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75907" w14:textId="0A697C15" w:rsidR="007540FE" w:rsidRPr="00595811" w:rsidRDefault="00E173B4" w:rsidP="00595811">
      <w:pPr>
        <w:spacing w:after="240" w:line="360" w:lineRule="auto"/>
        <w:jc w:val="both"/>
        <w:rPr>
          <w:rFonts w:ascii="Times" w:eastAsia="Times New Roman" w:hAnsi="Times" w:cs="Times New Roman"/>
          <w:b/>
          <w:bCs/>
          <w:u w:val="single"/>
          <w:lang w:val="en-US" w:eastAsia="en-GB"/>
        </w:rPr>
      </w:pPr>
      <w:r w:rsidRPr="00A51B7A">
        <w:rPr>
          <w:rFonts w:ascii="Times" w:eastAsia="Times New Roman" w:hAnsi="Times" w:cs="Times New Roman"/>
          <w:b/>
          <w:bCs/>
          <w:u w:val="single"/>
          <w:lang w:val="en-US" w:eastAsia="en-GB"/>
        </w:rPr>
        <w:t>Supplementary</w:t>
      </w:r>
      <w:r>
        <w:rPr>
          <w:rFonts w:ascii="Times" w:eastAsia="Times New Roman" w:hAnsi="Times" w:cs="Times New Roman"/>
          <w:b/>
          <w:bCs/>
          <w:u w:val="single"/>
          <w:lang w:val="en-US" w:eastAsia="en-GB"/>
        </w:rPr>
        <w:t xml:space="preserve"> Tables</w:t>
      </w:r>
    </w:p>
    <w:p w14:paraId="2B6AC69A" w14:textId="77777777" w:rsidR="00B936F5" w:rsidRPr="007457F5" w:rsidRDefault="00B936F5" w:rsidP="00B936F5">
      <w:pPr>
        <w:spacing w:before="240" w:line="360" w:lineRule="auto"/>
        <w:rPr>
          <w:rFonts w:ascii="Times" w:hAnsi="Times"/>
          <w:b/>
          <w:bCs/>
          <w:sz w:val="21"/>
          <w:szCs w:val="21"/>
          <w:lang w:val="en-US"/>
        </w:rPr>
      </w:pPr>
      <w:r w:rsidRPr="001F6827">
        <w:rPr>
          <w:rFonts w:ascii="Times" w:hAnsi="Times"/>
          <w:b/>
          <w:bCs/>
          <w:sz w:val="21"/>
          <w:szCs w:val="21"/>
          <w:lang w:val="en-US"/>
        </w:rPr>
        <w:t xml:space="preserve">Table </w:t>
      </w:r>
      <w:r>
        <w:rPr>
          <w:rFonts w:ascii="Times" w:hAnsi="Times"/>
          <w:b/>
          <w:bCs/>
          <w:sz w:val="21"/>
          <w:szCs w:val="21"/>
          <w:lang w:val="en-US"/>
        </w:rPr>
        <w:t>S1</w:t>
      </w:r>
      <w:r w:rsidRPr="001F6827">
        <w:rPr>
          <w:rFonts w:ascii="Times" w:hAnsi="Times"/>
          <w:b/>
          <w:bCs/>
          <w:sz w:val="21"/>
          <w:szCs w:val="21"/>
          <w:lang w:val="en-US"/>
        </w:rPr>
        <w:t>.</w:t>
      </w:r>
      <w:r w:rsidRPr="001F6827">
        <w:rPr>
          <w:rFonts w:ascii="Times" w:hAnsi="Times"/>
          <w:sz w:val="21"/>
          <w:szCs w:val="21"/>
          <w:lang w:val="en-US"/>
        </w:rPr>
        <w:t xml:space="preserve"> </w:t>
      </w:r>
      <w:r>
        <w:rPr>
          <w:rFonts w:ascii="Times" w:hAnsi="Times"/>
          <w:b/>
          <w:bCs/>
          <w:sz w:val="21"/>
          <w:szCs w:val="21"/>
          <w:lang w:val="en-US"/>
        </w:rPr>
        <w:t>Antibodies used in flow cytometry experiments.</w:t>
      </w:r>
    </w:p>
    <w:tbl>
      <w:tblPr>
        <w:tblpPr w:leftFromText="180" w:rightFromText="180" w:vertAnchor="text" w:horzAnchor="margin" w:tblpYSpec="outside"/>
        <w:tblW w:w="9351" w:type="dxa"/>
        <w:tblLayout w:type="fixed"/>
        <w:tblLook w:val="04A0" w:firstRow="1" w:lastRow="0" w:firstColumn="1" w:lastColumn="0" w:noHBand="0" w:noVBand="1"/>
      </w:tblPr>
      <w:tblGrid>
        <w:gridCol w:w="3114"/>
        <w:gridCol w:w="2126"/>
        <w:gridCol w:w="1418"/>
        <w:gridCol w:w="1134"/>
        <w:gridCol w:w="1559"/>
      </w:tblGrid>
      <w:tr w:rsidR="00B936F5" w:rsidRPr="003F128B" w14:paraId="04038E39" w14:textId="77777777" w:rsidTr="00B936F5">
        <w:trPr>
          <w:trHeight w:val="300"/>
        </w:trPr>
        <w:tc>
          <w:tcPr>
            <w:tcW w:w="3114" w:type="dxa"/>
            <w:tcBorders>
              <w:top w:val="single" w:sz="8" w:space="0" w:color="000000"/>
              <w:left w:val="single" w:sz="4" w:space="0" w:color="auto"/>
              <w:bottom w:val="single" w:sz="8" w:space="0" w:color="000000"/>
              <w:right w:val="nil"/>
            </w:tcBorders>
            <w:shd w:val="clear" w:color="A5A5A5" w:fill="A5A5A5"/>
            <w:noWrap/>
            <w:vAlign w:val="center"/>
            <w:hideMark/>
          </w:tcPr>
          <w:p w14:paraId="3A51B93E" w14:textId="77777777" w:rsidR="00B936F5" w:rsidRPr="003F128B" w:rsidRDefault="00B936F5" w:rsidP="005F4AB8">
            <w:pPr>
              <w:spacing w:line="276" w:lineRule="auto"/>
              <w:jc w:val="center"/>
              <w:rPr>
                <w:rFonts w:ascii="Times Roman" w:hAnsi="Times Roman" w:cs="Calibri"/>
                <w:b/>
                <w:bCs/>
                <w:color w:val="FFFFFF" w:themeColor="background1"/>
                <w:sz w:val="20"/>
                <w:szCs w:val="20"/>
              </w:rPr>
            </w:pPr>
            <w:r w:rsidRPr="003F128B">
              <w:rPr>
                <w:rFonts w:ascii="Times" w:hAnsi="Times" w:cs="Arial"/>
                <w:b/>
                <w:bCs/>
                <w:color w:val="FFFFFF" w:themeColor="background1"/>
                <w:sz w:val="20"/>
                <w:szCs w:val="20"/>
              </w:rPr>
              <w:t>Antibody</w:t>
            </w:r>
          </w:p>
        </w:tc>
        <w:tc>
          <w:tcPr>
            <w:tcW w:w="2126" w:type="dxa"/>
            <w:tcBorders>
              <w:top w:val="single" w:sz="8" w:space="0" w:color="000000"/>
              <w:left w:val="nil"/>
              <w:bottom w:val="single" w:sz="8" w:space="0" w:color="000000"/>
              <w:right w:val="nil"/>
            </w:tcBorders>
            <w:shd w:val="clear" w:color="A5A5A5" w:fill="A5A5A5"/>
            <w:vAlign w:val="center"/>
          </w:tcPr>
          <w:p w14:paraId="6C3C5B4F" w14:textId="77777777" w:rsidR="00B936F5" w:rsidRPr="003F128B" w:rsidRDefault="00B936F5" w:rsidP="005F4AB8">
            <w:pPr>
              <w:spacing w:line="276" w:lineRule="auto"/>
              <w:jc w:val="center"/>
              <w:rPr>
                <w:rFonts w:ascii="Times" w:hAnsi="Times" w:cs="Arial"/>
                <w:b/>
                <w:bCs/>
                <w:color w:val="FFFFFF" w:themeColor="background1"/>
                <w:sz w:val="20"/>
                <w:szCs w:val="20"/>
              </w:rPr>
            </w:pPr>
            <w:r w:rsidRPr="003F128B">
              <w:rPr>
                <w:rFonts w:ascii="Times" w:hAnsi="Times" w:cs="Arial"/>
                <w:b/>
                <w:bCs/>
                <w:color w:val="FFFFFF" w:themeColor="background1"/>
                <w:sz w:val="20"/>
                <w:szCs w:val="20"/>
              </w:rPr>
              <w:t>Fluorochrome</w:t>
            </w:r>
          </w:p>
        </w:tc>
        <w:tc>
          <w:tcPr>
            <w:tcW w:w="1418" w:type="dxa"/>
            <w:tcBorders>
              <w:top w:val="single" w:sz="8" w:space="0" w:color="000000"/>
              <w:left w:val="nil"/>
              <w:bottom w:val="single" w:sz="8" w:space="0" w:color="000000"/>
              <w:right w:val="nil"/>
            </w:tcBorders>
            <w:shd w:val="clear" w:color="A5A5A5" w:fill="A5A5A5"/>
            <w:noWrap/>
            <w:vAlign w:val="center"/>
            <w:hideMark/>
          </w:tcPr>
          <w:p w14:paraId="6287D318" w14:textId="77777777" w:rsidR="00B936F5" w:rsidRPr="003F128B" w:rsidRDefault="00B936F5" w:rsidP="005F4AB8">
            <w:pPr>
              <w:spacing w:line="276" w:lineRule="auto"/>
              <w:jc w:val="center"/>
              <w:rPr>
                <w:rFonts w:ascii="Times Roman" w:hAnsi="Times Roman" w:cs="Calibri"/>
                <w:b/>
                <w:bCs/>
                <w:color w:val="FFFFFF" w:themeColor="background1"/>
                <w:sz w:val="20"/>
                <w:szCs w:val="20"/>
              </w:rPr>
            </w:pPr>
            <w:r w:rsidRPr="003F128B">
              <w:rPr>
                <w:rFonts w:ascii="Times" w:hAnsi="Times" w:cs="Arial"/>
                <w:b/>
                <w:bCs/>
                <w:color w:val="FFFFFF" w:themeColor="background1"/>
                <w:sz w:val="20"/>
                <w:szCs w:val="20"/>
              </w:rPr>
              <w:t>Clone</w:t>
            </w:r>
          </w:p>
        </w:tc>
        <w:tc>
          <w:tcPr>
            <w:tcW w:w="1134" w:type="dxa"/>
            <w:tcBorders>
              <w:top w:val="single" w:sz="8" w:space="0" w:color="000000"/>
              <w:left w:val="nil"/>
              <w:bottom w:val="single" w:sz="8" w:space="0" w:color="000000"/>
              <w:right w:val="nil"/>
            </w:tcBorders>
            <w:shd w:val="clear" w:color="A5A5A5" w:fill="A5A5A5"/>
            <w:noWrap/>
            <w:vAlign w:val="center"/>
            <w:hideMark/>
          </w:tcPr>
          <w:p w14:paraId="0FBA210E" w14:textId="77777777" w:rsidR="00B936F5" w:rsidRPr="003F128B" w:rsidRDefault="00B936F5" w:rsidP="005F4AB8">
            <w:pPr>
              <w:spacing w:line="276" w:lineRule="auto"/>
              <w:jc w:val="center"/>
              <w:rPr>
                <w:rFonts w:ascii="Times Roman" w:hAnsi="Times Roman" w:cs="Calibri"/>
                <w:b/>
                <w:bCs/>
                <w:color w:val="FFFFFF" w:themeColor="background1"/>
                <w:sz w:val="20"/>
                <w:szCs w:val="20"/>
                <w:lang w:val="fr-FR"/>
              </w:rPr>
            </w:pPr>
            <w:r w:rsidRPr="003F128B">
              <w:rPr>
                <w:rFonts w:ascii="Times Roman" w:hAnsi="Times Roman" w:cs="Calibri"/>
                <w:b/>
                <w:bCs/>
                <w:color w:val="FFFFFF" w:themeColor="background1"/>
                <w:sz w:val="20"/>
                <w:szCs w:val="20"/>
                <w:lang w:val="fr-FR"/>
              </w:rPr>
              <w:t>Dilution</w:t>
            </w:r>
          </w:p>
        </w:tc>
        <w:tc>
          <w:tcPr>
            <w:tcW w:w="1559" w:type="dxa"/>
            <w:tcBorders>
              <w:top w:val="single" w:sz="8" w:space="0" w:color="000000"/>
              <w:left w:val="nil"/>
              <w:bottom w:val="single" w:sz="8" w:space="0" w:color="000000"/>
              <w:right w:val="single" w:sz="4" w:space="0" w:color="auto"/>
            </w:tcBorders>
            <w:shd w:val="clear" w:color="A5A5A5" w:fill="A5A5A5"/>
            <w:noWrap/>
            <w:vAlign w:val="center"/>
            <w:hideMark/>
          </w:tcPr>
          <w:p w14:paraId="7292C7B0" w14:textId="77777777" w:rsidR="00B936F5" w:rsidRPr="003F128B" w:rsidRDefault="00B936F5" w:rsidP="005F4AB8">
            <w:pPr>
              <w:spacing w:line="276" w:lineRule="auto"/>
              <w:jc w:val="center"/>
              <w:rPr>
                <w:rFonts w:ascii="Times Roman" w:hAnsi="Times Roman" w:cs="Calibri"/>
                <w:b/>
                <w:bCs/>
                <w:color w:val="FFFFFF" w:themeColor="background1"/>
                <w:sz w:val="20"/>
                <w:szCs w:val="20"/>
              </w:rPr>
            </w:pPr>
            <w:r w:rsidRPr="003F128B">
              <w:rPr>
                <w:rFonts w:ascii="Times" w:hAnsi="Times" w:cs="Arial"/>
                <w:b/>
                <w:bCs/>
                <w:color w:val="FFFFFF" w:themeColor="background1"/>
                <w:sz w:val="20"/>
                <w:szCs w:val="20"/>
              </w:rPr>
              <w:t>Source</w:t>
            </w:r>
          </w:p>
        </w:tc>
      </w:tr>
      <w:tr w:rsidR="00B936F5" w:rsidRPr="003F128B" w14:paraId="581245CA" w14:textId="77777777" w:rsidTr="00B936F5">
        <w:trPr>
          <w:trHeight w:val="300"/>
        </w:trPr>
        <w:tc>
          <w:tcPr>
            <w:tcW w:w="3114" w:type="dxa"/>
            <w:tcBorders>
              <w:top w:val="nil"/>
              <w:left w:val="single" w:sz="4" w:space="0" w:color="auto"/>
              <w:bottom w:val="nil"/>
              <w:right w:val="nil"/>
            </w:tcBorders>
            <w:shd w:val="clear" w:color="auto" w:fill="auto"/>
            <w:noWrap/>
            <w:vAlign w:val="center"/>
            <w:hideMark/>
          </w:tcPr>
          <w:p w14:paraId="1773C7BF" w14:textId="77777777" w:rsidR="00B936F5" w:rsidRPr="003F128B" w:rsidRDefault="00B936F5" w:rsidP="005F4AB8">
            <w:pPr>
              <w:spacing w:line="276" w:lineRule="auto"/>
              <w:jc w:val="center"/>
              <w:rPr>
                <w:rFonts w:ascii="Times Roman" w:hAnsi="Times Roman" w:cs="Calibri"/>
                <w:b/>
                <w:bCs/>
                <w:color w:val="000000"/>
                <w:sz w:val="20"/>
                <w:szCs w:val="20"/>
              </w:rPr>
            </w:pPr>
            <w:r w:rsidRPr="003F128B">
              <w:rPr>
                <w:rFonts w:ascii="Times" w:hAnsi="Times" w:cs="Arial"/>
                <w:sz w:val="20"/>
                <w:szCs w:val="20"/>
                <w:lang w:val="en-GB"/>
              </w:rPr>
              <w:t>Fixable viability dye</w:t>
            </w:r>
          </w:p>
        </w:tc>
        <w:tc>
          <w:tcPr>
            <w:tcW w:w="2126" w:type="dxa"/>
            <w:tcBorders>
              <w:top w:val="nil"/>
              <w:left w:val="nil"/>
              <w:bottom w:val="nil"/>
              <w:right w:val="nil"/>
            </w:tcBorders>
            <w:shd w:val="clear" w:color="auto" w:fill="auto"/>
            <w:vAlign w:val="center"/>
          </w:tcPr>
          <w:p w14:paraId="4FC2B637" w14:textId="77777777" w:rsidR="00B936F5" w:rsidRPr="003F128B" w:rsidRDefault="00B936F5" w:rsidP="005F4AB8">
            <w:pPr>
              <w:spacing w:line="276" w:lineRule="auto"/>
              <w:jc w:val="center"/>
              <w:rPr>
                <w:rFonts w:ascii="Times Roman" w:hAnsi="Times Roman" w:cs="Calibri"/>
                <w:color w:val="000000"/>
                <w:sz w:val="20"/>
                <w:szCs w:val="20"/>
              </w:rPr>
            </w:pPr>
            <w:r w:rsidRPr="003F128B">
              <w:rPr>
                <w:rFonts w:ascii="Times Roman" w:hAnsi="Times Roman" w:cs="Calibri"/>
                <w:color w:val="000000"/>
                <w:sz w:val="20"/>
                <w:szCs w:val="20"/>
              </w:rPr>
              <w:t>eFluor™ 450</w:t>
            </w:r>
          </w:p>
        </w:tc>
        <w:tc>
          <w:tcPr>
            <w:tcW w:w="1418" w:type="dxa"/>
            <w:tcBorders>
              <w:top w:val="nil"/>
              <w:left w:val="nil"/>
              <w:bottom w:val="nil"/>
              <w:right w:val="nil"/>
            </w:tcBorders>
            <w:shd w:val="clear" w:color="auto" w:fill="auto"/>
            <w:noWrap/>
            <w:vAlign w:val="center"/>
            <w:hideMark/>
          </w:tcPr>
          <w:p w14:paraId="7BD52EEC" w14:textId="77777777" w:rsidR="00B936F5" w:rsidRPr="003F128B" w:rsidRDefault="00B936F5" w:rsidP="005F4AB8">
            <w:pPr>
              <w:spacing w:line="276" w:lineRule="auto"/>
              <w:jc w:val="center"/>
              <w:rPr>
                <w:rFonts w:ascii="Times Roman" w:hAnsi="Times Roman" w:cs="Calibri"/>
                <w:color w:val="000000"/>
                <w:sz w:val="20"/>
                <w:szCs w:val="20"/>
              </w:rPr>
            </w:pPr>
          </w:p>
        </w:tc>
        <w:tc>
          <w:tcPr>
            <w:tcW w:w="1134" w:type="dxa"/>
            <w:tcBorders>
              <w:top w:val="nil"/>
              <w:left w:val="nil"/>
              <w:bottom w:val="nil"/>
              <w:right w:val="nil"/>
            </w:tcBorders>
            <w:shd w:val="clear" w:color="auto" w:fill="auto"/>
            <w:noWrap/>
            <w:vAlign w:val="center"/>
            <w:hideMark/>
          </w:tcPr>
          <w:p w14:paraId="3C7616DC" w14:textId="77777777" w:rsidR="00B936F5" w:rsidRPr="003F128B" w:rsidRDefault="00B936F5" w:rsidP="005F4AB8">
            <w:pPr>
              <w:spacing w:line="276" w:lineRule="auto"/>
              <w:jc w:val="center"/>
              <w:rPr>
                <w:rFonts w:ascii="Times Roman" w:hAnsi="Times Roman" w:cs="Calibri"/>
                <w:color w:val="000000"/>
                <w:sz w:val="20"/>
                <w:szCs w:val="20"/>
              </w:rPr>
            </w:pPr>
            <w:r w:rsidRPr="003F128B">
              <w:rPr>
                <w:rFonts w:ascii="Times" w:hAnsi="Times" w:cs="Arial"/>
                <w:sz w:val="20"/>
                <w:szCs w:val="20"/>
                <w:lang w:val="en-GB"/>
              </w:rPr>
              <w:t>1:500</w:t>
            </w:r>
          </w:p>
        </w:tc>
        <w:tc>
          <w:tcPr>
            <w:tcW w:w="1559" w:type="dxa"/>
            <w:tcBorders>
              <w:top w:val="nil"/>
              <w:left w:val="nil"/>
              <w:bottom w:val="nil"/>
              <w:right w:val="single" w:sz="4" w:space="0" w:color="auto"/>
            </w:tcBorders>
            <w:shd w:val="clear" w:color="auto" w:fill="auto"/>
            <w:noWrap/>
            <w:vAlign w:val="center"/>
            <w:hideMark/>
          </w:tcPr>
          <w:p w14:paraId="1957CAF8" w14:textId="77777777" w:rsidR="00B936F5" w:rsidRPr="003F128B" w:rsidRDefault="00B936F5" w:rsidP="005F4AB8">
            <w:pPr>
              <w:spacing w:line="276" w:lineRule="auto"/>
              <w:jc w:val="center"/>
              <w:rPr>
                <w:rFonts w:ascii="Times Roman" w:hAnsi="Times Roman" w:cs="Calibri"/>
                <w:color w:val="000000"/>
                <w:sz w:val="20"/>
                <w:szCs w:val="20"/>
                <w:lang w:val="fr-FR"/>
              </w:rPr>
            </w:pPr>
            <w:r w:rsidRPr="003F128B">
              <w:rPr>
                <w:rFonts w:ascii="Times Roman" w:hAnsi="Times Roman" w:cs="Calibri"/>
                <w:color w:val="000000"/>
                <w:sz w:val="20"/>
                <w:szCs w:val="20"/>
                <w:lang w:val="fr-FR"/>
              </w:rPr>
              <w:t>Thermo</w:t>
            </w:r>
          </w:p>
        </w:tc>
      </w:tr>
      <w:tr w:rsidR="00B936F5" w:rsidRPr="003F128B" w14:paraId="4E1C945D" w14:textId="77777777" w:rsidTr="00B936F5">
        <w:trPr>
          <w:trHeight w:val="300"/>
        </w:trPr>
        <w:tc>
          <w:tcPr>
            <w:tcW w:w="3114" w:type="dxa"/>
            <w:tcBorders>
              <w:top w:val="nil"/>
              <w:left w:val="single" w:sz="4" w:space="0" w:color="auto"/>
              <w:bottom w:val="nil"/>
              <w:right w:val="nil"/>
            </w:tcBorders>
            <w:shd w:val="clear" w:color="auto" w:fill="D0CECE" w:themeFill="background2" w:themeFillShade="E6"/>
            <w:noWrap/>
            <w:vAlign w:val="center"/>
            <w:hideMark/>
          </w:tcPr>
          <w:p w14:paraId="500C2AFA" w14:textId="77777777" w:rsidR="00B936F5" w:rsidRPr="003F128B" w:rsidRDefault="00B936F5" w:rsidP="005F4AB8">
            <w:pPr>
              <w:spacing w:line="276" w:lineRule="auto"/>
              <w:jc w:val="center"/>
              <w:rPr>
                <w:rFonts w:ascii="Times Roman" w:hAnsi="Times Roman" w:cs="Calibri"/>
                <w:b/>
                <w:bCs/>
                <w:color w:val="000000"/>
                <w:sz w:val="20"/>
                <w:szCs w:val="20"/>
              </w:rPr>
            </w:pPr>
          </w:p>
        </w:tc>
        <w:tc>
          <w:tcPr>
            <w:tcW w:w="2126" w:type="dxa"/>
            <w:tcBorders>
              <w:top w:val="nil"/>
              <w:left w:val="nil"/>
              <w:bottom w:val="nil"/>
              <w:right w:val="nil"/>
            </w:tcBorders>
            <w:shd w:val="clear" w:color="auto" w:fill="D0CECE" w:themeFill="background2" w:themeFillShade="E6"/>
            <w:vAlign w:val="center"/>
          </w:tcPr>
          <w:p w14:paraId="7DD9956E" w14:textId="77777777" w:rsidR="00B936F5" w:rsidRPr="003F128B" w:rsidRDefault="00B936F5" w:rsidP="005F4AB8">
            <w:pPr>
              <w:spacing w:line="276" w:lineRule="auto"/>
              <w:jc w:val="center"/>
              <w:rPr>
                <w:rFonts w:ascii="Times Roman" w:hAnsi="Times Roman" w:cs="Calibri"/>
                <w:color w:val="000000"/>
                <w:sz w:val="20"/>
                <w:szCs w:val="20"/>
              </w:rPr>
            </w:pPr>
            <w:r w:rsidRPr="003F128B">
              <w:rPr>
                <w:rFonts w:ascii="Times" w:hAnsi="Times" w:cs="Arial"/>
                <w:sz w:val="20"/>
                <w:szCs w:val="20"/>
                <w:lang w:val="en-GB"/>
              </w:rPr>
              <w:t>eFluor™ 506</w:t>
            </w:r>
          </w:p>
        </w:tc>
        <w:tc>
          <w:tcPr>
            <w:tcW w:w="1418" w:type="dxa"/>
            <w:tcBorders>
              <w:top w:val="nil"/>
              <w:left w:val="nil"/>
              <w:bottom w:val="nil"/>
              <w:right w:val="nil"/>
            </w:tcBorders>
            <w:shd w:val="clear" w:color="auto" w:fill="D0CECE" w:themeFill="background2" w:themeFillShade="E6"/>
            <w:noWrap/>
            <w:vAlign w:val="center"/>
            <w:hideMark/>
          </w:tcPr>
          <w:p w14:paraId="1F468A49" w14:textId="77777777" w:rsidR="00B936F5" w:rsidRPr="003F128B" w:rsidRDefault="00B936F5" w:rsidP="005F4AB8">
            <w:pPr>
              <w:spacing w:line="276" w:lineRule="auto"/>
              <w:jc w:val="center"/>
              <w:rPr>
                <w:rFonts w:ascii="Times Roman" w:hAnsi="Times Roman" w:cs="Calibri"/>
                <w:color w:val="000000"/>
                <w:sz w:val="20"/>
                <w:szCs w:val="20"/>
              </w:rPr>
            </w:pPr>
          </w:p>
        </w:tc>
        <w:tc>
          <w:tcPr>
            <w:tcW w:w="1134" w:type="dxa"/>
            <w:tcBorders>
              <w:top w:val="nil"/>
              <w:left w:val="nil"/>
              <w:bottom w:val="nil"/>
              <w:right w:val="nil"/>
            </w:tcBorders>
            <w:shd w:val="clear" w:color="auto" w:fill="D0CECE" w:themeFill="background2" w:themeFillShade="E6"/>
            <w:noWrap/>
            <w:vAlign w:val="center"/>
            <w:hideMark/>
          </w:tcPr>
          <w:p w14:paraId="7033C698" w14:textId="77777777" w:rsidR="00B936F5" w:rsidRPr="003F128B" w:rsidRDefault="00B936F5" w:rsidP="005F4AB8">
            <w:pPr>
              <w:spacing w:line="276" w:lineRule="auto"/>
              <w:jc w:val="center"/>
              <w:rPr>
                <w:rFonts w:ascii="Times Roman" w:hAnsi="Times Roman" w:cs="Calibri"/>
                <w:color w:val="000000"/>
                <w:sz w:val="20"/>
                <w:szCs w:val="20"/>
              </w:rPr>
            </w:pPr>
            <w:r w:rsidRPr="003F128B">
              <w:rPr>
                <w:rFonts w:ascii="Times" w:hAnsi="Times" w:cs="Arial"/>
                <w:sz w:val="20"/>
                <w:szCs w:val="20"/>
                <w:lang w:val="en-GB"/>
              </w:rPr>
              <w:t>1:500</w:t>
            </w:r>
          </w:p>
        </w:tc>
        <w:tc>
          <w:tcPr>
            <w:tcW w:w="1559" w:type="dxa"/>
            <w:tcBorders>
              <w:top w:val="nil"/>
              <w:left w:val="nil"/>
              <w:bottom w:val="nil"/>
              <w:right w:val="single" w:sz="4" w:space="0" w:color="auto"/>
            </w:tcBorders>
            <w:shd w:val="clear" w:color="auto" w:fill="D0CECE" w:themeFill="background2" w:themeFillShade="E6"/>
            <w:noWrap/>
            <w:vAlign w:val="center"/>
            <w:hideMark/>
          </w:tcPr>
          <w:p w14:paraId="0D569847" w14:textId="77777777" w:rsidR="00B936F5" w:rsidRPr="003F128B" w:rsidRDefault="00B936F5" w:rsidP="005F4AB8">
            <w:pPr>
              <w:spacing w:line="276" w:lineRule="auto"/>
              <w:jc w:val="center"/>
              <w:rPr>
                <w:rFonts w:ascii="Times Roman" w:hAnsi="Times Roman" w:cs="Calibri"/>
                <w:color w:val="000000"/>
                <w:sz w:val="20"/>
                <w:szCs w:val="20"/>
                <w:lang w:val="fr-FR"/>
              </w:rPr>
            </w:pPr>
            <w:r w:rsidRPr="003F128B">
              <w:rPr>
                <w:rFonts w:ascii="Times Roman" w:hAnsi="Times Roman" w:cs="Calibri"/>
                <w:color w:val="000000"/>
                <w:sz w:val="20"/>
                <w:szCs w:val="20"/>
                <w:lang w:val="fr-FR"/>
              </w:rPr>
              <w:t>Thermo</w:t>
            </w:r>
          </w:p>
        </w:tc>
      </w:tr>
      <w:tr w:rsidR="00B936F5" w:rsidRPr="003F128B" w14:paraId="1D61207D" w14:textId="77777777" w:rsidTr="00B936F5">
        <w:trPr>
          <w:trHeight w:val="300"/>
        </w:trPr>
        <w:tc>
          <w:tcPr>
            <w:tcW w:w="3114" w:type="dxa"/>
            <w:tcBorders>
              <w:top w:val="nil"/>
              <w:left w:val="single" w:sz="4" w:space="0" w:color="auto"/>
              <w:bottom w:val="nil"/>
              <w:right w:val="nil"/>
            </w:tcBorders>
            <w:shd w:val="clear" w:color="auto" w:fill="auto"/>
            <w:noWrap/>
            <w:vAlign w:val="center"/>
            <w:hideMark/>
          </w:tcPr>
          <w:p w14:paraId="397492F2" w14:textId="77777777" w:rsidR="00B936F5" w:rsidRPr="003F128B" w:rsidRDefault="00B936F5" w:rsidP="005F4AB8">
            <w:pPr>
              <w:spacing w:line="276" w:lineRule="auto"/>
              <w:jc w:val="center"/>
              <w:rPr>
                <w:rFonts w:ascii="Times Roman" w:hAnsi="Times Roman" w:cs="Calibri"/>
                <w:b/>
                <w:bCs/>
                <w:color w:val="000000"/>
                <w:sz w:val="20"/>
                <w:szCs w:val="20"/>
              </w:rPr>
            </w:pPr>
            <w:r w:rsidRPr="003F128B">
              <w:rPr>
                <w:rFonts w:ascii="Times" w:hAnsi="Times" w:cs="Arial"/>
                <w:sz w:val="20"/>
                <w:szCs w:val="20"/>
                <w:lang w:val="en-GB"/>
              </w:rPr>
              <w:t>Anti-mouse CD11b</w:t>
            </w:r>
          </w:p>
        </w:tc>
        <w:tc>
          <w:tcPr>
            <w:tcW w:w="2126" w:type="dxa"/>
            <w:tcBorders>
              <w:top w:val="nil"/>
              <w:left w:val="nil"/>
              <w:bottom w:val="nil"/>
              <w:right w:val="nil"/>
            </w:tcBorders>
            <w:shd w:val="clear" w:color="auto" w:fill="auto"/>
            <w:vAlign w:val="center"/>
          </w:tcPr>
          <w:p w14:paraId="48361B9D" w14:textId="77777777" w:rsidR="00B936F5" w:rsidRPr="003F128B" w:rsidRDefault="00B936F5" w:rsidP="005F4AB8">
            <w:pPr>
              <w:spacing w:line="276" w:lineRule="auto"/>
              <w:jc w:val="center"/>
              <w:rPr>
                <w:rFonts w:ascii="Times Roman" w:hAnsi="Times Roman" w:cs="Calibri"/>
                <w:color w:val="000000"/>
                <w:sz w:val="20"/>
                <w:szCs w:val="20"/>
              </w:rPr>
            </w:pPr>
            <w:r w:rsidRPr="003F128B">
              <w:rPr>
                <w:rFonts w:ascii="Times Roman" w:hAnsi="Times Roman" w:cs="Calibri"/>
                <w:color w:val="000000"/>
                <w:sz w:val="20"/>
                <w:szCs w:val="20"/>
              </w:rPr>
              <w:t>eFluor™ 450</w:t>
            </w:r>
          </w:p>
        </w:tc>
        <w:tc>
          <w:tcPr>
            <w:tcW w:w="1418" w:type="dxa"/>
            <w:tcBorders>
              <w:top w:val="nil"/>
              <w:left w:val="nil"/>
              <w:bottom w:val="nil"/>
              <w:right w:val="nil"/>
            </w:tcBorders>
            <w:shd w:val="clear" w:color="auto" w:fill="auto"/>
            <w:noWrap/>
            <w:vAlign w:val="center"/>
            <w:hideMark/>
          </w:tcPr>
          <w:p w14:paraId="5ECE3DBC" w14:textId="77777777" w:rsidR="00B936F5" w:rsidRPr="003F128B" w:rsidRDefault="00B936F5" w:rsidP="005F4AB8">
            <w:pPr>
              <w:spacing w:line="276" w:lineRule="auto"/>
              <w:jc w:val="center"/>
              <w:rPr>
                <w:rFonts w:ascii="Times Roman" w:hAnsi="Times Roman" w:cs="Calibri"/>
                <w:color w:val="000000"/>
                <w:sz w:val="20"/>
                <w:szCs w:val="20"/>
              </w:rPr>
            </w:pPr>
            <w:r w:rsidRPr="003F128B">
              <w:rPr>
                <w:rFonts w:ascii="Times" w:hAnsi="Times" w:cs="Arial"/>
                <w:sz w:val="20"/>
                <w:szCs w:val="20"/>
                <w:lang w:val="en-GB"/>
              </w:rPr>
              <w:t>M1/70</w:t>
            </w:r>
          </w:p>
        </w:tc>
        <w:tc>
          <w:tcPr>
            <w:tcW w:w="1134" w:type="dxa"/>
            <w:tcBorders>
              <w:top w:val="nil"/>
              <w:left w:val="nil"/>
              <w:bottom w:val="nil"/>
              <w:right w:val="nil"/>
            </w:tcBorders>
            <w:shd w:val="clear" w:color="auto" w:fill="auto"/>
            <w:noWrap/>
            <w:vAlign w:val="center"/>
            <w:hideMark/>
          </w:tcPr>
          <w:p w14:paraId="29233E20" w14:textId="77777777" w:rsidR="00B936F5" w:rsidRPr="003F128B" w:rsidRDefault="00B936F5" w:rsidP="005F4AB8">
            <w:pPr>
              <w:spacing w:line="276" w:lineRule="auto"/>
              <w:jc w:val="center"/>
              <w:rPr>
                <w:rFonts w:ascii="Times Roman" w:hAnsi="Times Roman" w:cs="Calibri"/>
                <w:color w:val="000000"/>
                <w:sz w:val="20"/>
                <w:szCs w:val="20"/>
              </w:rPr>
            </w:pPr>
            <w:r w:rsidRPr="003F128B">
              <w:rPr>
                <w:rFonts w:ascii="Times" w:hAnsi="Times" w:cs="Arial"/>
                <w:sz w:val="20"/>
                <w:szCs w:val="20"/>
                <w:lang w:val="en-GB"/>
              </w:rPr>
              <w:t>1:400</w:t>
            </w:r>
          </w:p>
        </w:tc>
        <w:tc>
          <w:tcPr>
            <w:tcW w:w="1559" w:type="dxa"/>
            <w:tcBorders>
              <w:top w:val="nil"/>
              <w:left w:val="nil"/>
              <w:bottom w:val="nil"/>
              <w:right w:val="single" w:sz="4" w:space="0" w:color="auto"/>
            </w:tcBorders>
            <w:shd w:val="clear" w:color="auto" w:fill="auto"/>
            <w:noWrap/>
            <w:vAlign w:val="center"/>
            <w:hideMark/>
          </w:tcPr>
          <w:p w14:paraId="48130985" w14:textId="77777777" w:rsidR="00B936F5" w:rsidRPr="003F128B" w:rsidRDefault="00B936F5" w:rsidP="005F4AB8">
            <w:pPr>
              <w:spacing w:line="276" w:lineRule="auto"/>
              <w:jc w:val="center"/>
              <w:rPr>
                <w:rFonts w:ascii="Times Roman" w:hAnsi="Times Roman" w:cs="Calibri"/>
                <w:color w:val="000000"/>
                <w:sz w:val="20"/>
                <w:szCs w:val="20"/>
              </w:rPr>
            </w:pPr>
            <w:r w:rsidRPr="003F128B">
              <w:rPr>
                <w:rFonts w:ascii="Times Roman" w:hAnsi="Times Roman" w:cs="Calibri"/>
                <w:color w:val="000000"/>
                <w:sz w:val="20"/>
                <w:szCs w:val="20"/>
                <w:lang w:val="fr-FR"/>
              </w:rPr>
              <w:t>Thermo</w:t>
            </w:r>
          </w:p>
        </w:tc>
      </w:tr>
      <w:tr w:rsidR="00B936F5" w:rsidRPr="003F128B" w14:paraId="25AF7901" w14:textId="77777777" w:rsidTr="00B936F5">
        <w:trPr>
          <w:trHeight w:val="338"/>
        </w:trPr>
        <w:tc>
          <w:tcPr>
            <w:tcW w:w="3114" w:type="dxa"/>
            <w:tcBorders>
              <w:top w:val="nil"/>
              <w:left w:val="single" w:sz="4" w:space="0" w:color="auto"/>
              <w:bottom w:val="nil"/>
              <w:right w:val="nil"/>
            </w:tcBorders>
            <w:shd w:val="clear" w:color="auto" w:fill="D0CECE" w:themeFill="background2" w:themeFillShade="E6"/>
            <w:noWrap/>
            <w:vAlign w:val="center"/>
            <w:hideMark/>
          </w:tcPr>
          <w:p w14:paraId="322827D7" w14:textId="77777777" w:rsidR="00B936F5" w:rsidRPr="003F128B" w:rsidRDefault="00B936F5" w:rsidP="005F4AB8">
            <w:pPr>
              <w:spacing w:line="276" w:lineRule="auto"/>
              <w:jc w:val="center"/>
              <w:rPr>
                <w:rFonts w:ascii="Times Roman" w:hAnsi="Times Roman" w:cs="Calibri"/>
                <w:b/>
                <w:bCs/>
                <w:color w:val="000000"/>
                <w:sz w:val="20"/>
                <w:szCs w:val="20"/>
              </w:rPr>
            </w:pPr>
            <w:r w:rsidRPr="003F128B">
              <w:rPr>
                <w:rFonts w:ascii="Times" w:hAnsi="Times" w:cs="Arial"/>
                <w:sz w:val="20"/>
                <w:szCs w:val="20"/>
                <w:lang w:val="en-GB"/>
              </w:rPr>
              <w:t>Anti-mouse CD8</w:t>
            </w:r>
            <w:r w:rsidRPr="003F128B">
              <w:rPr>
                <w:rFonts w:ascii="Times" w:hAnsi="Times" w:cs="Arial"/>
                <w:sz w:val="20"/>
                <w:szCs w:val="20"/>
                <w:lang w:val="en-GB"/>
              </w:rPr>
              <w:sym w:font="Symbol" w:char="F061"/>
            </w:r>
          </w:p>
        </w:tc>
        <w:tc>
          <w:tcPr>
            <w:tcW w:w="2126" w:type="dxa"/>
            <w:tcBorders>
              <w:top w:val="nil"/>
              <w:left w:val="nil"/>
              <w:bottom w:val="nil"/>
              <w:right w:val="nil"/>
            </w:tcBorders>
            <w:shd w:val="clear" w:color="auto" w:fill="D0CECE" w:themeFill="background2" w:themeFillShade="E6"/>
            <w:vAlign w:val="center"/>
          </w:tcPr>
          <w:p w14:paraId="498D2112" w14:textId="77777777" w:rsidR="00B936F5" w:rsidRPr="003F128B" w:rsidRDefault="00B936F5" w:rsidP="005F4AB8">
            <w:pPr>
              <w:spacing w:line="276" w:lineRule="auto"/>
              <w:jc w:val="center"/>
              <w:rPr>
                <w:rFonts w:ascii="Times Roman" w:hAnsi="Times Roman" w:cs="Calibri"/>
                <w:color w:val="000000"/>
                <w:sz w:val="20"/>
                <w:szCs w:val="20"/>
              </w:rPr>
            </w:pPr>
            <w:r w:rsidRPr="003F128B">
              <w:rPr>
                <w:rFonts w:ascii="Times" w:hAnsi="Times" w:cs="Arial"/>
                <w:sz w:val="20"/>
                <w:szCs w:val="20"/>
                <w:lang w:val="en-GB"/>
              </w:rPr>
              <w:t>APC</w:t>
            </w:r>
          </w:p>
        </w:tc>
        <w:tc>
          <w:tcPr>
            <w:tcW w:w="1418" w:type="dxa"/>
            <w:tcBorders>
              <w:top w:val="nil"/>
              <w:left w:val="nil"/>
              <w:bottom w:val="nil"/>
              <w:right w:val="nil"/>
            </w:tcBorders>
            <w:shd w:val="clear" w:color="auto" w:fill="D0CECE" w:themeFill="background2" w:themeFillShade="E6"/>
            <w:noWrap/>
            <w:vAlign w:val="center"/>
            <w:hideMark/>
          </w:tcPr>
          <w:p w14:paraId="463A91B2" w14:textId="77777777" w:rsidR="00B936F5" w:rsidRPr="003F128B" w:rsidRDefault="00B936F5" w:rsidP="005F4AB8">
            <w:pPr>
              <w:spacing w:line="276" w:lineRule="auto"/>
              <w:jc w:val="center"/>
              <w:rPr>
                <w:rFonts w:ascii="Times Roman" w:hAnsi="Times Roman" w:cs="Calibri"/>
                <w:color w:val="000000"/>
                <w:sz w:val="20"/>
                <w:szCs w:val="20"/>
              </w:rPr>
            </w:pPr>
            <w:r w:rsidRPr="003F128B">
              <w:rPr>
                <w:rFonts w:ascii="Times" w:hAnsi="Times" w:cs="Arial"/>
                <w:sz w:val="20"/>
                <w:szCs w:val="20"/>
                <w:lang w:val="en-GB"/>
              </w:rPr>
              <w:t>53-6.7</w:t>
            </w:r>
          </w:p>
        </w:tc>
        <w:tc>
          <w:tcPr>
            <w:tcW w:w="1134" w:type="dxa"/>
            <w:tcBorders>
              <w:top w:val="nil"/>
              <w:left w:val="nil"/>
              <w:bottom w:val="nil"/>
              <w:right w:val="nil"/>
            </w:tcBorders>
            <w:shd w:val="clear" w:color="auto" w:fill="D0CECE" w:themeFill="background2" w:themeFillShade="E6"/>
            <w:noWrap/>
            <w:vAlign w:val="center"/>
            <w:hideMark/>
          </w:tcPr>
          <w:p w14:paraId="4FF4318E" w14:textId="77777777" w:rsidR="00B936F5" w:rsidRPr="003F128B" w:rsidRDefault="00B936F5" w:rsidP="005F4AB8">
            <w:pPr>
              <w:spacing w:line="276" w:lineRule="auto"/>
              <w:jc w:val="center"/>
              <w:rPr>
                <w:rFonts w:ascii="Times Roman" w:hAnsi="Times Roman" w:cs="Calibri"/>
                <w:color w:val="000000"/>
                <w:sz w:val="20"/>
                <w:szCs w:val="20"/>
              </w:rPr>
            </w:pPr>
            <w:r w:rsidRPr="003F128B">
              <w:rPr>
                <w:rFonts w:ascii="Times" w:hAnsi="Times" w:cs="Arial"/>
                <w:sz w:val="20"/>
                <w:szCs w:val="20"/>
                <w:lang w:val="en-GB"/>
              </w:rPr>
              <w:t>1:400</w:t>
            </w:r>
          </w:p>
        </w:tc>
        <w:tc>
          <w:tcPr>
            <w:tcW w:w="1559" w:type="dxa"/>
            <w:tcBorders>
              <w:top w:val="nil"/>
              <w:left w:val="nil"/>
              <w:bottom w:val="nil"/>
              <w:right w:val="single" w:sz="4" w:space="0" w:color="auto"/>
            </w:tcBorders>
            <w:shd w:val="clear" w:color="auto" w:fill="D0CECE" w:themeFill="background2" w:themeFillShade="E6"/>
            <w:noWrap/>
            <w:vAlign w:val="center"/>
            <w:hideMark/>
          </w:tcPr>
          <w:p w14:paraId="661DF0E5" w14:textId="77777777" w:rsidR="00B936F5" w:rsidRPr="003F128B" w:rsidRDefault="00B936F5" w:rsidP="005F4AB8">
            <w:pPr>
              <w:spacing w:line="276" w:lineRule="auto"/>
              <w:jc w:val="center"/>
              <w:rPr>
                <w:rFonts w:ascii="Times Roman" w:hAnsi="Times Roman" w:cs="Calibri"/>
                <w:color w:val="000000"/>
                <w:sz w:val="20"/>
                <w:szCs w:val="20"/>
              </w:rPr>
            </w:pPr>
            <w:r w:rsidRPr="003F128B">
              <w:rPr>
                <w:rFonts w:ascii="Times Roman" w:hAnsi="Times Roman" w:cs="Calibri"/>
                <w:color w:val="000000"/>
                <w:sz w:val="20"/>
                <w:szCs w:val="20"/>
                <w:lang w:val="fr-FR"/>
              </w:rPr>
              <w:t>Thermo</w:t>
            </w:r>
          </w:p>
        </w:tc>
      </w:tr>
      <w:tr w:rsidR="00B936F5" w:rsidRPr="003F128B" w14:paraId="4F7DA9F5" w14:textId="77777777" w:rsidTr="00B936F5">
        <w:trPr>
          <w:trHeight w:val="338"/>
        </w:trPr>
        <w:tc>
          <w:tcPr>
            <w:tcW w:w="3114" w:type="dxa"/>
            <w:tcBorders>
              <w:top w:val="nil"/>
              <w:left w:val="single" w:sz="4" w:space="0" w:color="auto"/>
              <w:bottom w:val="nil"/>
              <w:right w:val="nil"/>
            </w:tcBorders>
            <w:shd w:val="clear" w:color="auto" w:fill="auto"/>
            <w:noWrap/>
            <w:vAlign w:val="center"/>
            <w:hideMark/>
          </w:tcPr>
          <w:p w14:paraId="57C1DFD9" w14:textId="77777777" w:rsidR="00B936F5" w:rsidRPr="003F128B" w:rsidRDefault="00B936F5" w:rsidP="005F4AB8">
            <w:pPr>
              <w:spacing w:line="276" w:lineRule="auto"/>
              <w:jc w:val="center"/>
              <w:rPr>
                <w:rFonts w:ascii="Times Roman" w:hAnsi="Times Roman" w:cs="Calibri"/>
                <w:b/>
                <w:bCs/>
                <w:color w:val="000000"/>
                <w:sz w:val="20"/>
                <w:szCs w:val="20"/>
              </w:rPr>
            </w:pPr>
          </w:p>
        </w:tc>
        <w:tc>
          <w:tcPr>
            <w:tcW w:w="2126" w:type="dxa"/>
            <w:tcBorders>
              <w:top w:val="nil"/>
              <w:left w:val="nil"/>
              <w:bottom w:val="nil"/>
              <w:right w:val="nil"/>
            </w:tcBorders>
            <w:shd w:val="clear" w:color="auto" w:fill="auto"/>
            <w:vAlign w:val="center"/>
          </w:tcPr>
          <w:p w14:paraId="43B5626C" w14:textId="77777777" w:rsidR="00B936F5" w:rsidRPr="003F128B" w:rsidRDefault="00B936F5" w:rsidP="005F4AB8">
            <w:pPr>
              <w:spacing w:line="276" w:lineRule="auto"/>
              <w:jc w:val="center"/>
              <w:rPr>
                <w:rFonts w:ascii="Times Roman" w:hAnsi="Times Roman" w:cs="Calibri"/>
                <w:color w:val="000000"/>
                <w:sz w:val="20"/>
                <w:szCs w:val="20"/>
              </w:rPr>
            </w:pPr>
            <w:r w:rsidRPr="003F128B">
              <w:rPr>
                <w:rFonts w:ascii="Times" w:hAnsi="Times" w:cs="Arial"/>
                <w:sz w:val="20"/>
                <w:szCs w:val="20"/>
                <w:lang w:val="en-GB"/>
              </w:rPr>
              <w:t>APC/Cy7</w:t>
            </w:r>
          </w:p>
        </w:tc>
        <w:tc>
          <w:tcPr>
            <w:tcW w:w="1418" w:type="dxa"/>
            <w:tcBorders>
              <w:top w:val="nil"/>
              <w:left w:val="nil"/>
              <w:bottom w:val="nil"/>
              <w:right w:val="nil"/>
            </w:tcBorders>
            <w:shd w:val="clear" w:color="auto" w:fill="auto"/>
            <w:noWrap/>
            <w:vAlign w:val="center"/>
            <w:hideMark/>
          </w:tcPr>
          <w:p w14:paraId="208D93DD" w14:textId="77777777" w:rsidR="00B936F5" w:rsidRPr="003F128B" w:rsidRDefault="00B936F5" w:rsidP="005F4AB8">
            <w:pPr>
              <w:spacing w:line="276" w:lineRule="auto"/>
              <w:jc w:val="center"/>
              <w:rPr>
                <w:rFonts w:ascii="Times Roman" w:hAnsi="Times Roman" w:cs="Calibri"/>
                <w:color w:val="000000"/>
                <w:sz w:val="20"/>
                <w:szCs w:val="20"/>
              </w:rPr>
            </w:pPr>
            <w:r w:rsidRPr="003F128B">
              <w:rPr>
                <w:rFonts w:ascii="Times" w:hAnsi="Times" w:cs="Arial"/>
                <w:sz w:val="20"/>
                <w:szCs w:val="20"/>
                <w:lang w:val="en-GB"/>
              </w:rPr>
              <w:t>53-6.7</w:t>
            </w:r>
          </w:p>
        </w:tc>
        <w:tc>
          <w:tcPr>
            <w:tcW w:w="1134" w:type="dxa"/>
            <w:tcBorders>
              <w:top w:val="nil"/>
              <w:left w:val="nil"/>
              <w:bottom w:val="nil"/>
              <w:right w:val="nil"/>
            </w:tcBorders>
            <w:shd w:val="clear" w:color="auto" w:fill="auto"/>
            <w:noWrap/>
            <w:vAlign w:val="center"/>
            <w:hideMark/>
          </w:tcPr>
          <w:p w14:paraId="726E5BD3" w14:textId="77777777" w:rsidR="00B936F5" w:rsidRPr="003F128B" w:rsidRDefault="00B936F5" w:rsidP="005F4AB8">
            <w:pPr>
              <w:spacing w:line="276" w:lineRule="auto"/>
              <w:jc w:val="center"/>
              <w:rPr>
                <w:rFonts w:ascii="Times Roman" w:hAnsi="Times Roman" w:cs="Calibri"/>
                <w:color w:val="000000"/>
                <w:sz w:val="20"/>
                <w:szCs w:val="20"/>
              </w:rPr>
            </w:pPr>
            <w:r w:rsidRPr="003F128B">
              <w:rPr>
                <w:rFonts w:ascii="Times" w:hAnsi="Times" w:cs="Arial"/>
                <w:sz w:val="20"/>
                <w:szCs w:val="20"/>
                <w:lang w:val="en-GB"/>
              </w:rPr>
              <w:t>1:400</w:t>
            </w:r>
          </w:p>
        </w:tc>
        <w:tc>
          <w:tcPr>
            <w:tcW w:w="1559" w:type="dxa"/>
            <w:tcBorders>
              <w:top w:val="nil"/>
              <w:left w:val="nil"/>
              <w:bottom w:val="nil"/>
              <w:right w:val="single" w:sz="4" w:space="0" w:color="auto"/>
            </w:tcBorders>
            <w:shd w:val="clear" w:color="auto" w:fill="auto"/>
            <w:noWrap/>
            <w:vAlign w:val="center"/>
            <w:hideMark/>
          </w:tcPr>
          <w:p w14:paraId="0EC5A5FE" w14:textId="77777777" w:rsidR="00B936F5" w:rsidRPr="003F128B" w:rsidRDefault="00B936F5" w:rsidP="005F4AB8">
            <w:pPr>
              <w:spacing w:line="276" w:lineRule="auto"/>
              <w:jc w:val="center"/>
              <w:rPr>
                <w:rFonts w:ascii="Times Roman" w:hAnsi="Times Roman" w:cs="Calibri"/>
                <w:color w:val="000000"/>
                <w:sz w:val="20"/>
                <w:szCs w:val="20"/>
              </w:rPr>
            </w:pPr>
            <w:r w:rsidRPr="003F128B">
              <w:rPr>
                <w:rFonts w:ascii="Times Roman" w:hAnsi="Times Roman" w:cs="Calibri"/>
                <w:color w:val="000000"/>
                <w:sz w:val="20"/>
                <w:szCs w:val="20"/>
                <w:lang w:val="fr-FR"/>
              </w:rPr>
              <w:t>Thermo</w:t>
            </w:r>
          </w:p>
        </w:tc>
      </w:tr>
      <w:tr w:rsidR="00B936F5" w:rsidRPr="003F128B" w14:paraId="3E0998C1" w14:textId="77777777" w:rsidTr="00B936F5">
        <w:trPr>
          <w:trHeight w:val="338"/>
        </w:trPr>
        <w:tc>
          <w:tcPr>
            <w:tcW w:w="3114" w:type="dxa"/>
            <w:tcBorders>
              <w:top w:val="nil"/>
              <w:left w:val="single" w:sz="4" w:space="0" w:color="auto"/>
              <w:bottom w:val="nil"/>
              <w:right w:val="nil"/>
            </w:tcBorders>
            <w:shd w:val="clear" w:color="auto" w:fill="D0CECE" w:themeFill="background2" w:themeFillShade="E6"/>
            <w:noWrap/>
            <w:vAlign w:val="center"/>
            <w:hideMark/>
          </w:tcPr>
          <w:p w14:paraId="22EE0E0C" w14:textId="77777777" w:rsidR="00B936F5" w:rsidRPr="003F128B" w:rsidRDefault="00B936F5" w:rsidP="005F4AB8">
            <w:pPr>
              <w:spacing w:line="276" w:lineRule="auto"/>
              <w:jc w:val="center"/>
              <w:rPr>
                <w:rFonts w:ascii="Times Roman" w:hAnsi="Times Roman" w:cs="Calibri"/>
                <w:b/>
                <w:bCs/>
                <w:color w:val="000000"/>
                <w:sz w:val="20"/>
                <w:szCs w:val="20"/>
              </w:rPr>
            </w:pPr>
          </w:p>
        </w:tc>
        <w:tc>
          <w:tcPr>
            <w:tcW w:w="2126" w:type="dxa"/>
            <w:tcBorders>
              <w:top w:val="nil"/>
              <w:left w:val="nil"/>
              <w:bottom w:val="nil"/>
              <w:right w:val="nil"/>
            </w:tcBorders>
            <w:shd w:val="clear" w:color="auto" w:fill="D0CECE" w:themeFill="background2" w:themeFillShade="E6"/>
            <w:vAlign w:val="center"/>
          </w:tcPr>
          <w:p w14:paraId="219DA75F" w14:textId="77777777" w:rsidR="00B936F5" w:rsidRPr="003F128B" w:rsidRDefault="00B936F5" w:rsidP="005F4AB8">
            <w:pPr>
              <w:spacing w:line="276" w:lineRule="auto"/>
              <w:jc w:val="center"/>
              <w:rPr>
                <w:rFonts w:ascii="Times Roman" w:hAnsi="Times Roman" w:cs="Calibri"/>
                <w:color w:val="000000"/>
                <w:sz w:val="20"/>
                <w:szCs w:val="20"/>
              </w:rPr>
            </w:pPr>
            <w:r w:rsidRPr="003F128B">
              <w:rPr>
                <w:rFonts w:ascii="Times" w:hAnsi="Times" w:cs="Arial"/>
                <w:sz w:val="20"/>
                <w:szCs w:val="20"/>
                <w:lang w:val="en-GB"/>
              </w:rPr>
              <w:t>Alexa Fluor</w:t>
            </w:r>
            <w:r w:rsidRPr="003F128B">
              <w:rPr>
                <w:rFonts w:ascii="Times" w:hAnsi="Times" w:cs="Arial"/>
                <w:sz w:val="20"/>
                <w:szCs w:val="20"/>
                <w:vertAlign w:val="superscript"/>
                <w:lang w:val="en-GB"/>
              </w:rPr>
              <w:t>TM</w:t>
            </w:r>
            <w:r w:rsidRPr="003F128B">
              <w:rPr>
                <w:rFonts w:ascii="Times" w:hAnsi="Times" w:cs="Arial"/>
                <w:sz w:val="20"/>
                <w:szCs w:val="20"/>
                <w:lang w:val="en-GB"/>
              </w:rPr>
              <w:t xml:space="preserve"> 488</w:t>
            </w:r>
          </w:p>
        </w:tc>
        <w:tc>
          <w:tcPr>
            <w:tcW w:w="1418" w:type="dxa"/>
            <w:tcBorders>
              <w:top w:val="nil"/>
              <w:left w:val="nil"/>
              <w:bottom w:val="nil"/>
              <w:right w:val="nil"/>
            </w:tcBorders>
            <w:shd w:val="clear" w:color="auto" w:fill="D0CECE" w:themeFill="background2" w:themeFillShade="E6"/>
            <w:noWrap/>
            <w:vAlign w:val="center"/>
            <w:hideMark/>
          </w:tcPr>
          <w:p w14:paraId="382AA627" w14:textId="77777777" w:rsidR="00B936F5" w:rsidRPr="003F128B" w:rsidRDefault="00B936F5" w:rsidP="005F4AB8">
            <w:pPr>
              <w:spacing w:line="276" w:lineRule="auto"/>
              <w:jc w:val="center"/>
              <w:rPr>
                <w:rFonts w:ascii="Times Roman" w:hAnsi="Times Roman" w:cs="Calibri"/>
                <w:color w:val="000000"/>
                <w:sz w:val="20"/>
                <w:szCs w:val="20"/>
              </w:rPr>
            </w:pPr>
            <w:r w:rsidRPr="003F128B">
              <w:rPr>
                <w:rFonts w:ascii="Times" w:hAnsi="Times" w:cs="Arial"/>
                <w:sz w:val="20"/>
                <w:szCs w:val="20"/>
                <w:lang w:val="en-GB"/>
              </w:rPr>
              <w:t>53-6.7</w:t>
            </w:r>
          </w:p>
        </w:tc>
        <w:tc>
          <w:tcPr>
            <w:tcW w:w="1134" w:type="dxa"/>
            <w:tcBorders>
              <w:top w:val="nil"/>
              <w:left w:val="nil"/>
              <w:bottom w:val="nil"/>
              <w:right w:val="nil"/>
            </w:tcBorders>
            <w:shd w:val="clear" w:color="auto" w:fill="D0CECE" w:themeFill="background2" w:themeFillShade="E6"/>
            <w:noWrap/>
            <w:vAlign w:val="center"/>
            <w:hideMark/>
          </w:tcPr>
          <w:p w14:paraId="5734FA50" w14:textId="77777777" w:rsidR="00B936F5" w:rsidRPr="003F128B" w:rsidRDefault="00B936F5" w:rsidP="005F4AB8">
            <w:pPr>
              <w:spacing w:line="276" w:lineRule="auto"/>
              <w:jc w:val="center"/>
              <w:rPr>
                <w:rFonts w:ascii="Times Roman" w:hAnsi="Times Roman" w:cs="Calibri"/>
                <w:color w:val="000000"/>
                <w:sz w:val="20"/>
                <w:szCs w:val="20"/>
              </w:rPr>
            </w:pPr>
            <w:r w:rsidRPr="003F128B">
              <w:rPr>
                <w:rFonts w:ascii="Times" w:hAnsi="Times" w:cs="Arial"/>
                <w:sz w:val="20"/>
                <w:szCs w:val="20"/>
                <w:lang w:val="en-GB"/>
              </w:rPr>
              <w:t>1:100</w:t>
            </w:r>
          </w:p>
        </w:tc>
        <w:tc>
          <w:tcPr>
            <w:tcW w:w="1559" w:type="dxa"/>
            <w:tcBorders>
              <w:top w:val="nil"/>
              <w:left w:val="nil"/>
              <w:bottom w:val="nil"/>
              <w:right w:val="single" w:sz="4" w:space="0" w:color="auto"/>
            </w:tcBorders>
            <w:shd w:val="clear" w:color="auto" w:fill="D0CECE" w:themeFill="background2" w:themeFillShade="E6"/>
            <w:noWrap/>
            <w:vAlign w:val="center"/>
            <w:hideMark/>
          </w:tcPr>
          <w:p w14:paraId="2673A83B" w14:textId="77777777" w:rsidR="00B936F5" w:rsidRPr="003F128B" w:rsidRDefault="00B936F5" w:rsidP="005F4AB8">
            <w:pPr>
              <w:spacing w:line="276" w:lineRule="auto"/>
              <w:jc w:val="center"/>
              <w:rPr>
                <w:rFonts w:ascii="Times Roman" w:hAnsi="Times Roman" w:cs="Calibri"/>
                <w:color w:val="000000"/>
                <w:sz w:val="20"/>
                <w:szCs w:val="20"/>
              </w:rPr>
            </w:pPr>
            <w:r w:rsidRPr="003F128B">
              <w:rPr>
                <w:rFonts w:ascii="Times Roman" w:hAnsi="Times Roman" w:cs="Calibri"/>
                <w:color w:val="000000"/>
                <w:sz w:val="20"/>
                <w:szCs w:val="20"/>
                <w:lang w:val="fr-FR"/>
              </w:rPr>
              <w:t>Thermo</w:t>
            </w:r>
          </w:p>
        </w:tc>
      </w:tr>
      <w:tr w:rsidR="00B936F5" w:rsidRPr="003F128B" w14:paraId="017F3D0D" w14:textId="77777777" w:rsidTr="00B936F5">
        <w:trPr>
          <w:trHeight w:val="300"/>
        </w:trPr>
        <w:tc>
          <w:tcPr>
            <w:tcW w:w="3114" w:type="dxa"/>
            <w:tcBorders>
              <w:top w:val="nil"/>
              <w:left w:val="single" w:sz="4" w:space="0" w:color="auto"/>
              <w:bottom w:val="nil"/>
              <w:right w:val="nil"/>
            </w:tcBorders>
            <w:shd w:val="clear" w:color="auto" w:fill="auto"/>
            <w:noWrap/>
            <w:vAlign w:val="center"/>
            <w:hideMark/>
          </w:tcPr>
          <w:p w14:paraId="1135FC3B" w14:textId="77777777" w:rsidR="00B936F5" w:rsidRPr="003F128B" w:rsidRDefault="00B936F5" w:rsidP="005F4AB8">
            <w:pPr>
              <w:spacing w:line="276" w:lineRule="auto"/>
              <w:jc w:val="center"/>
              <w:rPr>
                <w:rFonts w:ascii="Times Roman" w:hAnsi="Times Roman" w:cs="Calibri"/>
                <w:b/>
                <w:bCs/>
                <w:color w:val="000000"/>
                <w:sz w:val="20"/>
                <w:szCs w:val="20"/>
              </w:rPr>
            </w:pPr>
            <w:r w:rsidRPr="003F128B">
              <w:rPr>
                <w:rFonts w:ascii="Times" w:hAnsi="Times" w:cs="Arial"/>
                <w:color w:val="000000" w:themeColor="text1"/>
                <w:sz w:val="20"/>
                <w:szCs w:val="20"/>
                <w:lang w:val="en-GB"/>
              </w:rPr>
              <w:t>Anti-mouse CD69</w:t>
            </w:r>
          </w:p>
        </w:tc>
        <w:tc>
          <w:tcPr>
            <w:tcW w:w="2126" w:type="dxa"/>
            <w:tcBorders>
              <w:top w:val="nil"/>
              <w:left w:val="nil"/>
              <w:bottom w:val="nil"/>
              <w:right w:val="nil"/>
            </w:tcBorders>
            <w:shd w:val="clear" w:color="auto" w:fill="auto"/>
            <w:vAlign w:val="center"/>
          </w:tcPr>
          <w:p w14:paraId="5F1A2E49" w14:textId="77777777" w:rsidR="00B936F5" w:rsidRPr="003F128B" w:rsidRDefault="00B936F5" w:rsidP="005F4AB8">
            <w:pPr>
              <w:spacing w:line="276" w:lineRule="auto"/>
              <w:jc w:val="center"/>
              <w:rPr>
                <w:rFonts w:ascii="Times Roman" w:hAnsi="Times Roman" w:cs="Calibri"/>
                <w:color w:val="000000"/>
                <w:sz w:val="20"/>
                <w:szCs w:val="20"/>
              </w:rPr>
            </w:pPr>
            <w:r w:rsidRPr="003F128B">
              <w:rPr>
                <w:rFonts w:ascii="Times" w:hAnsi="Times" w:cs="Arial"/>
                <w:color w:val="000000" w:themeColor="text1"/>
                <w:sz w:val="20"/>
                <w:szCs w:val="20"/>
                <w:lang w:val="en-GB"/>
              </w:rPr>
              <w:t>APC</w:t>
            </w:r>
          </w:p>
        </w:tc>
        <w:tc>
          <w:tcPr>
            <w:tcW w:w="1418" w:type="dxa"/>
            <w:tcBorders>
              <w:top w:val="nil"/>
              <w:left w:val="nil"/>
              <w:bottom w:val="nil"/>
              <w:right w:val="nil"/>
            </w:tcBorders>
            <w:shd w:val="clear" w:color="auto" w:fill="auto"/>
            <w:noWrap/>
            <w:vAlign w:val="center"/>
            <w:hideMark/>
          </w:tcPr>
          <w:p w14:paraId="0A6E91F8" w14:textId="77777777" w:rsidR="00B936F5" w:rsidRPr="003F128B" w:rsidRDefault="00B936F5" w:rsidP="005F4AB8">
            <w:pPr>
              <w:spacing w:line="276" w:lineRule="auto"/>
              <w:jc w:val="center"/>
              <w:rPr>
                <w:rFonts w:ascii="Times Roman" w:hAnsi="Times Roman" w:cs="Calibri"/>
                <w:color w:val="000000"/>
                <w:sz w:val="20"/>
                <w:szCs w:val="20"/>
              </w:rPr>
            </w:pPr>
            <w:r w:rsidRPr="003F128B">
              <w:rPr>
                <w:rFonts w:ascii="Times" w:hAnsi="Times" w:cs="Arial"/>
                <w:color w:val="000000" w:themeColor="text1"/>
                <w:sz w:val="20"/>
                <w:szCs w:val="20"/>
                <w:lang w:val="en-GB"/>
              </w:rPr>
              <w:t>H1.2F3</w:t>
            </w:r>
          </w:p>
        </w:tc>
        <w:tc>
          <w:tcPr>
            <w:tcW w:w="1134" w:type="dxa"/>
            <w:tcBorders>
              <w:top w:val="nil"/>
              <w:left w:val="nil"/>
              <w:bottom w:val="nil"/>
              <w:right w:val="nil"/>
            </w:tcBorders>
            <w:shd w:val="clear" w:color="auto" w:fill="auto"/>
            <w:noWrap/>
            <w:vAlign w:val="center"/>
            <w:hideMark/>
          </w:tcPr>
          <w:p w14:paraId="4EE29CB4" w14:textId="77777777" w:rsidR="00B936F5" w:rsidRPr="003F128B" w:rsidRDefault="00B936F5" w:rsidP="005F4AB8">
            <w:pPr>
              <w:spacing w:line="276" w:lineRule="auto"/>
              <w:jc w:val="center"/>
              <w:rPr>
                <w:rFonts w:ascii="Times Roman" w:hAnsi="Times Roman" w:cs="Calibri"/>
                <w:color w:val="000000"/>
                <w:sz w:val="20"/>
                <w:szCs w:val="20"/>
              </w:rPr>
            </w:pPr>
            <w:r w:rsidRPr="003F128B">
              <w:rPr>
                <w:rFonts w:ascii="Times" w:hAnsi="Times" w:cs="Arial"/>
                <w:color w:val="000000" w:themeColor="text1"/>
                <w:sz w:val="20"/>
                <w:szCs w:val="20"/>
                <w:lang w:val="en-GB"/>
              </w:rPr>
              <w:t>1:200</w:t>
            </w:r>
          </w:p>
        </w:tc>
        <w:tc>
          <w:tcPr>
            <w:tcW w:w="1559" w:type="dxa"/>
            <w:tcBorders>
              <w:top w:val="nil"/>
              <w:left w:val="nil"/>
              <w:bottom w:val="nil"/>
              <w:right w:val="single" w:sz="4" w:space="0" w:color="auto"/>
            </w:tcBorders>
            <w:shd w:val="clear" w:color="auto" w:fill="auto"/>
            <w:noWrap/>
            <w:vAlign w:val="center"/>
            <w:hideMark/>
          </w:tcPr>
          <w:p w14:paraId="66A27569" w14:textId="77777777" w:rsidR="00B936F5" w:rsidRPr="003F128B" w:rsidRDefault="00B936F5" w:rsidP="005F4AB8">
            <w:pPr>
              <w:spacing w:line="276" w:lineRule="auto"/>
              <w:jc w:val="center"/>
              <w:rPr>
                <w:rFonts w:ascii="Times Roman" w:hAnsi="Times Roman" w:cs="Calibri"/>
                <w:color w:val="000000"/>
                <w:sz w:val="20"/>
                <w:szCs w:val="20"/>
              </w:rPr>
            </w:pPr>
            <w:r w:rsidRPr="003F128B">
              <w:rPr>
                <w:rFonts w:ascii="Times Roman" w:hAnsi="Times Roman" w:cs="Calibri"/>
                <w:color w:val="000000"/>
                <w:sz w:val="20"/>
                <w:szCs w:val="20"/>
                <w:lang w:val="fr-FR"/>
              </w:rPr>
              <w:t>Thermo</w:t>
            </w:r>
          </w:p>
        </w:tc>
      </w:tr>
      <w:tr w:rsidR="00B936F5" w:rsidRPr="003F128B" w14:paraId="1526F73E" w14:textId="77777777" w:rsidTr="00B936F5">
        <w:trPr>
          <w:trHeight w:val="300"/>
        </w:trPr>
        <w:tc>
          <w:tcPr>
            <w:tcW w:w="3114" w:type="dxa"/>
            <w:tcBorders>
              <w:top w:val="nil"/>
              <w:left w:val="single" w:sz="4" w:space="0" w:color="auto"/>
              <w:bottom w:val="nil"/>
              <w:right w:val="nil"/>
            </w:tcBorders>
            <w:shd w:val="clear" w:color="auto" w:fill="D0CECE" w:themeFill="background2" w:themeFillShade="E6"/>
            <w:noWrap/>
            <w:vAlign w:val="center"/>
          </w:tcPr>
          <w:p w14:paraId="0955D186" w14:textId="77777777" w:rsidR="00B936F5" w:rsidRPr="003F128B" w:rsidRDefault="00B936F5" w:rsidP="005F4AB8">
            <w:pPr>
              <w:spacing w:line="276" w:lineRule="auto"/>
              <w:jc w:val="center"/>
              <w:rPr>
                <w:rFonts w:ascii="Times" w:hAnsi="Times" w:cs="Arial"/>
                <w:sz w:val="20"/>
                <w:szCs w:val="20"/>
              </w:rPr>
            </w:pPr>
            <w:r w:rsidRPr="003F128B">
              <w:rPr>
                <w:rFonts w:ascii="Times" w:hAnsi="Times" w:cs="Arial"/>
                <w:sz w:val="20"/>
                <w:szCs w:val="20"/>
                <w:lang w:val="en-GB"/>
              </w:rPr>
              <w:t>Anti-mouse IFN</w:t>
            </w:r>
            <w:r w:rsidRPr="003F128B">
              <w:rPr>
                <w:rFonts w:ascii="Times" w:hAnsi="Times" w:cs="Arial"/>
                <w:sz w:val="20"/>
                <w:szCs w:val="20"/>
                <w:lang w:val="en-GB"/>
              </w:rPr>
              <w:sym w:font="Symbol" w:char="F067"/>
            </w:r>
          </w:p>
        </w:tc>
        <w:tc>
          <w:tcPr>
            <w:tcW w:w="2126" w:type="dxa"/>
            <w:tcBorders>
              <w:top w:val="nil"/>
              <w:left w:val="nil"/>
              <w:bottom w:val="nil"/>
              <w:right w:val="nil"/>
            </w:tcBorders>
            <w:shd w:val="clear" w:color="auto" w:fill="D0CECE" w:themeFill="background2" w:themeFillShade="E6"/>
            <w:vAlign w:val="center"/>
          </w:tcPr>
          <w:p w14:paraId="3C53C531" w14:textId="77777777" w:rsidR="00B936F5" w:rsidRPr="003F128B" w:rsidRDefault="00B936F5" w:rsidP="005F4AB8">
            <w:pPr>
              <w:spacing w:line="276" w:lineRule="auto"/>
              <w:jc w:val="center"/>
              <w:rPr>
                <w:rFonts w:ascii="Times" w:hAnsi="Times" w:cs="Arial"/>
                <w:i/>
                <w:iCs/>
                <w:sz w:val="20"/>
                <w:szCs w:val="20"/>
              </w:rPr>
            </w:pPr>
            <w:r w:rsidRPr="003F128B">
              <w:rPr>
                <w:rFonts w:ascii="Times" w:hAnsi="Times" w:cs="Arial"/>
                <w:sz w:val="20"/>
                <w:szCs w:val="20"/>
                <w:lang w:val="en-GB"/>
              </w:rPr>
              <w:t>PE/Cy7</w:t>
            </w:r>
          </w:p>
        </w:tc>
        <w:tc>
          <w:tcPr>
            <w:tcW w:w="1418" w:type="dxa"/>
            <w:tcBorders>
              <w:top w:val="nil"/>
              <w:left w:val="nil"/>
              <w:bottom w:val="nil"/>
              <w:right w:val="nil"/>
            </w:tcBorders>
            <w:shd w:val="clear" w:color="auto" w:fill="D0CECE" w:themeFill="background2" w:themeFillShade="E6"/>
            <w:noWrap/>
            <w:vAlign w:val="center"/>
          </w:tcPr>
          <w:p w14:paraId="74C0C107" w14:textId="77777777" w:rsidR="00B936F5" w:rsidRPr="003F128B" w:rsidRDefault="00B936F5" w:rsidP="005F4AB8">
            <w:pPr>
              <w:spacing w:line="276" w:lineRule="auto"/>
              <w:jc w:val="center"/>
              <w:rPr>
                <w:rFonts w:ascii="Times" w:hAnsi="Times" w:cs="Arial"/>
                <w:i/>
                <w:iCs/>
                <w:sz w:val="20"/>
                <w:szCs w:val="20"/>
              </w:rPr>
            </w:pPr>
            <w:r w:rsidRPr="003F128B">
              <w:rPr>
                <w:rFonts w:ascii="Times" w:hAnsi="Times" w:cs="Arial"/>
                <w:sz w:val="20"/>
                <w:szCs w:val="20"/>
                <w:lang w:val="en-GB"/>
              </w:rPr>
              <w:t>XMG1.2</w:t>
            </w:r>
          </w:p>
        </w:tc>
        <w:tc>
          <w:tcPr>
            <w:tcW w:w="1134" w:type="dxa"/>
            <w:tcBorders>
              <w:top w:val="nil"/>
              <w:left w:val="nil"/>
              <w:bottom w:val="nil"/>
              <w:right w:val="nil"/>
            </w:tcBorders>
            <w:shd w:val="clear" w:color="auto" w:fill="D0CECE" w:themeFill="background2" w:themeFillShade="E6"/>
            <w:noWrap/>
            <w:vAlign w:val="center"/>
          </w:tcPr>
          <w:p w14:paraId="21BA11FF" w14:textId="77777777" w:rsidR="00B936F5" w:rsidRPr="003F128B" w:rsidRDefault="00B936F5" w:rsidP="005F4AB8">
            <w:pPr>
              <w:spacing w:line="276" w:lineRule="auto"/>
              <w:jc w:val="center"/>
              <w:rPr>
                <w:rFonts w:ascii="Times" w:hAnsi="Times" w:cs="Arial"/>
                <w:sz w:val="20"/>
                <w:szCs w:val="20"/>
              </w:rPr>
            </w:pPr>
            <w:r w:rsidRPr="003F128B">
              <w:rPr>
                <w:rFonts w:ascii="Times" w:hAnsi="Times" w:cs="Arial"/>
                <w:sz w:val="20"/>
                <w:szCs w:val="20"/>
                <w:lang w:val="en-GB"/>
              </w:rPr>
              <w:t>1:100</w:t>
            </w:r>
          </w:p>
        </w:tc>
        <w:tc>
          <w:tcPr>
            <w:tcW w:w="1559" w:type="dxa"/>
            <w:tcBorders>
              <w:top w:val="nil"/>
              <w:left w:val="nil"/>
              <w:bottom w:val="nil"/>
              <w:right w:val="single" w:sz="4" w:space="0" w:color="auto"/>
            </w:tcBorders>
            <w:shd w:val="clear" w:color="auto" w:fill="D0CECE" w:themeFill="background2" w:themeFillShade="E6"/>
            <w:noWrap/>
            <w:vAlign w:val="center"/>
          </w:tcPr>
          <w:p w14:paraId="7A511F34" w14:textId="77777777" w:rsidR="00B936F5" w:rsidRPr="003F128B" w:rsidRDefault="00B936F5" w:rsidP="005F4AB8">
            <w:pPr>
              <w:spacing w:line="276" w:lineRule="auto"/>
              <w:jc w:val="center"/>
              <w:rPr>
                <w:rFonts w:ascii="Times" w:hAnsi="Times" w:cs="Arial"/>
                <w:sz w:val="20"/>
                <w:szCs w:val="20"/>
              </w:rPr>
            </w:pPr>
            <w:r w:rsidRPr="003F128B">
              <w:rPr>
                <w:rFonts w:ascii="Times Roman" w:hAnsi="Times Roman" w:cs="Calibri"/>
                <w:color w:val="000000"/>
                <w:sz w:val="20"/>
                <w:szCs w:val="20"/>
                <w:lang w:val="fr-FR"/>
              </w:rPr>
              <w:t>Thermo</w:t>
            </w:r>
          </w:p>
        </w:tc>
      </w:tr>
      <w:tr w:rsidR="00B936F5" w:rsidRPr="003F128B" w14:paraId="57A27F4B" w14:textId="77777777" w:rsidTr="00B936F5">
        <w:trPr>
          <w:trHeight w:val="300"/>
        </w:trPr>
        <w:tc>
          <w:tcPr>
            <w:tcW w:w="3114" w:type="dxa"/>
            <w:tcBorders>
              <w:top w:val="nil"/>
              <w:left w:val="single" w:sz="4" w:space="0" w:color="auto"/>
              <w:bottom w:val="nil"/>
              <w:right w:val="nil"/>
            </w:tcBorders>
            <w:shd w:val="clear" w:color="auto" w:fill="auto"/>
            <w:noWrap/>
            <w:vAlign w:val="center"/>
          </w:tcPr>
          <w:p w14:paraId="12E7C7FD" w14:textId="77777777" w:rsidR="00B936F5" w:rsidRPr="003F128B" w:rsidRDefault="00B936F5" w:rsidP="005F4AB8">
            <w:pPr>
              <w:spacing w:line="276" w:lineRule="auto"/>
              <w:jc w:val="center"/>
              <w:rPr>
                <w:rFonts w:ascii="Times" w:hAnsi="Times" w:cs="Arial"/>
                <w:sz w:val="20"/>
                <w:szCs w:val="20"/>
              </w:rPr>
            </w:pPr>
            <w:r w:rsidRPr="003F128B">
              <w:rPr>
                <w:rFonts w:ascii="Times" w:hAnsi="Times" w:cs="Arial"/>
                <w:sz w:val="20"/>
                <w:szCs w:val="20"/>
                <w:lang w:val="en-GB"/>
              </w:rPr>
              <w:t xml:space="preserve">Anti-mouse </w:t>
            </w:r>
            <w:r w:rsidRPr="003F128B">
              <w:rPr>
                <w:rFonts w:ascii="Times" w:hAnsi="Times" w:cs="Arial"/>
                <w:color w:val="000000" w:themeColor="text1"/>
                <w:sz w:val="20"/>
                <w:szCs w:val="20"/>
                <w:lang w:val="en-GB"/>
              </w:rPr>
              <w:t>CD62L</w:t>
            </w:r>
          </w:p>
        </w:tc>
        <w:tc>
          <w:tcPr>
            <w:tcW w:w="2126" w:type="dxa"/>
            <w:tcBorders>
              <w:top w:val="nil"/>
              <w:left w:val="nil"/>
              <w:bottom w:val="nil"/>
              <w:right w:val="nil"/>
            </w:tcBorders>
            <w:shd w:val="clear" w:color="auto" w:fill="auto"/>
            <w:vAlign w:val="center"/>
          </w:tcPr>
          <w:p w14:paraId="60EFECCE" w14:textId="77777777" w:rsidR="00B936F5" w:rsidRPr="003F128B" w:rsidRDefault="00B936F5" w:rsidP="005F4AB8">
            <w:pPr>
              <w:spacing w:line="276" w:lineRule="auto"/>
              <w:jc w:val="center"/>
              <w:rPr>
                <w:rFonts w:ascii="Times" w:hAnsi="Times" w:cs="Arial"/>
                <w:i/>
                <w:iCs/>
                <w:sz w:val="20"/>
                <w:szCs w:val="20"/>
              </w:rPr>
            </w:pPr>
            <w:r w:rsidRPr="003F128B">
              <w:rPr>
                <w:rFonts w:ascii="Times" w:hAnsi="Times" w:cs="Arial"/>
                <w:color w:val="000000" w:themeColor="text1"/>
                <w:sz w:val="20"/>
                <w:szCs w:val="20"/>
                <w:lang w:val="en-GB"/>
              </w:rPr>
              <w:t>APC</w:t>
            </w:r>
          </w:p>
        </w:tc>
        <w:tc>
          <w:tcPr>
            <w:tcW w:w="1418" w:type="dxa"/>
            <w:tcBorders>
              <w:top w:val="nil"/>
              <w:left w:val="nil"/>
              <w:bottom w:val="nil"/>
              <w:right w:val="nil"/>
            </w:tcBorders>
            <w:shd w:val="clear" w:color="auto" w:fill="auto"/>
            <w:noWrap/>
            <w:vAlign w:val="center"/>
          </w:tcPr>
          <w:p w14:paraId="6F5C8801" w14:textId="77777777" w:rsidR="00B936F5" w:rsidRPr="003F128B" w:rsidRDefault="00B936F5" w:rsidP="005F4AB8">
            <w:pPr>
              <w:spacing w:line="276" w:lineRule="auto"/>
              <w:jc w:val="center"/>
              <w:rPr>
                <w:rFonts w:ascii="Times" w:hAnsi="Times" w:cs="Arial"/>
                <w:i/>
                <w:iCs/>
                <w:sz w:val="20"/>
                <w:szCs w:val="20"/>
              </w:rPr>
            </w:pPr>
            <w:r w:rsidRPr="003F128B">
              <w:rPr>
                <w:rFonts w:ascii="Times" w:hAnsi="Times" w:cs="Arial"/>
                <w:color w:val="000000" w:themeColor="text1"/>
                <w:sz w:val="20"/>
                <w:szCs w:val="20"/>
                <w:lang w:val="en-GB"/>
              </w:rPr>
              <w:t>MEL-14</w:t>
            </w:r>
          </w:p>
        </w:tc>
        <w:tc>
          <w:tcPr>
            <w:tcW w:w="1134" w:type="dxa"/>
            <w:tcBorders>
              <w:top w:val="nil"/>
              <w:left w:val="nil"/>
              <w:bottom w:val="nil"/>
              <w:right w:val="nil"/>
            </w:tcBorders>
            <w:shd w:val="clear" w:color="auto" w:fill="auto"/>
            <w:noWrap/>
            <w:vAlign w:val="center"/>
          </w:tcPr>
          <w:p w14:paraId="4BDA8127" w14:textId="77777777" w:rsidR="00B936F5" w:rsidRPr="003F128B" w:rsidRDefault="00B936F5" w:rsidP="005F4AB8">
            <w:pPr>
              <w:spacing w:line="276" w:lineRule="auto"/>
              <w:jc w:val="center"/>
              <w:rPr>
                <w:rFonts w:ascii="Times" w:hAnsi="Times" w:cs="Arial"/>
                <w:sz w:val="20"/>
                <w:szCs w:val="20"/>
              </w:rPr>
            </w:pPr>
            <w:r w:rsidRPr="003F128B">
              <w:rPr>
                <w:rFonts w:ascii="Times" w:hAnsi="Times" w:cs="Arial"/>
                <w:color w:val="000000" w:themeColor="text1"/>
                <w:sz w:val="20"/>
                <w:szCs w:val="20"/>
                <w:lang w:val="en-GB"/>
              </w:rPr>
              <w:t>1:200</w:t>
            </w:r>
          </w:p>
        </w:tc>
        <w:tc>
          <w:tcPr>
            <w:tcW w:w="1559" w:type="dxa"/>
            <w:tcBorders>
              <w:top w:val="nil"/>
              <w:left w:val="nil"/>
              <w:bottom w:val="nil"/>
              <w:right w:val="single" w:sz="4" w:space="0" w:color="auto"/>
            </w:tcBorders>
            <w:shd w:val="clear" w:color="auto" w:fill="auto"/>
            <w:noWrap/>
            <w:vAlign w:val="center"/>
          </w:tcPr>
          <w:p w14:paraId="18999980" w14:textId="77777777" w:rsidR="00B936F5" w:rsidRPr="003F128B" w:rsidRDefault="00B936F5" w:rsidP="005F4AB8">
            <w:pPr>
              <w:spacing w:line="276" w:lineRule="auto"/>
              <w:jc w:val="center"/>
              <w:rPr>
                <w:rFonts w:ascii="Times" w:hAnsi="Times" w:cs="Arial"/>
                <w:sz w:val="20"/>
                <w:szCs w:val="20"/>
              </w:rPr>
            </w:pPr>
            <w:r w:rsidRPr="003F128B">
              <w:rPr>
                <w:rFonts w:ascii="Times Roman" w:hAnsi="Times Roman" w:cs="Calibri"/>
                <w:color w:val="000000"/>
                <w:sz w:val="20"/>
                <w:szCs w:val="20"/>
                <w:lang w:val="fr-FR"/>
              </w:rPr>
              <w:t>Thermo</w:t>
            </w:r>
          </w:p>
        </w:tc>
      </w:tr>
      <w:tr w:rsidR="00B936F5" w:rsidRPr="003F128B" w14:paraId="213D17CE" w14:textId="77777777" w:rsidTr="00B936F5">
        <w:trPr>
          <w:trHeight w:val="300"/>
        </w:trPr>
        <w:tc>
          <w:tcPr>
            <w:tcW w:w="3114" w:type="dxa"/>
            <w:tcBorders>
              <w:top w:val="nil"/>
              <w:left w:val="single" w:sz="4" w:space="0" w:color="auto"/>
              <w:bottom w:val="nil"/>
              <w:right w:val="nil"/>
            </w:tcBorders>
            <w:shd w:val="clear" w:color="auto" w:fill="D0CECE" w:themeFill="background2" w:themeFillShade="E6"/>
            <w:noWrap/>
            <w:vAlign w:val="center"/>
          </w:tcPr>
          <w:p w14:paraId="0FFA3824" w14:textId="77777777" w:rsidR="00B936F5" w:rsidRPr="003F128B" w:rsidRDefault="00B936F5" w:rsidP="005F4AB8">
            <w:pPr>
              <w:spacing w:line="276" w:lineRule="auto"/>
              <w:jc w:val="center"/>
              <w:rPr>
                <w:rFonts w:ascii="Times" w:hAnsi="Times" w:cs="Arial"/>
                <w:sz w:val="20"/>
                <w:szCs w:val="20"/>
              </w:rPr>
            </w:pPr>
            <w:r w:rsidRPr="003F128B">
              <w:rPr>
                <w:rFonts w:ascii="Times" w:hAnsi="Times" w:cs="Arial"/>
                <w:color w:val="000000" w:themeColor="text1"/>
                <w:sz w:val="20"/>
                <w:szCs w:val="20"/>
                <w:lang w:val="en-GB"/>
              </w:rPr>
              <w:t>Anti-mouse TCR V</w:t>
            </w:r>
            <w:r w:rsidRPr="003F128B">
              <w:rPr>
                <w:rFonts w:ascii="Times" w:hAnsi="Times" w:cs="Arial"/>
                <w:color w:val="000000" w:themeColor="text1"/>
                <w:sz w:val="20"/>
                <w:szCs w:val="20"/>
                <w:lang w:val="en-GB"/>
              </w:rPr>
              <w:sym w:font="Symbol" w:char="F062"/>
            </w:r>
            <w:r w:rsidRPr="003F128B">
              <w:rPr>
                <w:rFonts w:ascii="Times" w:hAnsi="Times" w:cs="Arial"/>
                <w:color w:val="000000" w:themeColor="text1"/>
                <w:sz w:val="20"/>
                <w:szCs w:val="20"/>
                <w:lang w:val="en-GB"/>
              </w:rPr>
              <w:t>5.1/5.2</w:t>
            </w:r>
          </w:p>
        </w:tc>
        <w:tc>
          <w:tcPr>
            <w:tcW w:w="2126" w:type="dxa"/>
            <w:tcBorders>
              <w:top w:val="nil"/>
              <w:left w:val="nil"/>
              <w:bottom w:val="nil"/>
              <w:right w:val="nil"/>
            </w:tcBorders>
            <w:shd w:val="clear" w:color="auto" w:fill="D0CECE" w:themeFill="background2" w:themeFillShade="E6"/>
            <w:vAlign w:val="center"/>
          </w:tcPr>
          <w:p w14:paraId="0D487308" w14:textId="77777777" w:rsidR="00B936F5" w:rsidRPr="003F128B" w:rsidRDefault="00B936F5" w:rsidP="005F4AB8">
            <w:pPr>
              <w:spacing w:line="276" w:lineRule="auto"/>
              <w:jc w:val="center"/>
              <w:rPr>
                <w:rFonts w:ascii="Times" w:hAnsi="Times" w:cs="Arial"/>
                <w:i/>
                <w:iCs/>
                <w:sz w:val="20"/>
                <w:szCs w:val="20"/>
              </w:rPr>
            </w:pPr>
            <w:r w:rsidRPr="003F128B">
              <w:rPr>
                <w:rFonts w:ascii="Times" w:hAnsi="Times" w:cs="Arial"/>
                <w:color w:val="000000" w:themeColor="text1"/>
                <w:sz w:val="20"/>
                <w:szCs w:val="20"/>
                <w:lang w:val="en-GB"/>
              </w:rPr>
              <w:t>APC</w:t>
            </w:r>
          </w:p>
        </w:tc>
        <w:tc>
          <w:tcPr>
            <w:tcW w:w="1418" w:type="dxa"/>
            <w:tcBorders>
              <w:top w:val="nil"/>
              <w:left w:val="nil"/>
              <w:bottom w:val="nil"/>
              <w:right w:val="nil"/>
            </w:tcBorders>
            <w:shd w:val="clear" w:color="auto" w:fill="D0CECE" w:themeFill="background2" w:themeFillShade="E6"/>
            <w:noWrap/>
            <w:vAlign w:val="center"/>
          </w:tcPr>
          <w:p w14:paraId="2F71A4FE" w14:textId="77777777" w:rsidR="00B936F5" w:rsidRPr="003F128B" w:rsidRDefault="00B936F5" w:rsidP="005F4AB8">
            <w:pPr>
              <w:spacing w:line="276" w:lineRule="auto"/>
              <w:jc w:val="center"/>
              <w:rPr>
                <w:rFonts w:ascii="Times" w:hAnsi="Times" w:cs="Arial"/>
                <w:i/>
                <w:iCs/>
                <w:sz w:val="20"/>
                <w:szCs w:val="20"/>
              </w:rPr>
            </w:pPr>
            <w:r w:rsidRPr="003F128B">
              <w:rPr>
                <w:rFonts w:ascii="Times" w:hAnsi="Times" w:cs="Arial"/>
                <w:color w:val="000000" w:themeColor="text1"/>
                <w:sz w:val="20"/>
                <w:szCs w:val="20"/>
                <w:lang w:val="en-GB"/>
              </w:rPr>
              <w:t>MR9-4</w:t>
            </w:r>
          </w:p>
        </w:tc>
        <w:tc>
          <w:tcPr>
            <w:tcW w:w="1134" w:type="dxa"/>
            <w:tcBorders>
              <w:top w:val="nil"/>
              <w:left w:val="nil"/>
              <w:bottom w:val="nil"/>
              <w:right w:val="nil"/>
            </w:tcBorders>
            <w:shd w:val="clear" w:color="auto" w:fill="D0CECE" w:themeFill="background2" w:themeFillShade="E6"/>
            <w:noWrap/>
            <w:vAlign w:val="center"/>
          </w:tcPr>
          <w:p w14:paraId="35D368C2" w14:textId="77777777" w:rsidR="00B936F5" w:rsidRPr="003F128B" w:rsidRDefault="00B936F5" w:rsidP="005F4AB8">
            <w:pPr>
              <w:spacing w:line="276" w:lineRule="auto"/>
              <w:jc w:val="center"/>
              <w:rPr>
                <w:rFonts w:ascii="Times" w:hAnsi="Times" w:cs="Arial"/>
                <w:sz w:val="20"/>
                <w:szCs w:val="20"/>
              </w:rPr>
            </w:pPr>
            <w:r w:rsidRPr="003F128B">
              <w:rPr>
                <w:rFonts w:ascii="Times" w:hAnsi="Times" w:cs="Arial"/>
                <w:color w:val="000000" w:themeColor="text1"/>
                <w:sz w:val="20"/>
                <w:szCs w:val="20"/>
                <w:lang w:val="en-GB"/>
              </w:rPr>
              <w:t>1:200</w:t>
            </w:r>
          </w:p>
        </w:tc>
        <w:tc>
          <w:tcPr>
            <w:tcW w:w="1559" w:type="dxa"/>
            <w:tcBorders>
              <w:top w:val="nil"/>
              <w:left w:val="nil"/>
              <w:bottom w:val="nil"/>
              <w:right w:val="single" w:sz="4" w:space="0" w:color="auto"/>
            </w:tcBorders>
            <w:shd w:val="clear" w:color="auto" w:fill="D0CECE" w:themeFill="background2" w:themeFillShade="E6"/>
            <w:noWrap/>
            <w:vAlign w:val="center"/>
          </w:tcPr>
          <w:p w14:paraId="0A66B512" w14:textId="77777777" w:rsidR="00B936F5" w:rsidRPr="003F128B" w:rsidRDefault="00B936F5" w:rsidP="005F4AB8">
            <w:pPr>
              <w:spacing w:line="276" w:lineRule="auto"/>
              <w:jc w:val="center"/>
              <w:rPr>
                <w:rFonts w:ascii="Times" w:hAnsi="Times" w:cs="Arial"/>
                <w:sz w:val="20"/>
                <w:szCs w:val="20"/>
              </w:rPr>
            </w:pPr>
            <w:r w:rsidRPr="003F128B">
              <w:rPr>
                <w:rFonts w:ascii="Times Roman" w:hAnsi="Times Roman" w:cs="Calibri"/>
                <w:color w:val="000000"/>
                <w:sz w:val="20"/>
                <w:szCs w:val="20"/>
                <w:lang w:val="fr-FR"/>
              </w:rPr>
              <w:t>Thermo</w:t>
            </w:r>
          </w:p>
        </w:tc>
      </w:tr>
      <w:tr w:rsidR="00B936F5" w:rsidRPr="003F128B" w14:paraId="761EB847" w14:textId="77777777" w:rsidTr="00B936F5">
        <w:trPr>
          <w:trHeight w:val="300"/>
        </w:trPr>
        <w:tc>
          <w:tcPr>
            <w:tcW w:w="3114" w:type="dxa"/>
            <w:tcBorders>
              <w:top w:val="nil"/>
              <w:left w:val="single" w:sz="4" w:space="0" w:color="auto"/>
              <w:bottom w:val="nil"/>
              <w:right w:val="nil"/>
            </w:tcBorders>
            <w:shd w:val="clear" w:color="auto" w:fill="auto"/>
            <w:noWrap/>
            <w:vAlign w:val="center"/>
          </w:tcPr>
          <w:p w14:paraId="3FC71061" w14:textId="77777777" w:rsidR="00B936F5" w:rsidRPr="003F128B" w:rsidRDefault="00B936F5" w:rsidP="005F4AB8">
            <w:pPr>
              <w:spacing w:line="276" w:lineRule="auto"/>
              <w:jc w:val="center"/>
              <w:rPr>
                <w:rFonts w:ascii="Times" w:hAnsi="Times" w:cs="Arial"/>
                <w:sz w:val="20"/>
                <w:szCs w:val="20"/>
              </w:rPr>
            </w:pPr>
            <w:r w:rsidRPr="003F128B">
              <w:rPr>
                <w:rFonts w:ascii="Times" w:hAnsi="Times" w:cs="Arial"/>
                <w:sz w:val="20"/>
                <w:szCs w:val="20"/>
                <w:lang w:val="en-GB"/>
              </w:rPr>
              <w:t>Anti-mouse CCR7</w:t>
            </w:r>
          </w:p>
        </w:tc>
        <w:tc>
          <w:tcPr>
            <w:tcW w:w="2126" w:type="dxa"/>
            <w:tcBorders>
              <w:top w:val="nil"/>
              <w:left w:val="nil"/>
              <w:bottom w:val="nil"/>
              <w:right w:val="nil"/>
            </w:tcBorders>
            <w:shd w:val="clear" w:color="auto" w:fill="auto"/>
            <w:vAlign w:val="center"/>
          </w:tcPr>
          <w:p w14:paraId="52CC2B36" w14:textId="77777777" w:rsidR="00B936F5" w:rsidRPr="003F128B" w:rsidRDefault="00B936F5" w:rsidP="005F4AB8">
            <w:pPr>
              <w:spacing w:line="276" w:lineRule="auto"/>
              <w:jc w:val="center"/>
              <w:rPr>
                <w:rFonts w:ascii="Times" w:hAnsi="Times" w:cs="Arial"/>
                <w:i/>
                <w:iCs/>
                <w:sz w:val="20"/>
                <w:szCs w:val="20"/>
              </w:rPr>
            </w:pPr>
            <w:r w:rsidRPr="003F128B">
              <w:rPr>
                <w:rFonts w:ascii="Times" w:hAnsi="Times" w:cs="Arial"/>
                <w:color w:val="000000" w:themeColor="text1"/>
                <w:sz w:val="20"/>
                <w:szCs w:val="20"/>
                <w:lang w:val="en-GB"/>
              </w:rPr>
              <w:t>PE/Cy7</w:t>
            </w:r>
          </w:p>
        </w:tc>
        <w:tc>
          <w:tcPr>
            <w:tcW w:w="1418" w:type="dxa"/>
            <w:tcBorders>
              <w:top w:val="nil"/>
              <w:left w:val="nil"/>
              <w:bottom w:val="nil"/>
              <w:right w:val="nil"/>
            </w:tcBorders>
            <w:shd w:val="clear" w:color="auto" w:fill="auto"/>
            <w:noWrap/>
            <w:vAlign w:val="center"/>
          </w:tcPr>
          <w:p w14:paraId="7DA28583" w14:textId="77777777" w:rsidR="00B936F5" w:rsidRPr="003F128B" w:rsidRDefault="00B936F5" w:rsidP="005F4AB8">
            <w:pPr>
              <w:spacing w:line="276" w:lineRule="auto"/>
              <w:jc w:val="center"/>
              <w:rPr>
                <w:rFonts w:ascii="Times" w:hAnsi="Times" w:cs="Arial"/>
                <w:i/>
                <w:iCs/>
                <w:sz w:val="20"/>
                <w:szCs w:val="20"/>
              </w:rPr>
            </w:pPr>
            <w:r w:rsidRPr="003F128B">
              <w:rPr>
                <w:rFonts w:ascii="Times" w:hAnsi="Times" w:cs="Arial"/>
                <w:color w:val="000000" w:themeColor="text1"/>
                <w:sz w:val="20"/>
                <w:szCs w:val="20"/>
                <w:lang w:val="en-GB"/>
              </w:rPr>
              <w:t>4B12</w:t>
            </w:r>
          </w:p>
        </w:tc>
        <w:tc>
          <w:tcPr>
            <w:tcW w:w="1134" w:type="dxa"/>
            <w:tcBorders>
              <w:top w:val="nil"/>
              <w:left w:val="nil"/>
              <w:bottom w:val="nil"/>
              <w:right w:val="nil"/>
            </w:tcBorders>
            <w:shd w:val="clear" w:color="auto" w:fill="auto"/>
            <w:noWrap/>
            <w:vAlign w:val="center"/>
          </w:tcPr>
          <w:p w14:paraId="5EE8FD0E" w14:textId="77777777" w:rsidR="00B936F5" w:rsidRPr="003F128B" w:rsidRDefault="00B936F5" w:rsidP="005F4AB8">
            <w:pPr>
              <w:spacing w:line="276" w:lineRule="auto"/>
              <w:jc w:val="center"/>
              <w:rPr>
                <w:rFonts w:ascii="Times" w:hAnsi="Times" w:cs="Arial"/>
                <w:sz w:val="20"/>
                <w:szCs w:val="20"/>
              </w:rPr>
            </w:pPr>
            <w:r w:rsidRPr="003F128B">
              <w:rPr>
                <w:rFonts w:ascii="Times" w:hAnsi="Times" w:cs="Arial"/>
                <w:sz w:val="20"/>
                <w:szCs w:val="20"/>
              </w:rPr>
              <w:t>1:50</w:t>
            </w:r>
          </w:p>
        </w:tc>
        <w:tc>
          <w:tcPr>
            <w:tcW w:w="1559" w:type="dxa"/>
            <w:tcBorders>
              <w:top w:val="nil"/>
              <w:left w:val="nil"/>
              <w:bottom w:val="nil"/>
              <w:right w:val="single" w:sz="4" w:space="0" w:color="auto"/>
            </w:tcBorders>
            <w:shd w:val="clear" w:color="auto" w:fill="auto"/>
            <w:noWrap/>
            <w:vAlign w:val="center"/>
          </w:tcPr>
          <w:p w14:paraId="2B40F5B4" w14:textId="77777777" w:rsidR="00B936F5" w:rsidRPr="003F128B" w:rsidRDefault="00B936F5" w:rsidP="005F4AB8">
            <w:pPr>
              <w:spacing w:line="276" w:lineRule="auto"/>
              <w:jc w:val="center"/>
              <w:rPr>
                <w:rFonts w:ascii="Times" w:hAnsi="Times" w:cs="Arial"/>
                <w:sz w:val="20"/>
                <w:szCs w:val="20"/>
              </w:rPr>
            </w:pPr>
            <w:r w:rsidRPr="003F128B">
              <w:rPr>
                <w:rFonts w:ascii="Times Roman" w:hAnsi="Times Roman" w:cs="Calibri"/>
                <w:color w:val="000000"/>
                <w:sz w:val="20"/>
                <w:szCs w:val="20"/>
                <w:lang w:val="fr-FR"/>
              </w:rPr>
              <w:t>Thermo</w:t>
            </w:r>
          </w:p>
        </w:tc>
      </w:tr>
      <w:tr w:rsidR="00B936F5" w:rsidRPr="003F128B" w14:paraId="39518FC4" w14:textId="77777777" w:rsidTr="00B936F5">
        <w:trPr>
          <w:trHeight w:val="300"/>
        </w:trPr>
        <w:tc>
          <w:tcPr>
            <w:tcW w:w="3114" w:type="dxa"/>
            <w:tcBorders>
              <w:top w:val="nil"/>
              <w:left w:val="single" w:sz="4" w:space="0" w:color="auto"/>
              <w:bottom w:val="nil"/>
              <w:right w:val="nil"/>
            </w:tcBorders>
            <w:shd w:val="clear" w:color="auto" w:fill="D0CECE" w:themeFill="background2" w:themeFillShade="E6"/>
            <w:noWrap/>
            <w:vAlign w:val="center"/>
          </w:tcPr>
          <w:p w14:paraId="13907D59" w14:textId="77777777" w:rsidR="00B936F5" w:rsidRPr="003F128B" w:rsidRDefault="00B936F5" w:rsidP="005F4AB8">
            <w:pPr>
              <w:spacing w:line="276" w:lineRule="auto"/>
              <w:jc w:val="center"/>
              <w:rPr>
                <w:rFonts w:ascii="Times" w:hAnsi="Times" w:cs="Arial"/>
                <w:sz w:val="20"/>
                <w:szCs w:val="20"/>
              </w:rPr>
            </w:pPr>
            <w:r w:rsidRPr="003F128B">
              <w:rPr>
                <w:rFonts w:ascii="Times" w:hAnsi="Times" w:cs="Arial"/>
                <w:color w:val="000000" w:themeColor="text1"/>
                <w:sz w:val="20"/>
                <w:szCs w:val="20"/>
                <w:lang w:val="en-GB"/>
              </w:rPr>
              <w:t>Anti-mouse CD183</w:t>
            </w:r>
            <w:r>
              <w:rPr>
                <w:rFonts w:ascii="Times" w:hAnsi="Times" w:cs="Arial"/>
                <w:color w:val="000000" w:themeColor="text1"/>
                <w:sz w:val="20"/>
                <w:szCs w:val="20"/>
                <w:lang w:val="en-GB"/>
              </w:rPr>
              <w:t xml:space="preserve"> (CXCR3)</w:t>
            </w:r>
          </w:p>
        </w:tc>
        <w:tc>
          <w:tcPr>
            <w:tcW w:w="2126" w:type="dxa"/>
            <w:tcBorders>
              <w:top w:val="nil"/>
              <w:left w:val="nil"/>
              <w:bottom w:val="nil"/>
              <w:right w:val="nil"/>
            </w:tcBorders>
            <w:shd w:val="clear" w:color="auto" w:fill="D0CECE" w:themeFill="background2" w:themeFillShade="E6"/>
            <w:vAlign w:val="center"/>
          </w:tcPr>
          <w:p w14:paraId="2925750F" w14:textId="77777777" w:rsidR="00B936F5" w:rsidRPr="003F128B" w:rsidRDefault="00B936F5" w:rsidP="005F4AB8">
            <w:pPr>
              <w:spacing w:line="276" w:lineRule="auto"/>
              <w:jc w:val="center"/>
              <w:rPr>
                <w:rFonts w:ascii="Times" w:hAnsi="Times" w:cs="Arial"/>
                <w:sz w:val="20"/>
                <w:szCs w:val="20"/>
              </w:rPr>
            </w:pPr>
            <w:r w:rsidRPr="003F128B">
              <w:rPr>
                <w:rFonts w:ascii="Times" w:hAnsi="Times" w:cs="Arial"/>
                <w:sz w:val="20"/>
                <w:szCs w:val="20"/>
              </w:rPr>
              <w:t>FITC</w:t>
            </w:r>
          </w:p>
        </w:tc>
        <w:tc>
          <w:tcPr>
            <w:tcW w:w="1418" w:type="dxa"/>
            <w:tcBorders>
              <w:top w:val="nil"/>
              <w:left w:val="nil"/>
              <w:bottom w:val="nil"/>
              <w:right w:val="nil"/>
            </w:tcBorders>
            <w:shd w:val="clear" w:color="auto" w:fill="D0CECE" w:themeFill="background2" w:themeFillShade="E6"/>
            <w:noWrap/>
            <w:vAlign w:val="center"/>
          </w:tcPr>
          <w:p w14:paraId="1D087CFE" w14:textId="77777777" w:rsidR="00B936F5" w:rsidRPr="003F128B" w:rsidRDefault="00B936F5" w:rsidP="005F4AB8">
            <w:pPr>
              <w:spacing w:line="276" w:lineRule="auto"/>
              <w:jc w:val="center"/>
              <w:rPr>
                <w:rFonts w:ascii="Times" w:hAnsi="Times" w:cs="Arial"/>
                <w:i/>
                <w:iCs/>
                <w:sz w:val="20"/>
                <w:szCs w:val="20"/>
              </w:rPr>
            </w:pPr>
            <w:r w:rsidRPr="003F128B">
              <w:rPr>
                <w:rFonts w:ascii="Times" w:hAnsi="Times" w:cs="Arial"/>
                <w:color w:val="000000" w:themeColor="text1"/>
                <w:sz w:val="20"/>
                <w:szCs w:val="20"/>
                <w:lang w:val="en-GB"/>
              </w:rPr>
              <w:t>CXCR3-173</w:t>
            </w:r>
          </w:p>
        </w:tc>
        <w:tc>
          <w:tcPr>
            <w:tcW w:w="1134" w:type="dxa"/>
            <w:tcBorders>
              <w:top w:val="nil"/>
              <w:left w:val="nil"/>
              <w:bottom w:val="nil"/>
              <w:right w:val="nil"/>
            </w:tcBorders>
            <w:shd w:val="clear" w:color="auto" w:fill="D0CECE" w:themeFill="background2" w:themeFillShade="E6"/>
            <w:noWrap/>
            <w:vAlign w:val="center"/>
          </w:tcPr>
          <w:p w14:paraId="69AFED1E" w14:textId="77777777" w:rsidR="00B936F5" w:rsidRPr="003F128B" w:rsidRDefault="00B936F5" w:rsidP="005F4AB8">
            <w:pPr>
              <w:spacing w:line="276" w:lineRule="auto"/>
              <w:jc w:val="center"/>
              <w:rPr>
                <w:rFonts w:ascii="Times" w:hAnsi="Times" w:cs="Arial"/>
                <w:sz w:val="20"/>
                <w:szCs w:val="20"/>
              </w:rPr>
            </w:pPr>
            <w:r w:rsidRPr="003F128B">
              <w:rPr>
                <w:rFonts w:ascii="Times" w:hAnsi="Times" w:cs="Arial"/>
                <w:sz w:val="20"/>
                <w:szCs w:val="20"/>
              </w:rPr>
              <w:t>1:100</w:t>
            </w:r>
          </w:p>
        </w:tc>
        <w:tc>
          <w:tcPr>
            <w:tcW w:w="1559" w:type="dxa"/>
            <w:tcBorders>
              <w:top w:val="nil"/>
              <w:left w:val="nil"/>
              <w:bottom w:val="nil"/>
              <w:right w:val="single" w:sz="4" w:space="0" w:color="auto"/>
            </w:tcBorders>
            <w:shd w:val="clear" w:color="auto" w:fill="D0CECE" w:themeFill="background2" w:themeFillShade="E6"/>
            <w:noWrap/>
            <w:vAlign w:val="center"/>
          </w:tcPr>
          <w:p w14:paraId="1D2897BB" w14:textId="77777777" w:rsidR="00B936F5" w:rsidRPr="003F128B" w:rsidRDefault="00B936F5" w:rsidP="005F4AB8">
            <w:pPr>
              <w:spacing w:line="276" w:lineRule="auto"/>
              <w:jc w:val="center"/>
              <w:rPr>
                <w:rFonts w:ascii="Times" w:hAnsi="Times" w:cs="Arial"/>
                <w:sz w:val="20"/>
                <w:szCs w:val="20"/>
              </w:rPr>
            </w:pPr>
            <w:r w:rsidRPr="003F128B">
              <w:rPr>
                <w:rFonts w:ascii="Times Roman" w:hAnsi="Times Roman" w:cs="Calibri"/>
                <w:color w:val="000000"/>
                <w:sz w:val="20"/>
                <w:szCs w:val="20"/>
                <w:lang w:val="fr-FR"/>
              </w:rPr>
              <w:t>Thermo</w:t>
            </w:r>
          </w:p>
        </w:tc>
      </w:tr>
      <w:tr w:rsidR="00B936F5" w:rsidRPr="003F128B" w14:paraId="04E64CED" w14:textId="77777777" w:rsidTr="00B936F5">
        <w:trPr>
          <w:trHeight w:val="300"/>
        </w:trPr>
        <w:tc>
          <w:tcPr>
            <w:tcW w:w="3114" w:type="dxa"/>
            <w:tcBorders>
              <w:top w:val="nil"/>
              <w:left w:val="single" w:sz="4" w:space="0" w:color="auto"/>
              <w:bottom w:val="nil"/>
              <w:right w:val="nil"/>
            </w:tcBorders>
            <w:shd w:val="clear" w:color="auto" w:fill="auto"/>
            <w:noWrap/>
            <w:vAlign w:val="center"/>
          </w:tcPr>
          <w:p w14:paraId="090519D7" w14:textId="77777777" w:rsidR="00B936F5" w:rsidRPr="003F128B" w:rsidRDefault="00B936F5" w:rsidP="005F4AB8">
            <w:pPr>
              <w:spacing w:line="276" w:lineRule="auto"/>
              <w:jc w:val="center"/>
              <w:rPr>
                <w:rFonts w:ascii="Times" w:hAnsi="Times" w:cs="Arial"/>
                <w:color w:val="000000" w:themeColor="text1"/>
                <w:sz w:val="20"/>
                <w:szCs w:val="20"/>
                <w:lang w:val="en-GB"/>
              </w:rPr>
            </w:pPr>
            <w:r>
              <w:rPr>
                <w:rFonts w:ascii="Times" w:hAnsi="Times" w:cs="Arial"/>
                <w:color w:val="000000" w:themeColor="text1"/>
                <w:sz w:val="20"/>
                <w:szCs w:val="20"/>
                <w:lang w:val="en-GB"/>
              </w:rPr>
              <w:t xml:space="preserve">Anti-mouse </w:t>
            </w:r>
            <w:r w:rsidRPr="00F04C59">
              <w:rPr>
                <w:rFonts w:ascii="Times" w:hAnsi="Times" w:cs="Arial"/>
                <w:color w:val="000000" w:themeColor="text1"/>
                <w:sz w:val="20"/>
                <w:szCs w:val="20"/>
                <w:lang w:val="en-GB"/>
              </w:rPr>
              <w:t>CD366 (TIM3)</w:t>
            </w:r>
          </w:p>
        </w:tc>
        <w:tc>
          <w:tcPr>
            <w:tcW w:w="2126" w:type="dxa"/>
            <w:tcBorders>
              <w:top w:val="nil"/>
              <w:left w:val="nil"/>
              <w:bottom w:val="nil"/>
              <w:right w:val="nil"/>
            </w:tcBorders>
            <w:shd w:val="clear" w:color="auto" w:fill="auto"/>
            <w:vAlign w:val="center"/>
          </w:tcPr>
          <w:p w14:paraId="23BCF319" w14:textId="77777777" w:rsidR="00B936F5" w:rsidRPr="003F128B" w:rsidRDefault="00B936F5" w:rsidP="005F4AB8">
            <w:pPr>
              <w:spacing w:line="276" w:lineRule="auto"/>
              <w:jc w:val="center"/>
              <w:rPr>
                <w:rFonts w:ascii="Times" w:hAnsi="Times" w:cs="Arial"/>
                <w:sz w:val="20"/>
                <w:szCs w:val="20"/>
              </w:rPr>
            </w:pPr>
            <w:r w:rsidRPr="003F128B">
              <w:rPr>
                <w:rFonts w:ascii="Times" w:hAnsi="Times" w:cs="Arial"/>
                <w:sz w:val="20"/>
                <w:szCs w:val="20"/>
                <w:lang w:val="en-GB"/>
              </w:rPr>
              <w:t>PE/Cy7</w:t>
            </w:r>
          </w:p>
        </w:tc>
        <w:tc>
          <w:tcPr>
            <w:tcW w:w="1418" w:type="dxa"/>
            <w:tcBorders>
              <w:top w:val="nil"/>
              <w:left w:val="nil"/>
              <w:bottom w:val="nil"/>
              <w:right w:val="nil"/>
            </w:tcBorders>
            <w:shd w:val="clear" w:color="auto" w:fill="auto"/>
            <w:noWrap/>
            <w:vAlign w:val="center"/>
          </w:tcPr>
          <w:p w14:paraId="22C6BD15" w14:textId="77777777" w:rsidR="00B936F5" w:rsidRPr="00F04C59" w:rsidRDefault="00B936F5" w:rsidP="005F4AB8">
            <w:pPr>
              <w:spacing w:line="276" w:lineRule="auto"/>
              <w:jc w:val="center"/>
              <w:rPr>
                <w:rFonts w:ascii="Times" w:hAnsi="Times" w:cs="Arial"/>
                <w:color w:val="000000" w:themeColor="text1"/>
                <w:sz w:val="20"/>
                <w:szCs w:val="20"/>
              </w:rPr>
            </w:pPr>
            <w:r w:rsidRPr="00F04C59">
              <w:rPr>
                <w:rFonts w:ascii="Times" w:hAnsi="Times" w:cs="Arial"/>
                <w:color w:val="000000" w:themeColor="text1"/>
                <w:sz w:val="20"/>
                <w:szCs w:val="20"/>
              </w:rPr>
              <w:t>RMT3-23</w:t>
            </w:r>
          </w:p>
        </w:tc>
        <w:tc>
          <w:tcPr>
            <w:tcW w:w="1134" w:type="dxa"/>
            <w:tcBorders>
              <w:top w:val="nil"/>
              <w:left w:val="nil"/>
              <w:bottom w:val="nil"/>
              <w:right w:val="nil"/>
            </w:tcBorders>
            <w:shd w:val="clear" w:color="auto" w:fill="auto"/>
            <w:noWrap/>
            <w:vAlign w:val="center"/>
          </w:tcPr>
          <w:p w14:paraId="3D508E8B" w14:textId="77777777" w:rsidR="00B936F5" w:rsidRPr="00F04C59" w:rsidRDefault="00B936F5" w:rsidP="005F4AB8">
            <w:pPr>
              <w:spacing w:line="276" w:lineRule="auto"/>
              <w:jc w:val="center"/>
              <w:rPr>
                <w:rFonts w:ascii="Times" w:hAnsi="Times" w:cs="Arial"/>
                <w:sz w:val="20"/>
                <w:szCs w:val="20"/>
                <w:lang w:val="fr-FR"/>
              </w:rPr>
            </w:pPr>
            <w:r>
              <w:rPr>
                <w:rFonts w:ascii="Times" w:hAnsi="Times" w:cs="Arial"/>
                <w:sz w:val="20"/>
                <w:szCs w:val="20"/>
                <w:lang w:val="fr-FR"/>
              </w:rPr>
              <w:t>1:200</w:t>
            </w:r>
          </w:p>
        </w:tc>
        <w:tc>
          <w:tcPr>
            <w:tcW w:w="1559" w:type="dxa"/>
            <w:tcBorders>
              <w:top w:val="nil"/>
              <w:left w:val="nil"/>
              <w:bottom w:val="nil"/>
              <w:right w:val="single" w:sz="4" w:space="0" w:color="auto"/>
            </w:tcBorders>
            <w:shd w:val="clear" w:color="auto" w:fill="auto"/>
            <w:noWrap/>
            <w:vAlign w:val="center"/>
          </w:tcPr>
          <w:p w14:paraId="56794203" w14:textId="77777777" w:rsidR="00B936F5" w:rsidRPr="003F128B" w:rsidRDefault="00B936F5" w:rsidP="005F4AB8">
            <w:pPr>
              <w:spacing w:line="276" w:lineRule="auto"/>
              <w:jc w:val="center"/>
              <w:rPr>
                <w:rFonts w:ascii="Times Roman" w:hAnsi="Times Roman" w:cs="Calibri"/>
                <w:color w:val="000000"/>
                <w:sz w:val="20"/>
                <w:szCs w:val="20"/>
                <w:lang w:val="fr-FR"/>
              </w:rPr>
            </w:pPr>
            <w:r>
              <w:rPr>
                <w:rFonts w:ascii="Times Roman" w:hAnsi="Times Roman" w:cs="Calibri"/>
                <w:color w:val="000000"/>
                <w:sz w:val="20"/>
                <w:szCs w:val="20"/>
                <w:lang w:val="fr-FR"/>
              </w:rPr>
              <w:t>Thermo</w:t>
            </w:r>
          </w:p>
        </w:tc>
      </w:tr>
      <w:tr w:rsidR="00B936F5" w:rsidRPr="003F128B" w14:paraId="381641CA" w14:textId="77777777" w:rsidTr="00B936F5">
        <w:trPr>
          <w:trHeight w:val="300"/>
        </w:trPr>
        <w:tc>
          <w:tcPr>
            <w:tcW w:w="3114" w:type="dxa"/>
            <w:tcBorders>
              <w:top w:val="nil"/>
              <w:left w:val="single" w:sz="4" w:space="0" w:color="auto"/>
              <w:bottom w:val="nil"/>
              <w:right w:val="nil"/>
            </w:tcBorders>
            <w:shd w:val="clear" w:color="auto" w:fill="D0CECE" w:themeFill="background2" w:themeFillShade="E6"/>
            <w:noWrap/>
            <w:vAlign w:val="center"/>
          </w:tcPr>
          <w:p w14:paraId="1221DFCA" w14:textId="77777777" w:rsidR="00B936F5" w:rsidRPr="003F128B" w:rsidRDefault="00B936F5" w:rsidP="005F4AB8">
            <w:pPr>
              <w:spacing w:line="276" w:lineRule="auto"/>
              <w:jc w:val="center"/>
              <w:rPr>
                <w:rFonts w:ascii="Times" w:hAnsi="Times" w:cs="Arial"/>
                <w:color w:val="000000" w:themeColor="text1"/>
                <w:sz w:val="20"/>
                <w:szCs w:val="20"/>
                <w:lang w:val="en-GB"/>
              </w:rPr>
            </w:pPr>
            <w:r w:rsidRPr="003F128B">
              <w:rPr>
                <w:rFonts w:ascii="Times" w:hAnsi="Times" w:cs="Arial"/>
                <w:sz w:val="20"/>
                <w:szCs w:val="20"/>
                <w:lang w:val="en-GB"/>
              </w:rPr>
              <w:t xml:space="preserve">Anti-mouse </w:t>
            </w:r>
            <w:r w:rsidRPr="003F128B">
              <w:rPr>
                <w:rFonts w:ascii="Times" w:hAnsi="Times" w:cs="Arial"/>
                <w:color w:val="000000" w:themeColor="text1"/>
                <w:sz w:val="20"/>
                <w:szCs w:val="20"/>
                <w:lang w:val="en-GB"/>
              </w:rPr>
              <w:t>CD62L</w:t>
            </w:r>
          </w:p>
        </w:tc>
        <w:tc>
          <w:tcPr>
            <w:tcW w:w="2126" w:type="dxa"/>
            <w:tcBorders>
              <w:top w:val="nil"/>
              <w:left w:val="nil"/>
              <w:bottom w:val="nil"/>
              <w:right w:val="nil"/>
            </w:tcBorders>
            <w:shd w:val="clear" w:color="auto" w:fill="D0CECE" w:themeFill="background2" w:themeFillShade="E6"/>
            <w:vAlign w:val="center"/>
          </w:tcPr>
          <w:p w14:paraId="38930AFF" w14:textId="77777777" w:rsidR="00B936F5" w:rsidRPr="003F128B" w:rsidRDefault="00B936F5" w:rsidP="005F4AB8">
            <w:pPr>
              <w:spacing w:line="276" w:lineRule="auto"/>
              <w:jc w:val="center"/>
              <w:rPr>
                <w:rFonts w:ascii="Times" w:hAnsi="Times" w:cs="Arial"/>
                <w:sz w:val="20"/>
                <w:szCs w:val="20"/>
              </w:rPr>
            </w:pPr>
            <w:r w:rsidRPr="003F128B">
              <w:rPr>
                <w:rFonts w:ascii="Times" w:hAnsi="Times" w:cs="Arial"/>
                <w:color w:val="000000" w:themeColor="text1"/>
                <w:sz w:val="20"/>
                <w:szCs w:val="20"/>
                <w:lang w:val="en-GB"/>
              </w:rPr>
              <w:t>Brilliant Violet</w:t>
            </w:r>
            <w:r w:rsidRPr="003F128B">
              <w:rPr>
                <w:rFonts w:ascii="Times" w:hAnsi="Times" w:cs="Arial"/>
                <w:sz w:val="20"/>
                <w:szCs w:val="20"/>
                <w:vertAlign w:val="superscript"/>
                <w:lang w:val="en-GB"/>
              </w:rPr>
              <w:t>TM</w:t>
            </w:r>
            <w:r w:rsidRPr="003F128B">
              <w:rPr>
                <w:rFonts w:ascii="Times" w:hAnsi="Times" w:cs="Arial"/>
                <w:color w:val="000000" w:themeColor="text1"/>
                <w:sz w:val="20"/>
                <w:szCs w:val="20"/>
                <w:lang w:val="en-GB"/>
              </w:rPr>
              <w:t xml:space="preserve"> 711</w:t>
            </w:r>
          </w:p>
        </w:tc>
        <w:tc>
          <w:tcPr>
            <w:tcW w:w="1418" w:type="dxa"/>
            <w:tcBorders>
              <w:top w:val="nil"/>
              <w:left w:val="nil"/>
              <w:bottom w:val="nil"/>
              <w:right w:val="nil"/>
            </w:tcBorders>
            <w:shd w:val="clear" w:color="auto" w:fill="D0CECE" w:themeFill="background2" w:themeFillShade="E6"/>
            <w:noWrap/>
            <w:vAlign w:val="center"/>
          </w:tcPr>
          <w:p w14:paraId="7C199E77" w14:textId="77777777" w:rsidR="00B936F5" w:rsidRPr="003F128B" w:rsidRDefault="00B936F5" w:rsidP="005F4AB8">
            <w:pPr>
              <w:spacing w:line="276" w:lineRule="auto"/>
              <w:jc w:val="center"/>
              <w:rPr>
                <w:rFonts w:ascii="Times" w:hAnsi="Times" w:cs="Arial"/>
                <w:color w:val="000000" w:themeColor="text1"/>
                <w:sz w:val="20"/>
                <w:szCs w:val="20"/>
                <w:lang w:val="en-GB"/>
              </w:rPr>
            </w:pPr>
            <w:r w:rsidRPr="003F128B">
              <w:rPr>
                <w:rFonts w:ascii="Times" w:hAnsi="Times" w:cs="Arial"/>
                <w:color w:val="000000" w:themeColor="text1"/>
                <w:sz w:val="20"/>
                <w:szCs w:val="20"/>
                <w:lang w:val="en-GB"/>
              </w:rPr>
              <w:t>MEL-14</w:t>
            </w:r>
          </w:p>
        </w:tc>
        <w:tc>
          <w:tcPr>
            <w:tcW w:w="1134" w:type="dxa"/>
            <w:tcBorders>
              <w:top w:val="nil"/>
              <w:left w:val="nil"/>
              <w:bottom w:val="nil"/>
              <w:right w:val="nil"/>
            </w:tcBorders>
            <w:shd w:val="clear" w:color="auto" w:fill="D0CECE" w:themeFill="background2" w:themeFillShade="E6"/>
            <w:noWrap/>
            <w:vAlign w:val="center"/>
          </w:tcPr>
          <w:p w14:paraId="7DE14685" w14:textId="77777777" w:rsidR="00B936F5" w:rsidRPr="003F128B" w:rsidRDefault="00B936F5" w:rsidP="005F4AB8">
            <w:pPr>
              <w:spacing w:line="276" w:lineRule="auto"/>
              <w:jc w:val="center"/>
              <w:rPr>
                <w:rFonts w:ascii="Times" w:hAnsi="Times" w:cs="Arial"/>
                <w:sz w:val="20"/>
                <w:szCs w:val="20"/>
              </w:rPr>
            </w:pPr>
            <w:r>
              <w:rPr>
                <w:rFonts w:ascii="Times" w:hAnsi="Times" w:cs="Arial"/>
                <w:color w:val="000000" w:themeColor="text1"/>
                <w:sz w:val="20"/>
                <w:szCs w:val="20"/>
                <w:lang w:val="en-GB"/>
              </w:rPr>
              <w:t>1:200</w:t>
            </w:r>
          </w:p>
        </w:tc>
        <w:tc>
          <w:tcPr>
            <w:tcW w:w="1559" w:type="dxa"/>
            <w:tcBorders>
              <w:top w:val="nil"/>
              <w:left w:val="nil"/>
              <w:bottom w:val="nil"/>
              <w:right w:val="single" w:sz="4" w:space="0" w:color="auto"/>
            </w:tcBorders>
            <w:shd w:val="clear" w:color="auto" w:fill="D0CECE" w:themeFill="background2" w:themeFillShade="E6"/>
            <w:noWrap/>
            <w:vAlign w:val="center"/>
          </w:tcPr>
          <w:p w14:paraId="465B4FEE" w14:textId="77777777" w:rsidR="00B936F5" w:rsidRPr="003F128B" w:rsidRDefault="00B936F5" w:rsidP="005F4AB8">
            <w:pPr>
              <w:spacing w:line="276" w:lineRule="auto"/>
              <w:jc w:val="center"/>
              <w:rPr>
                <w:rFonts w:ascii="Times Roman" w:hAnsi="Times Roman" w:cs="Calibri"/>
                <w:color w:val="000000"/>
                <w:sz w:val="20"/>
                <w:szCs w:val="20"/>
                <w:lang w:val="fr-FR"/>
              </w:rPr>
            </w:pPr>
            <w:r>
              <w:rPr>
                <w:rFonts w:ascii="Times Roman" w:hAnsi="Times Roman" w:cs="Calibri"/>
                <w:color w:val="000000"/>
                <w:sz w:val="20"/>
                <w:szCs w:val="20"/>
                <w:lang w:val="fr-FR"/>
              </w:rPr>
              <w:t>Biolegend</w:t>
            </w:r>
          </w:p>
        </w:tc>
      </w:tr>
      <w:tr w:rsidR="00B936F5" w:rsidRPr="003F128B" w14:paraId="19471464" w14:textId="77777777" w:rsidTr="00B936F5">
        <w:trPr>
          <w:trHeight w:val="300"/>
        </w:trPr>
        <w:tc>
          <w:tcPr>
            <w:tcW w:w="3114" w:type="dxa"/>
            <w:tcBorders>
              <w:top w:val="nil"/>
              <w:left w:val="single" w:sz="4" w:space="0" w:color="auto"/>
              <w:bottom w:val="nil"/>
              <w:right w:val="nil"/>
            </w:tcBorders>
            <w:shd w:val="clear" w:color="auto" w:fill="auto"/>
            <w:noWrap/>
            <w:vAlign w:val="center"/>
          </w:tcPr>
          <w:p w14:paraId="48E6C48A" w14:textId="77777777" w:rsidR="00B936F5" w:rsidRPr="003F128B" w:rsidRDefault="00B936F5" w:rsidP="005F4AB8">
            <w:pPr>
              <w:spacing w:line="276" w:lineRule="auto"/>
              <w:jc w:val="center"/>
              <w:rPr>
                <w:rFonts w:ascii="Times" w:hAnsi="Times" w:cs="Arial"/>
                <w:sz w:val="20"/>
                <w:szCs w:val="20"/>
              </w:rPr>
            </w:pPr>
            <w:r w:rsidRPr="003F128B">
              <w:rPr>
                <w:rFonts w:ascii="Times" w:hAnsi="Times" w:cs="Arial"/>
                <w:sz w:val="20"/>
                <w:szCs w:val="20"/>
                <w:lang w:val="en-GB"/>
              </w:rPr>
              <w:t>Anti-mouse CD45</w:t>
            </w:r>
          </w:p>
        </w:tc>
        <w:tc>
          <w:tcPr>
            <w:tcW w:w="2126" w:type="dxa"/>
            <w:tcBorders>
              <w:top w:val="nil"/>
              <w:left w:val="nil"/>
              <w:bottom w:val="nil"/>
              <w:right w:val="nil"/>
            </w:tcBorders>
            <w:shd w:val="clear" w:color="auto" w:fill="auto"/>
            <w:vAlign w:val="center"/>
          </w:tcPr>
          <w:p w14:paraId="580EBA06" w14:textId="77777777" w:rsidR="00B936F5" w:rsidRPr="003F128B" w:rsidRDefault="00B936F5" w:rsidP="005F4AB8">
            <w:pPr>
              <w:spacing w:line="276" w:lineRule="auto"/>
              <w:jc w:val="center"/>
              <w:rPr>
                <w:rFonts w:ascii="Times" w:hAnsi="Times" w:cs="Arial"/>
                <w:i/>
                <w:iCs/>
                <w:sz w:val="20"/>
                <w:szCs w:val="20"/>
              </w:rPr>
            </w:pPr>
            <w:r w:rsidRPr="003F128B">
              <w:rPr>
                <w:rFonts w:ascii="Times" w:hAnsi="Times" w:cs="Arial"/>
                <w:sz w:val="20"/>
                <w:szCs w:val="20"/>
                <w:lang w:val="en-GB"/>
              </w:rPr>
              <w:t>APC/Cy7</w:t>
            </w:r>
          </w:p>
        </w:tc>
        <w:tc>
          <w:tcPr>
            <w:tcW w:w="1418" w:type="dxa"/>
            <w:tcBorders>
              <w:top w:val="nil"/>
              <w:left w:val="nil"/>
              <w:bottom w:val="nil"/>
              <w:right w:val="nil"/>
            </w:tcBorders>
            <w:shd w:val="clear" w:color="auto" w:fill="auto"/>
            <w:noWrap/>
            <w:vAlign w:val="center"/>
          </w:tcPr>
          <w:p w14:paraId="4803547E" w14:textId="77777777" w:rsidR="00B936F5" w:rsidRPr="003F128B" w:rsidRDefault="00B936F5" w:rsidP="005F4AB8">
            <w:pPr>
              <w:spacing w:line="276" w:lineRule="auto"/>
              <w:jc w:val="center"/>
              <w:rPr>
                <w:rFonts w:ascii="Times" w:hAnsi="Times" w:cs="Arial"/>
                <w:i/>
                <w:iCs/>
                <w:sz w:val="20"/>
                <w:szCs w:val="20"/>
              </w:rPr>
            </w:pPr>
            <w:r w:rsidRPr="003F128B">
              <w:rPr>
                <w:rFonts w:ascii="Times" w:hAnsi="Times" w:cs="Arial"/>
                <w:sz w:val="20"/>
                <w:szCs w:val="20"/>
                <w:lang w:val="en-GB"/>
              </w:rPr>
              <w:t>30-F11</w:t>
            </w:r>
          </w:p>
        </w:tc>
        <w:tc>
          <w:tcPr>
            <w:tcW w:w="1134" w:type="dxa"/>
            <w:tcBorders>
              <w:top w:val="nil"/>
              <w:left w:val="nil"/>
              <w:bottom w:val="nil"/>
              <w:right w:val="nil"/>
            </w:tcBorders>
            <w:shd w:val="clear" w:color="auto" w:fill="auto"/>
            <w:noWrap/>
            <w:vAlign w:val="center"/>
          </w:tcPr>
          <w:p w14:paraId="42CD3738" w14:textId="77777777" w:rsidR="00B936F5" w:rsidRPr="003F128B" w:rsidRDefault="00B936F5" w:rsidP="005F4AB8">
            <w:pPr>
              <w:spacing w:line="276" w:lineRule="auto"/>
              <w:jc w:val="center"/>
              <w:rPr>
                <w:rFonts w:ascii="Times" w:hAnsi="Times" w:cs="Arial"/>
                <w:sz w:val="20"/>
                <w:szCs w:val="20"/>
              </w:rPr>
            </w:pPr>
            <w:r w:rsidRPr="003F128B">
              <w:rPr>
                <w:rFonts w:ascii="Times" w:hAnsi="Times" w:cs="Arial"/>
                <w:sz w:val="20"/>
                <w:szCs w:val="20"/>
                <w:lang w:val="en-GB"/>
              </w:rPr>
              <w:t>1:200</w:t>
            </w:r>
          </w:p>
        </w:tc>
        <w:tc>
          <w:tcPr>
            <w:tcW w:w="1559" w:type="dxa"/>
            <w:tcBorders>
              <w:top w:val="nil"/>
              <w:left w:val="nil"/>
              <w:bottom w:val="nil"/>
              <w:right w:val="single" w:sz="4" w:space="0" w:color="auto"/>
            </w:tcBorders>
            <w:shd w:val="clear" w:color="auto" w:fill="auto"/>
            <w:noWrap/>
            <w:vAlign w:val="center"/>
          </w:tcPr>
          <w:p w14:paraId="55CC4A31" w14:textId="77777777" w:rsidR="00B936F5" w:rsidRPr="003F128B" w:rsidRDefault="00B936F5" w:rsidP="005F4AB8">
            <w:pPr>
              <w:spacing w:line="276" w:lineRule="auto"/>
              <w:jc w:val="center"/>
              <w:rPr>
                <w:rFonts w:ascii="Times" w:hAnsi="Times" w:cs="Arial"/>
                <w:sz w:val="20"/>
                <w:szCs w:val="20"/>
              </w:rPr>
            </w:pPr>
            <w:r w:rsidRPr="003F128B">
              <w:rPr>
                <w:rFonts w:ascii="Times" w:hAnsi="Times" w:cs="Arial"/>
                <w:sz w:val="20"/>
                <w:szCs w:val="20"/>
              </w:rPr>
              <w:t>Biolegend</w:t>
            </w:r>
          </w:p>
        </w:tc>
      </w:tr>
      <w:tr w:rsidR="00B936F5" w:rsidRPr="003F128B" w14:paraId="16BCB4CF" w14:textId="77777777" w:rsidTr="00B936F5">
        <w:trPr>
          <w:trHeight w:val="300"/>
        </w:trPr>
        <w:tc>
          <w:tcPr>
            <w:tcW w:w="3114" w:type="dxa"/>
            <w:tcBorders>
              <w:top w:val="nil"/>
              <w:left w:val="single" w:sz="4" w:space="0" w:color="auto"/>
              <w:bottom w:val="nil"/>
              <w:right w:val="nil"/>
            </w:tcBorders>
            <w:shd w:val="clear" w:color="auto" w:fill="D0CECE" w:themeFill="background2" w:themeFillShade="E6"/>
            <w:noWrap/>
            <w:vAlign w:val="center"/>
          </w:tcPr>
          <w:p w14:paraId="56E60AF5" w14:textId="77777777" w:rsidR="00B936F5" w:rsidRPr="003F128B" w:rsidRDefault="00B936F5" w:rsidP="005F4AB8">
            <w:pPr>
              <w:spacing w:line="276" w:lineRule="auto"/>
              <w:jc w:val="center"/>
              <w:rPr>
                <w:rFonts w:ascii="Times" w:hAnsi="Times" w:cs="Arial"/>
                <w:sz w:val="20"/>
                <w:szCs w:val="20"/>
              </w:rPr>
            </w:pPr>
          </w:p>
        </w:tc>
        <w:tc>
          <w:tcPr>
            <w:tcW w:w="2126" w:type="dxa"/>
            <w:tcBorders>
              <w:top w:val="nil"/>
              <w:left w:val="nil"/>
              <w:bottom w:val="nil"/>
              <w:right w:val="nil"/>
            </w:tcBorders>
            <w:shd w:val="clear" w:color="auto" w:fill="D0CECE" w:themeFill="background2" w:themeFillShade="E6"/>
            <w:vAlign w:val="center"/>
          </w:tcPr>
          <w:p w14:paraId="523F2F8C" w14:textId="77777777" w:rsidR="00B936F5" w:rsidRPr="003F128B" w:rsidRDefault="00B936F5" w:rsidP="005F4AB8">
            <w:pPr>
              <w:spacing w:line="276" w:lineRule="auto"/>
              <w:jc w:val="center"/>
              <w:rPr>
                <w:rFonts w:ascii="Times" w:hAnsi="Times" w:cs="Arial"/>
                <w:i/>
                <w:iCs/>
                <w:sz w:val="20"/>
                <w:szCs w:val="20"/>
              </w:rPr>
            </w:pPr>
            <w:r w:rsidRPr="003F128B">
              <w:rPr>
                <w:rFonts w:ascii="Times" w:hAnsi="Times" w:cs="Arial"/>
                <w:sz w:val="20"/>
                <w:szCs w:val="20"/>
                <w:lang w:val="en-GB"/>
              </w:rPr>
              <w:t>PerCP</w:t>
            </w:r>
          </w:p>
        </w:tc>
        <w:tc>
          <w:tcPr>
            <w:tcW w:w="1418" w:type="dxa"/>
            <w:tcBorders>
              <w:top w:val="nil"/>
              <w:left w:val="nil"/>
              <w:bottom w:val="nil"/>
              <w:right w:val="nil"/>
            </w:tcBorders>
            <w:shd w:val="clear" w:color="auto" w:fill="D0CECE" w:themeFill="background2" w:themeFillShade="E6"/>
            <w:noWrap/>
            <w:vAlign w:val="center"/>
          </w:tcPr>
          <w:p w14:paraId="5D0FDFD4" w14:textId="77777777" w:rsidR="00B936F5" w:rsidRPr="003F128B" w:rsidRDefault="00B936F5" w:rsidP="005F4AB8">
            <w:pPr>
              <w:spacing w:line="276" w:lineRule="auto"/>
              <w:jc w:val="center"/>
              <w:rPr>
                <w:rFonts w:ascii="Times" w:hAnsi="Times" w:cs="Arial"/>
                <w:i/>
                <w:iCs/>
                <w:sz w:val="20"/>
                <w:szCs w:val="20"/>
              </w:rPr>
            </w:pPr>
            <w:r w:rsidRPr="003F128B">
              <w:rPr>
                <w:rFonts w:ascii="Times" w:hAnsi="Times" w:cs="Arial"/>
                <w:sz w:val="20"/>
                <w:szCs w:val="20"/>
                <w:lang w:val="en-GB"/>
              </w:rPr>
              <w:t>30-F11</w:t>
            </w:r>
          </w:p>
        </w:tc>
        <w:tc>
          <w:tcPr>
            <w:tcW w:w="1134" w:type="dxa"/>
            <w:tcBorders>
              <w:top w:val="nil"/>
              <w:left w:val="nil"/>
              <w:bottom w:val="nil"/>
              <w:right w:val="nil"/>
            </w:tcBorders>
            <w:shd w:val="clear" w:color="auto" w:fill="D0CECE" w:themeFill="background2" w:themeFillShade="E6"/>
            <w:noWrap/>
            <w:vAlign w:val="center"/>
          </w:tcPr>
          <w:p w14:paraId="450ABD47" w14:textId="77777777" w:rsidR="00B936F5" w:rsidRPr="003F128B" w:rsidRDefault="00B936F5" w:rsidP="005F4AB8">
            <w:pPr>
              <w:spacing w:line="276" w:lineRule="auto"/>
              <w:jc w:val="center"/>
              <w:rPr>
                <w:rFonts w:ascii="Times" w:hAnsi="Times" w:cs="Arial"/>
                <w:sz w:val="20"/>
                <w:szCs w:val="20"/>
              </w:rPr>
            </w:pPr>
            <w:r w:rsidRPr="003F128B">
              <w:rPr>
                <w:rFonts w:ascii="Times" w:hAnsi="Times" w:cs="Arial"/>
                <w:sz w:val="20"/>
                <w:szCs w:val="20"/>
                <w:lang w:val="en-GB"/>
              </w:rPr>
              <w:t>1:200</w:t>
            </w:r>
          </w:p>
        </w:tc>
        <w:tc>
          <w:tcPr>
            <w:tcW w:w="1559" w:type="dxa"/>
            <w:tcBorders>
              <w:top w:val="nil"/>
              <w:left w:val="nil"/>
              <w:bottom w:val="nil"/>
              <w:right w:val="single" w:sz="4" w:space="0" w:color="auto"/>
            </w:tcBorders>
            <w:shd w:val="clear" w:color="auto" w:fill="D0CECE" w:themeFill="background2" w:themeFillShade="E6"/>
            <w:noWrap/>
            <w:vAlign w:val="center"/>
          </w:tcPr>
          <w:p w14:paraId="480C30E6" w14:textId="77777777" w:rsidR="00B936F5" w:rsidRPr="003F128B" w:rsidRDefault="00B936F5" w:rsidP="005F4AB8">
            <w:pPr>
              <w:spacing w:line="276" w:lineRule="auto"/>
              <w:jc w:val="center"/>
              <w:rPr>
                <w:rFonts w:ascii="Times" w:hAnsi="Times" w:cs="Arial"/>
                <w:sz w:val="20"/>
                <w:szCs w:val="20"/>
              </w:rPr>
            </w:pPr>
            <w:r w:rsidRPr="003F128B">
              <w:rPr>
                <w:rFonts w:ascii="Times" w:hAnsi="Times" w:cs="Arial"/>
                <w:sz w:val="20"/>
                <w:szCs w:val="20"/>
              </w:rPr>
              <w:t>Biolegend</w:t>
            </w:r>
          </w:p>
        </w:tc>
      </w:tr>
      <w:tr w:rsidR="00B936F5" w:rsidRPr="003F128B" w14:paraId="713EE128" w14:textId="77777777" w:rsidTr="00B936F5">
        <w:trPr>
          <w:trHeight w:val="300"/>
        </w:trPr>
        <w:tc>
          <w:tcPr>
            <w:tcW w:w="3114" w:type="dxa"/>
            <w:tcBorders>
              <w:top w:val="nil"/>
              <w:left w:val="single" w:sz="4" w:space="0" w:color="auto"/>
              <w:bottom w:val="nil"/>
              <w:right w:val="nil"/>
            </w:tcBorders>
            <w:shd w:val="clear" w:color="auto" w:fill="auto"/>
            <w:noWrap/>
            <w:vAlign w:val="center"/>
          </w:tcPr>
          <w:p w14:paraId="60712717" w14:textId="77777777" w:rsidR="00B936F5" w:rsidRPr="003F128B" w:rsidRDefault="00B936F5" w:rsidP="005F4AB8">
            <w:pPr>
              <w:spacing w:line="276" w:lineRule="auto"/>
              <w:jc w:val="center"/>
              <w:rPr>
                <w:rFonts w:ascii="Times" w:hAnsi="Times" w:cs="Arial"/>
                <w:sz w:val="20"/>
                <w:szCs w:val="20"/>
              </w:rPr>
            </w:pPr>
            <w:r w:rsidRPr="003F128B">
              <w:rPr>
                <w:rFonts w:ascii="Times" w:hAnsi="Times" w:cs="Arial"/>
                <w:sz w:val="20"/>
                <w:szCs w:val="20"/>
                <w:lang w:val="en-GB"/>
              </w:rPr>
              <w:t>Anti-mouse CD4</w:t>
            </w:r>
          </w:p>
        </w:tc>
        <w:tc>
          <w:tcPr>
            <w:tcW w:w="2126" w:type="dxa"/>
            <w:tcBorders>
              <w:top w:val="nil"/>
              <w:left w:val="nil"/>
              <w:bottom w:val="nil"/>
              <w:right w:val="nil"/>
            </w:tcBorders>
            <w:shd w:val="clear" w:color="auto" w:fill="auto"/>
            <w:vAlign w:val="center"/>
          </w:tcPr>
          <w:p w14:paraId="6FF5788A" w14:textId="77777777" w:rsidR="00B936F5" w:rsidRPr="003F128B" w:rsidRDefault="00B936F5" w:rsidP="005F4AB8">
            <w:pPr>
              <w:spacing w:line="276" w:lineRule="auto"/>
              <w:jc w:val="center"/>
              <w:rPr>
                <w:rFonts w:ascii="Times" w:hAnsi="Times" w:cs="Arial"/>
                <w:i/>
                <w:iCs/>
                <w:sz w:val="20"/>
                <w:szCs w:val="20"/>
              </w:rPr>
            </w:pPr>
            <w:r w:rsidRPr="003F128B">
              <w:rPr>
                <w:rFonts w:ascii="Times" w:hAnsi="Times" w:cs="Arial"/>
                <w:sz w:val="20"/>
                <w:szCs w:val="20"/>
                <w:lang w:val="en-GB"/>
              </w:rPr>
              <w:t>PerCP/Cy5.5</w:t>
            </w:r>
          </w:p>
        </w:tc>
        <w:tc>
          <w:tcPr>
            <w:tcW w:w="1418" w:type="dxa"/>
            <w:tcBorders>
              <w:top w:val="nil"/>
              <w:left w:val="nil"/>
              <w:bottom w:val="nil"/>
              <w:right w:val="nil"/>
            </w:tcBorders>
            <w:shd w:val="clear" w:color="auto" w:fill="auto"/>
            <w:noWrap/>
            <w:vAlign w:val="center"/>
          </w:tcPr>
          <w:p w14:paraId="371E4882" w14:textId="77777777" w:rsidR="00B936F5" w:rsidRPr="003F128B" w:rsidRDefault="00B936F5" w:rsidP="005F4AB8">
            <w:pPr>
              <w:spacing w:line="276" w:lineRule="auto"/>
              <w:jc w:val="center"/>
              <w:rPr>
                <w:rFonts w:ascii="Times" w:hAnsi="Times" w:cs="Arial"/>
                <w:i/>
                <w:iCs/>
                <w:sz w:val="20"/>
                <w:szCs w:val="20"/>
              </w:rPr>
            </w:pPr>
            <w:r w:rsidRPr="003F128B">
              <w:rPr>
                <w:rFonts w:ascii="Times" w:hAnsi="Times" w:cs="Arial"/>
                <w:sz w:val="20"/>
                <w:szCs w:val="20"/>
                <w:lang w:val="en-GB"/>
              </w:rPr>
              <w:t>RM4-5</w:t>
            </w:r>
          </w:p>
        </w:tc>
        <w:tc>
          <w:tcPr>
            <w:tcW w:w="1134" w:type="dxa"/>
            <w:tcBorders>
              <w:top w:val="nil"/>
              <w:left w:val="nil"/>
              <w:bottom w:val="nil"/>
              <w:right w:val="nil"/>
            </w:tcBorders>
            <w:shd w:val="clear" w:color="auto" w:fill="auto"/>
            <w:noWrap/>
            <w:vAlign w:val="center"/>
          </w:tcPr>
          <w:p w14:paraId="1FD07F2A" w14:textId="77777777" w:rsidR="00B936F5" w:rsidRPr="003F128B" w:rsidRDefault="00B936F5" w:rsidP="005F4AB8">
            <w:pPr>
              <w:spacing w:line="276" w:lineRule="auto"/>
              <w:jc w:val="center"/>
              <w:rPr>
                <w:rFonts w:ascii="Times" w:hAnsi="Times" w:cs="Arial"/>
                <w:sz w:val="20"/>
                <w:szCs w:val="20"/>
              </w:rPr>
            </w:pPr>
            <w:r w:rsidRPr="003F128B">
              <w:rPr>
                <w:rFonts w:ascii="Times" w:hAnsi="Times" w:cs="Arial"/>
                <w:sz w:val="20"/>
                <w:szCs w:val="20"/>
                <w:lang w:val="en-GB"/>
              </w:rPr>
              <w:t>1:400</w:t>
            </w:r>
          </w:p>
        </w:tc>
        <w:tc>
          <w:tcPr>
            <w:tcW w:w="1559" w:type="dxa"/>
            <w:tcBorders>
              <w:top w:val="nil"/>
              <w:left w:val="nil"/>
              <w:bottom w:val="nil"/>
              <w:right w:val="single" w:sz="4" w:space="0" w:color="auto"/>
            </w:tcBorders>
            <w:shd w:val="clear" w:color="auto" w:fill="auto"/>
            <w:noWrap/>
            <w:vAlign w:val="center"/>
          </w:tcPr>
          <w:p w14:paraId="1CAB433B" w14:textId="77777777" w:rsidR="00B936F5" w:rsidRPr="003F128B" w:rsidRDefault="00B936F5" w:rsidP="005F4AB8">
            <w:pPr>
              <w:spacing w:line="276" w:lineRule="auto"/>
              <w:jc w:val="center"/>
              <w:rPr>
                <w:rFonts w:ascii="Times" w:hAnsi="Times" w:cs="Arial"/>
                <w:sz w:val="20"/>
                <w:szCs w:val="20"/>
              </w:rPr>
            </w:pPr>
            <w:r w:rsidRPr="003F128B">
              <w:rPr>
                <w:rFonts w:ascii="Times" w:hAnsi="Times" w:cs="Arial"/>
                <w:sz w:val="20"/>
                <w:szCs w:val="20"/>
              </w:rPr>
              <w:t>Biolegend</w:t>
            </w:r>
          </w:p>
        </w:tc>
      </w:tr>
      <w:tr w:rsidR="00B936F5" w:rsidRPr="003F128B" w14:paraId="6A4EBA3C" w14:textId="77777777" w:rsidTr="00B936F5">
        <w:trPr>
          <w:trHeight w:val="300"/>
        </w:trPr>
        <w:tc>
          <w:tcPr>
            <w:tcW w:w="3114" w:type="dxa"/>
            <w:tcBorders>
              <w:top w:val="nil"/>
              <w:left w:val="single" w:sz="4" w:space="0" w:color="auto"/>
              <w:bottom w:val="nil"/>
              <w:right w:val="nil"/>
            </w:tcBorders>
            <w:shd w:val="clear" w:color="auto" w:fill="D0CECE" w:themeFill="background2" w:themeFillShade="E6"/>
            <w:noWrap/>
            <w:vAlign w:val="center"/>
          </w:tcPr>
          <w:p w14:paraId="1450BA9D" w14:textId="77777777" w:rsidR="00B936F5" w:rsidRPr="003F128B" w:rsidRDefault="00B936F5" w:rsidP="005F4AB8">
            <w:pPr>
              <w:spacing w:line="276" w:lineRule="auto"/>
              <w:jc w:val="center"/>
              <w:rPr>
                <w:rFonts w:ascii="Times" w:hAnsi="Times" w:cs="Arial"/>
                <w:sz w:val="20"/>
                <w:szCs w:val="20"/>
              </w:rPr>
            </w:pPr>
          </w:p>
        </w:tc>
        <w:tc>
          <w:tcPr>
            <w:tcW w:w="2126" w:type="dxa"/>
            <w:tcBorders>
              <w:top w:val="nil"/>
              <w:left w:val="nil"/>
              <w:bottom w:val="nil"/>
              <w:right w:val="nil"/>
            </w:tcBorders>
            <w:shd w:val="clear" w:color="auto" w:fill="D0CECE" w:themeFill="background2" w:themeFillShade="E6"/>
            <w:vAlign w:val="center"/>
          </w:tcPr>
          <w:p w14:paraId="7813CEE8" w14:textId="77777777" w:rsidR="00B936F5" w:rsidRPr="003F128B" w:rsidRDefault="00B936F5" w:rsidP="005F4AB8">
            <w:pPr>
              <w:spacing w:line="276" w:lineRule="auto"/>
              <w:jc w:val="center"/>
              <w:rPr>
                <w:rFonts w:ascii="Times" w:hAnsi="Times" w:cs="Arial"/>
                <w:i/>
                <w:iCs/>
                <w:sz w:val="20"/>
                <w:szCs w:val="20"/>
              </w:rPr>
            </w:pPr>
            <w:r w:rsidRPr="003F128B">
              <w:rPr>
                <w:rFonts w:ascii="Times" w:hAnsi="Times" w:cs="Arial"/>
                <w:sz w:val="20"/>
                <w:szCs w:val="20"/>
                <w:lang w:val="en-GB"/>
              </w:rPr>
              <w:t>APC/Cy7</w:t>
            </w:r>
          </w:p>
        </w:tc>
        <w:tc>
          <w:tcPr>
            <w:tcW w:w="1418" w:type="dxa"/>
            <w:tcBorders>
              <w:top w:val="nil"/>
              <w:left w:val="nil"/>
              <w:bottom w:val="nil"/>
              <w:right w:val="nil"/>
            </w:tcBorders>
            <w:shd w:val="clear" w:color="auto" w:fill="D0CECE" w:themeFill="background2" w:themeFillShade="E6"/>
            <w:noWrap/>
            <w:vAlign w:val="center"/>
          </w:tcPr>
          <w:p w14:paraId="2AF58B20" w14:textId="77777777" w:rsidR="00B936F5" w:rsidRPr="003F128B" w:rsidRDefault="00B936F5" w:rsidP="005F4AB8">
            <w:pPr>
              <w:spacing w:line="276" w:lineRule="auto"/>
              <w:jc w:val="center"/>
              <w:rPr>
                <w:rFonts w:ascii="Times" w:hAnsi="Times" w:cs="Arial"/>
                <w:i/>
                <w:iCs/>
                <w:sz w:val="20"/>
                <w:szCs w:val="20"/>
              </w:rPr>
            </w:pPr>
            <w:r w:rsidRPr="003F128B">
              <w:rPr>
                <w:rFonts w:ascii="Times" w:hAnsi="Times" w:cs="Arial"/>
                <w:sz w:val="20"/>
                <w:szCs w:val="20"/>
                <w:lang w:val="en-GB"/>
              </w:rPr>
              <w:t>RM4-5</w:t>
            </w:r>
          </w:p>
        </w:tc>
        <w:tc>
          <w:tcPr>
            <w:tcW w:w="1134" w:type="dxa"/>
            <w:tcBorders>
              <w:top w:val="nil"/>
              <w:left w:val="nil"/>
              <w:bottom w:val="nil"/>
              <w:right w:val="nil"/>
            </w:tcBorders>
            <w:shd w:val="clear" w:color="auto" w:fill="D0CECE" w:themeFill="background2" w:themeFillShade="E6"/>
            <w:noWrap/>
            <w:vAlign w:val="center"/>
          </w:tcPr>
          <w:p w14:paraId="28E71362" w14:textId="77777777" w:rsidR="00B936F5" w:rsidRPr="003F128B" w:rsidRDefault="00B936F5" w:rsidP="005F4AB8">
            <w:pPr>
              <w:spacing w:line="276" w:lineRule="auto"/>
              <w:jc w:val="center"/>
              <w:rPr>
                <w:rFonts w:ascii="Times" w:hAnsi="Times" w:cs="Arial"/>
                <w:sz w:val="20"/>
                <w:szCs w:val="20"/>
              </w:rPr>
            </w:pPr>
            <w:r w:rsidRPr="003F128B">
              <w:rPr>
                <w:rFonts w:ascii="Times" w:hAnsi="Times" w:cs="Arial"/>
                <w:sz w:val="20"/>
                <w:szCs w:val="20"/>
                <w:lang w:val="en-GB"/>
              </w:rPr>
              <w:t>1:400</w:t>
            </w:r>
          </w:p>
        </w:tc>
        <w:tc>
          <w:tcPr>
            <w:tcW w:w="1559" w:type="dxa"/>
            <w:tcBorders>
              <w:top w:val="nil"/>
              <w:left w:val="nil"/>
              <w:bottom w:val="nil"/>
              <w:right w:val="single" w:sz="4" w:space="0" w:color="auto"/>
            </w:tcBorders>
            <w:shd w:val="clear" w:color="auto" w:fill="D0CECE" w:themeFill="background2" w:themeFillShade="E6"/>
            <w:noWrap/>
            <w:vAlign w:val="center"/>
          </w:tcPr>
          <w:p w14:paraId="43DF5864" w14:textId="77777777" w:rsidR="00B936F5" w:rsidRPr="003F128B" w:rsidRDefault="00B936F5" w:rsidP="005F4AB8">
            <w:pPr>
              <w:spacing w:line="276" w:lineRule="auto"/>
              <w:jc w:val="center"/>
              <w:rPr>
                <w:rFonts w:ascii="Times" w:hAnsi="Times" w:cs="Arial"/>
                <w:sz w:val="20"/>
                <w:szCs w:val="20"/>
              </w:rPr>
            </w:pPr>
            <w:r w:rsidRPr="003F128B">
              <w:rPr>
                <w:rFonts w:ascii="Times" w:hAnsi="Times" w:cs="Arial"/>
                <w:sz w:val="20"/>
                <w:szCs w:val="20"/>
              </w:rPr>
              <w:t>Biolegend</w:t>
            </w:r>
          </w:p>
        </w:tc>
      </w:tr>
      <w:tr w:rsidR="00B936F5" w:rsidRPr="003F128B" w14:paraId="11D2513C" w14:textId="77777777" w:rsidTr="00B936F5">
        <w:trPr>
          <w:trHeight w:val="300"/>
        </w:trPr>
        <w:tc>
          <w:tcPr>
            <w:tcW w:w="3114" w:type="dxa"/>
            <w:tcBorders>
              <w:top w:val="nil"/>
              <w:left w:val="single" w:sz="4" w:space="0" w:color="auto"/>
              <w:bottom w:val="nil"/>
              <w:right w:val="nil"/>
            </w:tcBorders>
            <w:shd w:val="clear" w:color="auto" w:fill="auto"/>
            <w:noWrap/>
            <w:vAlign w:val="center"/>
          </w:tcPr>
          <w:p w14:paraId="694B7BB1" w14:textId="77777777" w:rsidR="00B936F5" w:rsidRPr="003F128B" w:rsidRDefault="00B936F5" w:rsidP="005F4AB8">
            <w:pPr>
              <w:spacing w:line="276" w:lineRule="auto"/>
              <w:jc w:val="center"/>
              <w:rPr>
                <w:rFonts w:ascii="Times" w:hAnsi="Times" w:cs="Arial"/>
                <w:sz w:val="20"/>
                <w:szCs w:val="20"/>
              </w:rPr>
            </w:pPr>
            <w:r w:rsidRPr="003F128B">
              <w:rPr>
                <w:rFonts w:ascii="Times" w:hAnsi="Times" w:cs="Arial"/>
                <w:sz w:val="20"/>
                <w:szCs w:val="20"/>
              </w:rPr>
              <w:t>Anti-human/mouse Granzyme B</w:t>
            </w:r>
          </w:p>
        </w:tc>
        <w:tc>
          <w:tcPr>
            <w:tcW w:w="2126" w:type="dxa"/>
            <w:tcBorders>
              <w:top w:val="nil"/>
              <w:left w:val="nil"/>
              <w:bottom w:val="nil"/>
              <w:right w:val="nil"/>
            </w:tcBorders>
            <w:shd w:val="clear" w:color="auto" w:fill="auto"/>
            <w:vAlign w:val="center"/>
          </w:tcPr>
          <w:p w14:paraId="0FD524B9" w14:textId="77777777" w:rsidR="00B936F5" w:rsidRPr="003F128B" w:rsidRDefault="00B936F5" w:rsidP="005F4AB8">
            <w:pPr>
              <w:spacing w:line="276" w:lineRule="auto"/>
              <w:jc w:val="center"/>
              <w:rPr>
                <w:rFonts w:ascii="Times" w:hAnsi="Times" w:cs="Arial"/>
                <w:i/>
                <w:iCs/>
                <w:sz w:val="20"/>
                <w:szCs w:val="20"/>
              </w:rPr>
            </w:pPr>
            <w:r w:rsidRPr="003F128B">
              <w:rPr>
                <w:rFonts w:ascii="Times" w:hAnsi="Times" w:cs="Arial"/>
                <w:sz w:val="20"/>
                <w:szCs w:val="20"/>
                <w:lang w:val="en-GB"/>
              </w:rPr>
              <w:t>Alexa Fluor</w:t>
            </w:r>
            <w:r w:rsidRPr="003F128B">
              <w:rPr>
                <w:rFonts w:ascii="Times" w:hAnsi="Times" w:cs="Arial"/>
                <w:sz w:val="20"/>
                <w:szCs w:val="20"/>
                <w:vertAlign w:val="superscript"/>
                <w:lang w:val="en-GB"/>
              </w:rPr>
              <w:t>TM</w:t>
            </w:r>
            <w:r w:rsidRPr="003F128B">
              <w:rPr>
                <w:rFonts w:ascii="Times" w:hAnsi="Times" w:cs="Arial"/>
                <w:sz w:val="20"/>
                <w:szCs w:val="20"/>
                <w:lang w:val="en-GB"/>
              </w:rPr>
              <w:t xml:space="preserve"> 647</w:t>
            </w:r>
          </w:p>
        </w:tc>
        <w:tc>
          <w:tcPr>
            <w:tcW w:w="1418" w:type="dxa"/>
            <w:tcBorders>
              <w:top w:val="nil"/>
              <w:left w:val="nil"/>
              <w:bottom w:val="nil"/>
              <w:right w:val="nil"/>
            </w:tcBorders>
            <w:shd w:val="clear" w:color="auto" w:fill="auto"/>
            <w:noWrap/>
            <w:vAlign w:val="center"/>
          </w:tcPr>
          <w:p w14:paraId="7EEE8480" w14:textId="77777777" w:rsidR="00B936F5" w:rsidRPr="003F128B" w:rsidRDefault="00B936F5" w:rsidP="005F4AB8">
            <w:pPr>
              <w:spacing w:line="276" w:lineRule="auto"/>
              <w:jc w:val="center"/>
              <w:rPr>
                <w:rFonts w:ascii="Times" w:hAnsi="Times" w:cs="Arial"/>
                <w:i/>
                <w:iCs/>
                <w:sz w:val="20"/>
                <w:szCs w:val="20"/>
              </w:rPr>
            </w:pPr>
            <w:r w:rsidRPr="003F128B">
              <w:rPr>
                <w:rFonts w:ascii="Times" w:hAnsi="Times" w:cs="Arial"/>
                <w:sz w:val="20"/>
                <w:szCs w:val="20"/>
                <w:lang w:val="en-GB"/>
              </w:rPr>
              <w:t>GB11</w:t>
            </w:r>
          </w:p>
        </w:tc>
        <w:tc>
          <w:tcPr>
            <w:tcW w:w="1134" w:type="dxa"/>
            <w:tcBorders>
              <w:top w:val="nil"/>
              <w:left w:val="nil"/>
              <w:bottom w:val="nil"/>
              <w:right w:val="nil"/>
            </w:tcBorders>
            <w:shd w:val="clear" w:color="auto" w:fill="auto"/>
            <w:noWrap/>
            <w:vAlign w:val="center"/>
          </w:tcPr>
          <w:p w14:paraId="1F5E24A7" w14:textId="77777777" w:rsidR="00B936F5" w:rsidRPr="003F128B" w:rsidRDefault="00B936F5" w:rsidP="005F4AB8">
            <w:pPr>
              <w:spacing w:line="276" w:lineRule="auto"/>
              <w:jc w:val="center"/>
              <w:rPr>
                <w:rFonts w:ascii="Times" w:hAnsi="Times" w:cs="Arial"/>
                <w:sz w:val="20"/>
                <w:szCs w:val="20"/>
              </w:rPr>
            </w:pPr>
            <w:r w:rsidRPr="003F128B">
              <w:rPr>
                <w:rFonts w:ascii="Times" w:hAnsi="Times" w:cs="Arial"/>
                <w:sz w:val="20"/>
                <w:szCs w:val="20"/>
                <w:lang w:val="en-GB"/>
              </w:rPr>
              <w:t>1:100</w:t>
            </w:r>
          </w:p>
        </w:tc>
        <w:tc>
          <w:tcPr>
            <w:tcW w:w="1559" w:type="dxa"/>
            <w:tcBorders>
              <w:top w:val="nil"/>
              <w:left w:val="nil"/>
              <w:bottom w:val="nil"/>
              <w:right w:val="single" w:sz="4" w:space="0" w:color="auto"/>
            </w:tcBorders>
            <w:shd w:val="clear" w:color="auto" w:fill="auto"/>
            <w:noWrap/>
            <w:vAlign w:val="center"/>
          </w:tcPr>
          <w:p w14:paraId="79B0E1C6" w14:textId="77777777" w:rsidR="00B936F5" w:rsidRPr="003F128B" w:rsidRDefault="00B936F5" w:rsidP="005F4AB8">
            <w:pPr>
              <w:spacing w:line="276" w:lineRule="auto"/>
              <w:jc w:val="center"/>
              <w:rPr>
                <w:rFonts w:ascii="Times" w:hAnsi="Times" w:cs="Arial"/>
                <w:sz w:val="20"/>
                <w:szCs w:val="20"/>
              </w:rPr>
            </w:pPr>
            <w:r w:rsidRPr="003F128B">
              <w:rPr>
                <w:rFonts w:ascii="Times" w:hAnsi="Times" w:cs="Arial"/>
                <w:sz w:val="20"/>
                <w:szCs w:val="20"/>
              </w:rPr>
              <w:t>Biolegend</w:t>
            </w:r>
          </w:p>
        </w:tc>
      </w:tr>
      <w:tr w:rsidR="00B936F5" w:rsidRPr="003F128B" w14:paraId="36997B5F" w14:textId="77777777" w:rsidTr="00B936F5">
        <w:trPr>
          <w:trHeight w:val="300"/>
        </w:trPr>
        <w:tc>
          <w:tcPr>
            <w:tcW w:w="3114" w:type="dxa"/>
            <w:tcBorders>
              <w:top w:val="nil"/>
              <w:left w:val="single" w:sz="4" w:space="0" w:color="auto"/>
              <w:bottom w:val="nil"/>
              <w:right w:val="nil"/>
            </w:tcBorders>
            <w:shd w:val="clear" w:color="auto" w:fill="D0CECE" w:themeFill="background2" w:themeFillShade="E6"/>
            <w:noWrap/>
            <w:vAlign w:val="center"/>
          </w:tcPr>
          <w:p w14:paraId="4C831847" w14:textId="77777777" w:rsidR="00B936F5" w:rsidRPr="003F128B" w:rsidRDefault="00B936F5" w:rsidP="005F4AB8">
            <w:pPr>
              <w:spacing w:line="276" w:lineRule="auto"/>
              <w:jc w:val="center"/>
              <w:rPr>
                <w:rFonts w:ascii="Times" w:hAnsi="Times" w:cs="Arial"/>
                <w:sz w:val="20"/>
                <w:szCs w:val="20"/>
              </w:rPr>
            </w:pPr>
            <w:r w:rsidRPr="003F128B">
              <w:rPr>
                <w:rFonts w:ascii="Times" w:hAnsi="Times" w:cs="Arial"/>
                <w:sz w:val="20"/>
                <w:szCs w:val="20"/>
                <w:lang w:val="en-GB"/>
              </w:rPr>
              <w:t>Anti-mouse CD44</w:t>
            </w:r>
          </w:p>
        </w:tc>
        <w:tc>
          <w:tcPr>
            <w:tcW w:w="2126" w:type="dxa"/>
            <w:tcBorders>
              <w:top w:val="nil"/>
              <w:left w:val="nil"/>
              <w:bottom w:val="nil"/>
              <w:right w:val="nil"/>
            </w:tcBorders>
            <w:shd w:val="clear" w:color="auto" w:fill="D0CECE" w:themeFill="background2" w:themeFillShade="E6"/>
            <w:vAlign w:val="center"/>
          </w:tcPr>
          <w:p w14:paraId="5C473F72" w14:textId="77777777" w:rsidR="00B936F5" w:rsidRPr="003F128B" w:rsidRDefault="00B936F5" w:rsidP="005F4AB8">
            <w:pPr>
              <w:spacing w:line="276" w:lineRule="auto"/>
              <w:jc w:val="center"/>
              <w:rPr>
                <w:rFonts w:ascii="Times" w:hAnsi="Times" w:cs="Arial"/>
                <w:i/>
                <w:iCs/>
                <w:sz w:val="20"/>
                <w:szCs w:val="20"/>
              </w:rPr>
            </w:pPr>
            <w:r w:rsidRPr="003F128B">
              <w:rPr>
                <w:rFonts w:ascii="Times" w:hAnsi="Times" w:cs="Arial"/>
                <w:sz w:val="20"/>
                <w:szCs w:val="20"/>
                <w:lang w:val="en-GB"/>
              </w:rPr>
              <w:t>Brilliant Violet</w:t>
            </w:r>
            <w:r w:rsidRPr="003F128B">
              <w:rPr>
                <w:rFonts w:ascii="Times" w:hAnsi="Times" w:cs="Arial"/>
                <w:sz w:val="20"/>
                <w:szCs w:val="20"/>
                <w:vertAlign w:val="superscript"/>
                <w:lang w:val="en-GB"/>
              </w:rPr>
              <w:t xml:space="preserve"> TM</w:t>
            </w:r>
            <w:r w:rsidRPr="003F128B">
              <w:rPr>
                <w:rFonts w:ascii="Times" w:hAnsi="Times" w:cs="Arial"/>
                <w:sz w:val="20"/>
                <w:szCs w:val="20"/>
                <w:lang w:val="en-GB"/>
              </w:rPr>
              <w:t xml:space="preserve">  510</w:t>
            </w:r>
          </w:p>
        </w:tc>
        <w:tc>
          <w:tcPr>
            <w:tcW w:w="1418" w:type="dxa"/>
            <w:tcBorders>
              <w:top w:val="nil"/>
              <w:left w:val="nil"/>
              <w:bottom w:val="nil"/>
              <w:right w:val="nil"/>
            </w:tcBorders>
            <w:shd w:val="clear" w:color="auto" w:fill="D0CECE" w:themeFill="background2" w:themeFillShade="E6"/>
            <w:noWrap/>
            <w:vAlign w:val="center"/>
          </w:tcPr>
          <w:p w14:paraId="3459E895" w14:textId="77777777" w:rsidR="00B936F5" w:rsidRPr="003F128B" w:rsidRDefault="00B936F5" w:rsidP="005F4AB8">
            <w:pPr>
              <w:spacing w:line="276" w:lineRule="auto"/>
              <w:jc w:val="center"/>
              <w:rPr>
                <w:rFonts w:ascii="Times" w:hAnsi="Times" w:cs="Arial"/>
                <w:i/>
                <w:iCs/>
                <w:sz w:val="20"/>
                <w:szCs w:val="20"/>
              </w:rPr>
            </w:pPr>
            <w:r w:rsidRPr="003F128B">
              <w:rPr>
                <w:rFonts w:ascii="Times" w:hAnsi="Times" w:cs="Arial"/>
                <w:sz w:val="20"/>
                <w:szCs w:val="20"/>
                <w:lang w:val="en-GB"/>
              </w:rPr>
              <w:t>IM7</w:t>
            </w:r>
          </w:p>
        </w:tc>
        <w:tc>
          <w:tcPr>
            <w:tcW w:w="1134" w:type="dxa"/>
            <w:tcBorders>
              <w:top w:val="nil"/>
              <w:left w:val="nil"/>
              <w:bottom w:val="nil"/>
              <w:right w:val="nil"/>
            </w:tcBorders>
            <w:shd w:val="clear" w:color="auto" w:fill="D0CECE" w:themeFill="background2" w:themeFillShade="E6"/>
            <w:noWrap/>
            <w:vAlign w:val="center"/>
          </w:tcPr>
          <w:p w14:paraId="783C72BE" w14:textId="77777777" w:rsidR="00B936F5" w:rsidRPr="003F128B" w:rsidRDefault="00B936F5" w:rsidP="005F4AB8">
            <w:pPr>
              <w:spacing w:line="276" w:lineRule="auto"/>
              <w:jc w:val="center"/>
              <w:rPr>
                <w:rFonts w:ascii="Times" w:hAnsi="Times" w:cs="Arial"/>
                <w:sz w:val="20"/>
                <w:szCs w:val="20"/>
              </w:rPr>
            </w:pPr>
            <w:r w:rsidRPr="003F128B">
              <w:rPr>
                <w:rFonts w:ascii="Times" w:hAnsi="Times" w:cs="Arial"/>
                <w:sz w:val="20"/>
                <w:szCs w:val="20"/>
                <w:lang w:val="en-GB"/>
              </w:rPr>
              <w:t>1:500</w:t>
            </w:r>
          </w:p>
        </w:tc>
        <w:tc>
          <w:tcPr>
            <w:tcW w:w="1559" w:type="dxa"/>
            <w:tcBorders>
              <w:top w:val="nil"/>
              <w:left w:val="nil"/>
              <w:bottom w:val="nil"/>
              <w:right w:val="single" w:sz="4" w:space="0" w:color="auto"/>
            </w:tcBorders>
            <w:shd w:val="clear" w:color="auto" w:fill="D0CECE" w:themeFill="background2" w:themeFillShade="E6"/>
            <w:noWrap/>
            <w:vAlign w:val="center"/>
          </w:tcPr>
          <w:p w14:paraId="420AE254" w14:textId="77777777" w:rsidR="00B936F5" w:rsidRPr="003F128B" w:rsidRDefault="00B936F5" w:rsidP="005F4AB8">
            <w:pPr>
              <w:spacing w:line="276" w:lineRule="auto"/>
              <w:jc w:val="center"/>
              <w:rPr>
                <w:rFonts w:ascii="Times" w:hAnsi="Times" w:cs="Arial"/>
                <w:sz w:val="20"/>
                <w:szCs w:val="20"/>
              </w:rPr>
            </w:pPr>
            <w:r w:rsidRPr="003F128B">
              <w:rPr>
                <w:rFonts w:ascii="Times" w:hAnsi="Times" w:cs="Arial"/>
                <w:sz w:val="20"/>
                <w:szCs w:val="20"/>
              </w:rPr>
              <w:t>Biolegend</w:t>
            </w:r>
          </w:p>
        </w:tc>
      </w:tr>
      <w:tr w:rsidR="00B936F5" w:rsidRPr="003F128B" w14:paraId="7E4C5C3D" w14:textId="77777777" w:rsidTr="00B936F5">
        <w:trPr>
          <w:trHeight w:val="300"/>
        </w:trPr>
        <w:tc>
          <w:tcPr>
            <w:tcW w:w="3114" w:type="dxa"/>
            <w:tcBorders>
              <w:top w:val="nil"/>
              <w:left w:val="single" w:sz="4" w:space="0" w:color="auto"/>
              <w:bottom w:val="nil"/>
              <w:right w:val="nil"/>
            </w:tcBorders>
            <w:shd w:val="clear" w:color="auto" w:fill="auto"/>
            <w:noWrap/>
            <w:vAlign w:val="center"/>
          </w:tcPr>
          <w:p w14:paraId="391EB099" w14:textId="77777777" w:rsidR="00B936F5" w:rsidRPr="003F128B" w:rsidRDefault="00B936F5" w:rsidP="005F4AB8">
            <w:pPr>
              <w:spacing w:line="276" w:lineRule="auto"/>
              <w:jc w:val="center"/>
              <w:rPr>
                <w:rFonts w:ascii="Times" w:hAnsi="Times" w:cs="Arial"/>
                <w:sz w:val="20"/>
                <w:szCs w:val="20"/>
                <w:lang w:val="en-GB"/>
              </w:rPr>
            </w:pPr>
          </w:p>
        </w:tc>
        <w:tc>
          <w:tcPr>
            <w:tcW w:w="2126" w:type="dxa"/>
            <w:tcBorders>
              <w:top w:val="nil"/>
              <w:left w:val="nil"/>
              <w:bottom w:val="nil"/>
              <w:right w:val="nil"/>
            </w:tcBorders>
            <w:shd w:val="clear" w:color="auto" w:fill="auto"/>
            <w:vAlign w:val="center"/>
          </w:tcPr>
          <w:p w14:paraId="6969A330" w14:textId="77777777" w:rsidR="00B936F5" w:rsidRPr="003F128B" w:rsidRDefault="00B936F5" w:rsidP="005F4AB8">
            <w:pPr>
              <w:spacing w:line="276" w:lineRule="auto"/>
              <w:jc w:val="center"/>
              <w:rPr>
                <w:rFonts w:ascii="Times" w:hAnsi="Times" w:cs="Arial"/>
                <w:sz w:val="20"/>
                <w:szCs w:val="20"/>
                <w:lang w:val="en-GB"/>
              </w:rPr>
            </w:pPr>
            <w:r w:rsidRPr="003F128B">
              <w:rPr>
                <w:rFonts w:ascii="Times" w:hAnsi="Times" w:cs="Arial"/>
                <w:sz w:val="20"/>
                <w:szCs w:val="20"/>
                <w:lang w:val="en-GB"/>
              </w:rPr>
              <w:t>PerCP/Cy5.5</w:t>
            </w:r>
          </w:p>
        </w:tc>
        <w:tc>
          <w:tcPr>
            <w:tcW w:w="1418" w:type="dxa"/>
            <w:tcBorders>
              <w:top w:val="nil"/>
              <w:left w:val="nil"/>
              <w:bottom w:val="nil"/>
              <w:right w:val="nil"/>
            </w:tcBorders>
            <w:shd w:val="clear" w:color="auto" w:fill="auto"/>
            <w:noWrap/>
            <w:vAlign w:val="center"/>
          </w:tcPr>
          <w:p w14:paraId="14A65ED4" w14:textId="77777777" w:rsidR="00B936F5" w:rsidRPr="003F128B" w:rsidRDefault="00B936F5" w:rsidP="005F4AB8">
            <w:pPr>
              <w:spacing w:line="276" w:lineRule="auto"/>
              <w:jc w:val="center"/>
              <w:rPr>
                <w:rFonts w:ascii="Times" w:hAnsi="Times" w:cs="Arial"/>
                <w:sz w:val="20"/>
                <w:szCs w:val="20"/>
                <w:lang w:val="en-GB"/>
              </w:rPr>
            </w:pPr>
            <w:r>
              <w:rPr>
                <w:rFonts w:ascii="Times" w:hAnsi="Times" w:cs="Arial"/>
                <w:sz w:val="20"/>
                <w:szCs w:val="20"/>
                <w:lang w:val="en-GB"/>
              </w:rPr>
              <w:t>IM7</w:t>
            </w:r>
          </w:p>
        </w:tc>
        <w:tc>
          <w:tcPr>
            <w:tcW w:w="1134" w:type="dxa"/>
            <w:tcBorders>
              <w:top w:val="nil"/>
              <w:left w:val="nil"/>
              <w:bottom w:val="nil"/>
              <w:right w:val="nil"/>
            </w:tcBorders>
            <w:shd w:val="clear" w:color="auto" w:fill="auto"/>
            <w:noWrap/>
            <w:vAlign w:val="center"/>
          </w:tcPr>
          <w:p w14:paraId="4D909E31" w14:textId="77777777" w:rsidR="00B936F5" w:rsidRPr="003F128B" w:rsidRDefault="00B936F5" w:rsidP="005F4AB8">
            <w:pPr>
              <w:spacing w:line="276" w:lineRule="auto"/>
              <w:jc w:val="center"/>
              <w:rPr>
                <w:rFonts w:ascii="Times" w:hAnsi="Times" w:cs="Arial"/>
                <w:sz w:val="20"/>
                <w:szCs w:val="20"/>
                <w:lang w:val="en-GB"/>
              </w:rPr>
            </w:pPr>
            <w:r>
              <w:rPr>
                <w:rFonts w:ascii="Times" w:hAnsi="Times" w:cs="Arial"/>
                <w:sz w:val="20"/>
                <w:szCs w:val="20"/>
                <w:lang w:val="en-GB"/>
              </w:rPr>
              <w:t>1:300</w:t>
            </w:r>
          </w:p>
        </w:tc>
        <w:tc>
          <w:tcPr>
            <w:tcW w:w="1559" w:type="dxa"/>
            <w:tcBorders>
              <w:top w:val="nil"/>
              <w:left w:val="nil"/>
              <w:bottom w:val="nil"/>
              <w:right w:val="single" w:sz="4" w:space="0" w:color="auto"/>
            </w:tcBorders>
            <w:shd w:val="clear" w:color="auto" w:fill="auto"/>
            <w:noWrap/>
            <w:vAlign w:val="center"/>
          </w:tcPr>
          <w:p w14:paraId="401199F7" w14:textId="77777777" w:rsidR="00B936F5" w:rsidRPr="003F128B" w:rsidRDefault="00B936F5" w:rsidP="005F4AB8">
            <w:pPr>
              <w:spacing w:line="276" w:lineRule="auto"/>
              <w:jc w:val="center"/>
              <w:rPr>
                <w:rFonts w:ascii="Times" w:hAnsi="Times" w:cs="Arial"/>
                <w:sz w:val="20"/>
                <w:szCs w:val="20"/>
                <w:lang w:val="fr-FR"/>
              </w:rPr>
            </w:pPr>
            <w:r>
              <w:rPr>
                <w:rFonts w:ascii="Times" w:hAnsi="Times" w:cs="Arial"/>
                <w:sz w:val="20"/>
                <w:szCs w:val="20"/>
                <w:lang w:val="fr-FR"/>
              </w:rPr>
              <w:t>Biolegend</w:t>
            </w:r>
          </w:p>
        </w:tc>
      </w:tr>
      <w:tr w:rsidR="00B936F5" w:rsidRPr="003F128B" w14:paraId="36160A59" w14:textId="77777777" w:rsidTr="00B936F5">
        <w:trPr>
          <w:trHeight w:val="300"/>
        </w:trPr>
        <w:tc>
          <w:tcPr>
            <w:tcW w:w="3114" w:type="dxa"/>
            <w:tcBorders>
              <w:top w:val="nil"/>
              <w:left w:val="single" w:sz="4" w:space="0" w:color="auto"/>
              <w:right w:val="nil"/>
            </w:tcBorders>
            <w:shd w:val="clear" w:color="auto" w:fill="D0CECE" w:themeFill="background2" w:themeFillShade="E6"/>
            <w:noWrap/>
            <w:vAlign w:val="center"/>
          </w:tcPr>
          <w:p w14:paraId="527B8340" w14:textId="77777777" w:rsidR="00B936F5" w:rsidRPr="003F128B" w:rsidRDefault="00B936F5" w:rsidP="005F4AB8">
            <w:pPr>
              <w:spacing w:line="276" w:lineRule="auto"/>
              <w:jc w:val="center"/>
              <w:rPr>
                <w:rFonts w:ascii="Times" w:hAnsi="Times" w:cs="Arial"/>
                <w:sz w:val="20"/>
                <w:szCs w:val="20"/>
              </w:rPr>
            </w:pPr>
            <w:r w:rsidRPr="003F128B">
              <w:rPr>
                <w:rFonts w:ascii="Times" w:hAnsi="Times" w:cs="Arial"/>
                <w:sz w:val="20"/>
                <w:szCs w:val="20"/>
                <w:lang w:val="en-GB"/>
              </w:rPr>
              <w:t>Anti-mouse TCR Vα2</w:t>
            </w:r>
          </w:p>
        </w:tc>
        <w:tc>
          <w:tcPr>
            <w:tcW w:w="2126" w:type="dxa"/>
            <w:tcBorders>
              <w:top w:val="nil"/>
              <w:left w:val="nil"/>
              <w:right w:val="nil"/>
            </w:tcBorders>
            <w:shd w:val="clear" w:color="auto" w:fill="D0CECE" w:themeFill="background2" w:themeFillShade="E6"/>
            <w:vAlign w:val="center"/>
          </w:tcPr>
          <w:p w14:paraId="67670816" w14:textId="77777777" w:rsidR="00B936F5" w:rsidRPr="003F128B" w:rsidRDefault="00B936F5" w:rsidP="005F4AB8">
            <w:pPr>
              <w:spacing w:line="276" w:lineRule="auto"/>
              <w:jc w:val="center"/>
              <w:rPr>
                <w:rFonts w:ascii="Times" w:hAnsi="Times" w:cs="Arial"/>
                <w:i/>
                <w:iCs/>
                <w:sz w:val="20"/>
                <w:szCs w:val="20"/>
              </w:rPr>
            </w:pPr>
            <w:r w:rsidRPr="003F128B">
              <w:rPr>
                <w:rFonts w:ascii="Times" w:hAnsi="Times" w:cs="Arial"/>
                <w:sz w:val="20"/>
                <w:szCs w:val="20"/>
                <w:lang w:val="en-GB"/>
              </w:rPr>
              <w:t>PerCP/Cy5.5</w:t>
            </w:r>
          </w:p>
        </w:tc>
        <w:tc>
          <w:tcPr>
            <w:tcW w:w="1418" w:type="dxa"/>
            <w:tcBorders>
              <w:top w:val="nil"/>
              <w:left w:val="nil"/>
              <w:right w:val="nil"/>
            </w:tcBorders>
            <w:shd w:val="clear" w:color="auto" w:fill="D0CECE" w:themeFill="background2" w:themeFillShade="E6"/>
            <w:noWrap/>
            <w:vAlign w:val="center"/>
          </w:tcPr>
          <w:p w14:paraId="76AE2C06" w14:textId="77777777" w:rsidR="00B936F5" w:rsidRPr="003F128B" w:rsidRDefault="00B936F5" w:rsidP="005F4AB8">
            <w:pPr>
              <w:spacing w:line="276" w:lineRule="auto"/>
              <w:jc w:val="center"/>
              <w:rPr>
                <w:rFonts w:ascii="Times" w:hAnsi="Times" w:cs="Arial"/>
                <w:i/>
                <w:iCs/>
                <w:sz w:val="20"/>
                <w:szCs w:val="20"/>
              </w:rPr>
            </w:pPr>
            <w:r w:rsidRPr="003F128B">
              <w:rPr>
                <w:rFonts w:ascii="Times" w:hAnsi="Times" w:cs="Arial"/>
                <w:sz w:val="20"/>
                <w:szCs w:val="20"/>
                <w:lang w:val="en-GB"/>
              </w:rPr>
              <w:t>B20.1</w:t>
            </w:r>
          </w:p>
        </w:tc>
        <w:tc>
          <w:tcPr>
            <w:tcW w:w="1134" w:type="dxa"/>
            <w:tcBorders>
              <w:top w:val="nil"/>
              <w:left w:val="nil"/>
              <w:right w:val="nil"/>
            </w:tcBorders>
            <w:shd w:val="clear" w:color="auto" w:fill="D0CECE" w:themeFill="background2" w:themeFillShade="E6"/>
            <w:noWrap/>
            <w:vAlign w:val="center"/>
          </w:tcPr>
          <w:p w14:paraId="12DBE1EF" w14:textId="77777777" w:rsidR="00B936F5" w:rsidRPr="003F128B" w:rsidRDefault="00B936F5" w:rsidP="005F4AB8">
            <w:pPr>
              <w:spacing w:line="276" w:lineRule="auto"/>
              <w:jc w:val="center"/>
              <w:rPr>
                <w:rFonts w:ascii="Times" w:hAnsi="Times" w:cs="Arial"/>
                <w:sz w:val="20"/>
                <w:szCs w:val="20"/>
              </w:rPr>
            </w:pPr>
            <w:r w:rsidRPr="003F128B">
              <w:rPr>
                <w:rFonts w:ascii="Times" w:hAnsi="Times" w:cs="Arial"/>
                <w:sz w:val="20"/>
                <w:szCs w:val="20"/>
                <w:lang w:val="en-GB"/>
              </w:rPr>
              <w:t>1:200</w:t>
            </w:r>
          </w:p>
        </w:tc>
        <w:tc>
          <w:tcPr>
            <w:tcW w:w="1559" w:type="dxa"/>
            <w:tcBorders>
              <w:top w:val="nil"/>
              <w:left w:val="nil"/>
              <w:right w:val="single" w:sz="4" w:space="0" w:color="auto"/>
            </w:tcBorders>
            <w:shd w:val="clear" w:color="auto" w:fill="D0CECE" w:themeFill="background2" w:themeFillShade="E6"/>
            <w:noWrap/>
            <w:vAlign w:val="center"/>
          </w:tcPr>
          <w:p w14:paraId="18775C21" w14:textId="77777777" w:rsidR="00B936F5" w:rsidRPr="003F128B" w:rsidRDefault="00B936F5" w:rsidP="005F4AB8">
            <w:pPr>
              <w:spacing w:line="276" w:lineRule="auto"/>
              <w:jc w:val="center"/>
              <w:rPr>
                <w:rFonts w:ascii="Times" w:hAnsi="Times" w:cs="Arial"/>
                <w:sz w:val="20"/>
                <w:szCs w:val="20"/>
              </w:rPr>
            </w:pPr>
            <w:r w:rsidRPr="003F128B">
              <w:rPr>
                <w:rFonts w:ascii="Times" w:hAnsi="Times" w:cs="Arial"/>
                <w:sz w:val="20"/>
                <w:szCs w:val="20"/>
              </w:rPr>
              <w:t>Biolegend</w:t>
            </w:r>
          </w:p>
        </w:tc>
      </w:tr>
      <w:tr w:rsidR="00B936F5" w:rsidRPr="003F128B" w14:paraId="1C4B1E32" w14:textId="77777777" w:rsidTr="00B936F5">
        <w:trPr>
          <w:trHeight w:val="300"/>
        </w:trPr>
        <w:tc>
          <w:tcPr>
            <w:tcW w:w="3114" w:type="dxa"/>
            <w:tcBorders>
              <w:top w:val="nil"/>
              <w:left w:val="single" w:sz="4" w:space="0" w:color="auto"/>
              <w:right w:val="nil"/>
            </w:tcBorders>
            <w:shd w:val="clear" w:color="auto" w:fill="auto"/>
            <w:noWrap/>
            <w:vAlign w:val="center"/>
          </w:tcPr>
          <w:p w14:paraId="0697C031" w14:textId="77777777" w:rsidR="00B936F5" w:rsidRPr="003F128B" w:rsidRDefault="00B936F5" w:rsidP="005F4AB8">
            <w:pPr>
              <w:spacing w:line="276" w:lineRule="auto"/>
              <w:jc w:val="center"/>
              <w:rPr>
                <w:rFonts w:ascii="Times" w:hAnsi="Times" w:cs="Arial"/>
                <w:sz w:val="20"/>
                <w:szCs w:val="20"/>
                <w:lang w:val="en-GB"/>
              </w:rPr>
            </w:pPr>
            <w:r>
              <w:rPr>
                <w:rFonts w:ascii="Times" w:hAnsi="Times" w:cs="Arial"/>
                <w:sz w:val="20"/>
                <w:szCs w:val="20"/>
                <w:lang w:val="en-GB"/>
              </w:rPr>
              <w:t xml:space="preserve">Anti-mouse </w:t>
            </w:r>
            <w:r w:rsidRPr="00830A87">
              <w:rPr>
                <w:rFonts w:ascii="Times" w:hAnsi="Times" w:cs="Arial"/>
                <w:sz w:val="20"/>
                <w:szCs w:val="20"/>
                <w:lang w:val="en-GB"/>
              </w:rPr>
              <w:t>CD279</w:t>
            </w:r>
            <w:r>
              <w:rPr>
                <w:rFonts w:ascii="Times" w:hAnsi="Times" w:cs="Arial"/>
                <w:sz w:val="20"/>
                <w:szCs w:val="20"/>
                <w:lang w:val="en-GB"/>
              </w:rPr>
              <w:t xml:space="preserve"> (PD-1)</w:t>
            </w:r>
          </w:p>
        </w:tc>
        <w:tc>
          <w:tcPr>
            <w:tcW w:w="2126" w:type="dxa"/>
            <w:tcBorders>
              <w:top w:val="nil"/>
              <w:left w:val="nil"/>
              <w:right w:val="nil"/>
            </w:tcBorders>
            <w:shd w:val="clear" w:color="auto" w:fill="auto"/>
            <w:vAlign w:val="center"/>
          </w:tcPr>
          <w:p w14:paraId="06B4D2B3" w14:textId="77777777" w:rsidR="00B936F5" w:rsidRPr="003F128B" w:rsidRDefault="00B936F5" w:rsidP="005F4AB8">
            <w:pPr>
              <w:spacing w:line="276" w:lineRule="auto"/>
              <w:jc w:val="center"/>
              <w:rPr>
                <w:rFonts w:ascii="Times" w:hAnsi="Times" w:cs="Arial"/>
                <w:sz w:val="20"/>
                <w:szCs w:val="20"/>
                <w:lang w:val="en-GB"/>
              </w:rPr>
            </w:pPr>
            <w:r>
              <w:rPr>
                <w:rFonts w:ascii="Times" w:hAnsi="Times" w:cs="Arial"/>
                <w:sz w:val="20"/>
                <w:szCs w:val="20"/>
                <w:lang w:val="en-GB"/>
              </w:rPr>
              <w:t>PE</w:t>
            </w:r>
          </w:p>
        </w:tc>
        <w:tc>
          <w:tcPr>
            <w:tcW w:w="1418" w:type="dxa"/>
            <w:tcBorders>
              <w:top w:val="nil"/>
              <w:left w:val="nil"/>
              <w:right w:val="nil"/>
            </w:tcBorders>
            <w:shd w:val="clear" w:color="auto" w:fill="auto"/>
            <w:noWrap/>
            <w:vAlign w:val="center"/>
          </w:tcPr>
          <w:p w14:paraId="6203C7A9" w14:textId="77777777" w:rsidR="00B936F5" w:rsidRPr="003F128B" w:rsidRDefault="00B936F5" w:rsidP="005F4AB8">
            <w:pPr>
              <w:spacing w:line="276" w:lineRule="auto"/>
              <w:jc w:val="center"/>
              <w:rPr>
                <w:rFonts w:ascii="Times" w:hAnsi="Times" w:cs="Arial"/>
                <w:sz w:val="20"/>
                <w:szCs w:val="20"/>
                <w:lang w:val="en-GB"/>
              </w:rPr>
            </w:pPr>
            <w:r w:rsidRPr="00F04C59">
              <w:rPr>
                <w:rFonts w:ascii="Times" w:hAnsi="Times" w:cs="Arial"/>
                <w:sz w:val="20"/>
                <w:szCs w:val="20"/>
                <w:lang w:val="en-GB"/>
              </w:rPr>
              <w:t>29F.1A12</w:t>
            </w:r>
          </w:p>
        </w:tc>
        <w:tc>
          <w:tcPr>
            <w:tcW w:w="1134" w:type="dxa"/>
            <w:tcBorders>
              <w:top w:val="nil"/>
              <w:left w:val="nil"/>
              <w:right w:val="nil"/>
            </w:tcBorders>
            <w:shd w:val="clear" w:color="auto" w:fill="auto"/>
            <w:noWrap/>
            <w:vAlign w:val="center"/>
          </w:tcPr>
          <w:p w14:paraId="460F85CC" w14:textId="77777777" w:rsidR="00B936F5" w:rsidRPr="003F128B" w:rsidRDefault="00B936F5" w:rsidP="005F4AB8">
            <w:pPr>
              <w:spacing w:line="276" w:lineRule="auto"/>
              <w:jc w:val="center"/>
              <w:rPr>
                <w:rFonts w:ascii="Times" w:hAnsi="Times" w:cs="Arial"/>
                <w:sz w:val="20"/>
                <w:szCs w:val="20"/>
                <w:lang w:val="en-GB"/>
              </w:rPr>
            </w:pPr>
            <w:r>
              <w:rPr>
                <w:rFonts w:ascii="Times" w:hAnsi="Times" w:cs="Arial"/>
                <w:sz w:val="20"/>
                <w:szCs w:val="20"/>
                <w:lang w:val="en-GB"/>
              </w:rPr>
              <w:t>1:300</w:t>
            </w:r>
          </w:p>
        </w:tc>
        <w:tc>
          <w:tcPr>
            <w:tcW w:w="1559" w:type="dxa"/>
            <w:tcBorders>
              <w:top w:val="nil"/>
              <w:left w:val="nil"/>
              <w:right w:val="single" w:sz="4" w:space="0" w:color="auto"/>
            </w:tcBorders>
            <w:shd w:val="clear" w:color="auto" w:fill="auto"/>
            <w:noWrap/>
            <w:vAlign w:val="center"/>
          </w:tcPr>
          <w:p w14:paraId="5C8CB00F" w14:textId="77777777" w:rsidR="00B936F5" w:rsidRPr="00F04C59" w:rsidRDefault="00B936F5" w:rsidP="005F4AB8">
            <w:pPr>
              <w:spacing w:line="276" w:lineRule="auto"/>
              <w:jc w:val="center"/>
              <w:rPr>
                <w:rFonts w:ascii="Times" w:hAnsi="Times" w:cs="Arial"/>
                <w:sz w:val="20"/>
                <w:szCs w:val="20"/>
                <w:lang w:val="fr-FR"/>
              </w:rPr>
            </w:pPr>
            <w:r>
              <w:rPr>
                <w:rFonts w:ascii="Times" w:hAnsi="Times" w:cs="Arial"/>
                <w:sz w:val="20"/>
                <w:szCs w:val="20"/>
                <w:lang w:val="fr-FR"/>
              </w:rPr>
              <w:t>Biolegend</w:t>
            </w:r>
          </w:p>
        </w:tc>
      </w:tr>
      <w:tr w:rsidR="00B936F5" w:rsidRPr="003F128B" w14:paraId="577A47C7" w14:textId="77777777" w:rsidTr="00B936F5">
        <w:trPr>
          <w:trHeight w:val="300"/>
        </w:trPr>
        <w:tc>
          <w:tcPr>
            <w:tcW w:w="3114" w:type="dxa"/>
            <w:tcBorders>
              <w:top w:val="nil"/>
              <w:left w:val="single" w:sz="4" w:space="0" w:color="auto"/>
              <w:bottom w:val="single" w:sz="4" w:space="0" w:color="auto"/>
              <w:right w:val="nil"/>
            </w:tcBorders>
            <w:shd w:val="clear" w:color="auto" w:fill="D0CECE" w:themeFill="background2" w:themeFillShade="E6"/>
            <w:noWrap/>
            <w:vAlign w:val="center"/>
          </w:tcPr>
          <w:p w14:paraId="08D2297A" w14:textId="77777777" w:rsidR="00B936F5" w:rsidRPr="003F128B" w:rsidRDefault="00B936F5" w:rsidP="005F4AB8">
            <w:pPr>
              <w:spacing w:line="276" w:lineRule="auto"/>
              <w:jc w:val="center"/>
              <w:rPr>
                <w:rFonts w:ascii="Times" w:hAnsi="Times" w:cs="Arial"/>
                <w:sz w:val="20"/>
                <w:szCs w:val="20"/>
              </w:rPr>
            </w:pPr>
            <w:r w:rsidRPr="003F128B">
              <w:rPr>
                <w:rFonts w:ascii="Times" w:hAnsi="Times" w:cs="Arial"/>
                <w:sz w:val="20"/>
                <w:szCs w:val="20"/>
                <w:lang w:val="en-GB"/>
              </w:rPr>
              <w:t>Anti-mouse TCR</w:t>
            </w:r>
            <w:r w:rsidRPr="003F128B">
              <w:rPr>
                <w:rFonts w:ascii="Times" w:hAnsi="Times" w:cs="Arial"/>
                <w:sz w:val="20"/>
                <w:szCs w:val="20"/>
                <w:lang w:val="en-GB"/>
              </w:rPr>
              <w:sym w:font="Symbol" w:char="F062"/>
            </w:r>
          </w:p>
        </w:tc>
        <w:tc>
          <w:tcPr>
            <w:tcW w:w="2126" w:type="dxa"/>
            <w:tcBorders>
              <w:top w:val="nil"/>
              <w:left w:val="nil"/>
              <w:bottom w:val="single" w:sz="4" w:space="0" w:color="auto"/>
              <w:right w:val="nil"/>
            </w:tcBorders>
            <w:shd w:val="clear" w:color="auto" w:fill="D0CECE" w:themeFill="background2" w:themeFillShade="E6"/>
            <w:vAlign w:val="center"/>
          </w:tcPr>
          <w:p w14:paraId="018DE179" w14:textId="77777777" w:rsidR="00B936F5" w:rsidRPr="003F128B" w:rsidRDefault="00B936F5" w:rsidP="005F4AB8">
            <w:pPr>
              <w:spacing w:line="276" w:lineRule="auto"/>
              <w:jc w:val="center"/>
              <w:rPr>
                <w:rFonts w:ascii="Times" w:hAnsi="Times" w:cs="Arial"/>
                <w:i/>
                <w:iCs/>
                <w:sz w:val="20"/>
                <w:szCs w:val="20"/>
              </w:rPr>
            </w:pPr>
            <w:r w:rsidRPr="003F128B">
              <w:rPr>
                <w:rFonts w:ascii="Times" w:hAnsi="Times" w:cs="Arial"/>
                <w:sz w:val="20"/>
                <w:szCs w:val="20"/>
                <w:lang w:val="en-GB"/>
              </w:rPr>
              <w:t>Brilliant Violet</w:t>
            </w:r>
            <w:r w:rsidRPr="003F128B">
              <w:rPr>
                <w:rFonts w:ascii="Times" w:hAnsi="Times" w:cs="Arial"/>
                <w:sz w:val="20"/>
                <w:szCs w:val="20"/>
                <w:vertAlign w:val="superscript"/>
                <w:lang w:val="en-GB"/>
              </w:rPr>
              <w:t xml:space="preserve"> TM</w:t>
            </w:r>
            <w:r w:rsidRPr="003F128B">
              <w:rPr>
                <w:rFonts w:ascii="Times" w:hAnsi="Times" w:cs="Arial"/>
                <w:sz w:val="20"/>
                <w:szCs w:val="20"/>
                <w:lang w:val="en-GB"/>
              </w:rPr>
              <w:t xml:space="preserve">  421</w:t>
            </w:r>
          </w:p>
        </w:tc>
        <w:tc>
          <w:tcPr>
            <w:tcW w:w="1418" w:type="dxa"/>
            <w:tcBorders>
              <w:top w:val="nil"/>
              <w:left w:val="nil"/>
              <w:bottom w:val="single" w:sz="4" w:space="0" w:color="auto"/>
              <w:right w:val="nil"/>
            </w:tcBorders>
            <w:shd w:val="clear" w:color="auto" w:fill="D0CECE" w:themeFill="background2" w:themeFillShade="E6"/>
            <w:noWrap/>
            <w:vAlign w:val="center"/>
          </w:tcPr>
          <w:p w14:paraId="3B0FA29E" w14:textId="77777777" w:rsidR="00B936F5" w:rsidRPr="003F128B" w:rsidRDefault="00B936F5" w:rsidP="005F4AB8">
            <w:pPr>
              <w:spacing w:line="276" w:lineRule="auto"/>
              <w:jc w:val="center"/>
              <w:rPr>
                <w:rFonts w:ascii="Times" w:hAnsi="Times" w:cs="Arial"/>
                <w:i/>
                <w:iCs/>
                <w:sz w:val="20"/>
                <w:szCs w:val="20"/>
              </w:rPr>
            </w:pPr>
            <w:r w:rsidRPr="003F128B">
              <w:rPr>
                <w:rFonts w:ascii="Times" w:hAnsi="Times" w:cs="Arial"/>
                <w:sz w:val="20"/>
                <w:szCs w:val="20"/>
                <w:lang w:val="en-GB"/>
              </w:rPr>
              <w:t>H57-597</w:t>
            </w:r>
          </w:p>
        </w:tc>
        <w:tc>
          <w:tcPr>
            <w:tcW w:w="1134" w:type="dxa"/>
            <w:tcBorders>
              <w:top w:val="nil"/>
              <w:left w:val="nil"/>
              <w:bottom w:val="single" w:sz="4" w:space="0" w:color="auto"/>
              <w:right w:val="nil"/>
            </w:tcBorders>
            <w:shd w:val="clear" w:color="auto" w:fill="D0CECE" w:themeFill="background2" w:themeFillShade="E6"/>
            <w:noWrap/>
            <w:vAlign w:val="center"/>
          </w:tcPr>
          <w:p w14:paraId="61DE6210" w14:textId="77777777" w:rsidR="00B936F5" w:rsidRPr="003F128B" w:rsidRDefault="00B936F5" w:rsidP="005F4AB8">
            <w:pPr>
              <w:spacing w:line="276" w:lineRule="auto"/>
              <w:jc w:val="center"/>
              <w:rPr>
                <w:rFonts w:ascii="Times" w:hAnsi="Times" w:cs="Arial"/>
                <w:sz w:val="20"/>
                <w:szCs w:val="20"/>
              </w:rPr>
            </w:pPr>
            <w:r w:rsidRPr="003F128B">
              <w:rPr>
                <w:rFonts w:ascii="Times" w:hAnsi="Times" w:cs="Arial"/>
                <w:sz w:val="20"/>
                <w:szCs w:val="20"/>
                <w:lang w:val="en-GB"/>
              </w:rPr>
              <w:t>1:300</w:t>
            </w:r>
          </w:p>
        </w:tc>
        <w:tc>
          <w:tcPr>
            <w:tcW w:w="1559" w:type="dxa"/>
            <w:tcBorders>
              <w:top w:val="nil"/>
              <w:left w:val="nil"/>
              <w:bottom w:val="single" w:sz="4" w:space="0" w:color="auto"/>
              <w:right w:val="single" w:sz="4" w:space="0" w:color="auto"/>
            </w:tcBorders>
            <w:shd w:val="clear" w:color="auto" w:fill="D0CECE" w:themeFill="background2" w:themeFillShade="E6"/>
            <w:noWrap/>
            <w:vAlign w:val="center"/>
          </w:tcPr>
          <w:p w14:paraId="2B64DCE0" w14:textId="77777777" w:rsidR="00B936F5" w:rsidRPr="003F128B" w:rsidRDefault="00B936F5" w:rsidP="005F4AB8">
            <w:pPr>
              <w:spacing w:line="276" w:lineRule="auto"/>
              <w:jc w:val="center"/>
              <w:rPr>
                <w:rFonts w:ascii="Times" w:hAnsi="Times" w:cs="Arial"/>
                <w:sz w:val="20"/>
                <w:szCs w:val="20"/>
              </w:rPr>
            </w:pPr>
            <w:r w:rsidRPr="003F128B">
              <w:rPr>
                <w:rFonts w:ascii="Times" w:hAnsi="Times" w:cs="Arial"/>
                <w:sz w:val="20"/>
                <w:szCs w:val="20"/>
                <w:lang w:val="en-GB"/>
              </w:rPr>
              <w:t>BD Biosciences</w:t>
            </w:r>
          </w:p>
        </w:tc>
      </w:tr>
    </w:tbl>
    <w:p w14:paraId="0920854C" w14:textId="77777777" w:rsidR="00B936F5" w:rsidRDefault="00B936F5" w:rsidP="00B936F5">
      <w:pPr>
        <w:spacing w:line="360" w:lineRule="auto"/>
        <w:rPr>
          <w:rFonts w:ascii="Times" w:hAnsi="Times"/>
          <w:u w:val="single"/>
        </w:rPr>
      </w:pPr>
    </w:p>
    <w:p w14:paraId="3FA66C95" w14:textId="77777777" w:rsidR="00B936F5" w:rsidRDefault="00B936F5" w:rsidP="00B936F5">
      <w:pPr>
        <w:spacing w:line="360" w:lineRule="auto"/>
        <w:rPr>
          <w:rFonts w:ascii="Times" w:hAnsi="Times"/>
          <w:u w:val="single"/>
        </w:rPr>
      </w:pPr>
      <w:r w:rsidRPr="001F6827">
        <w:rPr>
          <w:rFonts w:ascii="Times" w:hAnsi="Times"/>
          <w:b/>
          <w:bCs/>
          <w:sz w:val="21"/>
          <w:szCs w:val="21"/>
          <w:lang w:val="en-US"/>
        </w:rPr>
        <w:t xml:space="preserve">Table </w:t>
      </w:r>
      <w:r>
        <w:rPr>
          <w:rFonts w:ascii="Times" w:hAnsi="Times"/>
          <w:b/>
          <w:bCs/>
          <w:sz w:val="21"/>
          <w:szCs w:val="21"/>
          <w:lang w:val="en-US"/>
        </w:rPr>
        <w:t>S2</w:t>
      </w:r>
      <w:r w:rsidRPr="001F6827">
        <w:rPr>
          <w:rFonts w:ascii="Times" w:hAnsi="Times"/>
          <w:b/>
          <w:bCs/>
          <w:sz w:val="21"/>
          <w:szCs w:val="21"/>
          <w:lang w:val="en-US"/>
        </w:rPr>
        <w:t>.</w:t>
      </w:r>
      <w:r w:rsidRPr="001F6827">
        <w:rPr>
          <w:rFonts w:ascii="Times" w:hAnsi="Times"/>
          <w:sz w:val="21"/>
          <w:szCs w:val="21"/>
          <w:lang w:val="en-US"/>
        </w:rPr>
        <w:t xml:space="preserve"> </w:t>
      </w:r>
      <w:r>
        <w:rPr>
          <w:rFonts w:ascii="Times" w:hAnsi="Times"/>
          <w:b/>
          <w:bCs/>
          <w:sz w:val="21"/>
          <w:szCs w:val="21"/>
          <w:lang w:val="en-US"/>
        </w:rPr>
        <w:t xml:space="preserve">Probes used for quantitative RT-PCR analyses. </w:t>
      </w:r>
    </w:p>
    <w:tbl>
      <w:tblPr>
        <w:tblW w:w="8715" w:type="dxa"/>
        <w:jc w:val="center"/>
        <w:tblLayout w:type="fixed"/>
        <w:tblLook w:val="04A0" w:firstRow="1" w:lastRow="0" w:firstColumn="1" w:lastColumn="0" w:noHBand="0" w:noVBand="1"/>
      </w:tblPr>
      <w:tblGrid>
        <w:gridCol w:w="1984"/>
        <w:gridCol w:w="1984"/>
        <w:gridCol w:w="1984"/>
        <w:gridCol w:w="2763"/>
      </w:tblGrid>
      <w:tr w:rsidR="00B936F5" w:rsidRPr="003F128B" w14:paraId="3A0C91A6" w14:textId="77777777" w:rsidTr="005F4AB8">
        <w:trPr>
          <w:trHeight w:val="320"/>
          <w:jc w:val="center"/>
        </w:trPr>
        <w:tc>
          <w:tcPr>
            <w:tcW w:w="1984" w:type="dxa"/>
            <w:tcBorders>
              <w:top w:val="single" w:sz="8" w:space="0" w:color="000000"/>
              <w:left w:val="single" w:sz="4" w:space="0" w:color="auto"/>
              <w:bottom w:val="single" w:sz="8" w:space="0" w:color="000000"/>
              <w:right w:val="nil"/>
            </w:tcBorders>
            <w:shd w:val="clear" w:color="A5A5A5" w:fill="A5A5A5"/>
            <w:noWrap/>
            <w:vAlign w:val="bottom"/>
            <w:hideMark/>
          </w:tcPr>
          <w:p w14:paraId="6EA05DE7" w14:textId="77777777" w:rsidR="00B936F5" w:rsidRPr="00D47569" w:rsidRDefault="00B936F5" w:rsidP="005F4AB8">
            <w:pPr>
              <w:spacing w:line="276" w:lineRule="auto"/>
              <w:jc w:val="center"/>
              <w:rPr>
                <w:rFonts w:ascii="Times" w:hAnsi="Times" w:cs="Calibri"/>
                <w:b/>
                <w:bCs/>
                <w:color w:val="FFFFFF" w:themeColor="background1"/>
                <w:sz w:val="20"/>
                <w:szCs w:val="20"/>
              </w:rPr>
            </w:pPr>
            <w:r w:rsidRPr="00D47569">
              <w:rPr>
                <w:rFonts w:ascii="Times" w:hAnsi="Times" w:cs="Arial"/>
                <w:b/>
                <w:bCs/>
                <w:color w:val="FFFFFF" w:themeColor="background1"/>
                <w:sz w:val="20"/>
                <w:szCs w:val="20"/>
              </w:rPr>
              <w:t>Species</w:t>
            </w:r>
          </w:p>
        </w:tc>
        <w:tc>
          <w:tcPr>
            <w:tcW w:w="1984" w:type="dxa"/>
            <w:tcBorders>
              <w:top w:val="single" w:sz="8" w:space="0" w:color="000000"/>
              <w:left w:val="nil"/>
              <w:bottom w:val="single" w:sz="8" w:space="0" w:color="000000"/>
              <w:right w:val="nil"/>
            </w:tcBorders>
            <w:shd w:val="clear" w:color="A5A5A5" w:fill="A5A5A5"/>
            <w:noWrap/>
            <w:vAlign w:val="center"/>
            <w:hideMark/>
          </w:tcPr>
          <w:p w14:paraId="193F5597" w14:textId="77777777" w:rsidR="00B936F5" w:rsidRPr="00D47569" w:rsidRDefault="00B936F5" w:rsidP="005F4AB8">
            <w:pPr>
              <w:spacing w:line="276" w:lineRule="auto"/>
              <w:jc w:val="center"/>
              <w:rPr>
                <w:rFonts w:ascii="Times" w:hAnsi="Times" w:cs="Calibri"/>
                <w:b/>
                <w:bCs/>
                <w:color w:val="FFFFFF" w:themeColor="background1"/>
                <w:sz w:val="20"/>
                <w:szCs w:val="20"/>
              </w:rPr>
            </w:pPr>
            <w:r w:rsidRPr="00D47569">
              <w:rPr>
                <w:rFonts w:ascii="Times" w:hAnsi="Times" w:cs="Arial"/>
                <w:b/>
                <w:bCs/>
                <w:color w:val="FFFFFF" w:themeColor="background1"/>
                <w:sz w:val="20"/>
                <w:szCs w:val="20"/>
              </w:rPr>
              <w:t>Gene</w:t>
            </w:r>
          </w:p>
        </w:tc>
        <w:tc>
          <w:tcPr>
            <w:tcW w:w="1984" w:type="dxa"/>
            <w:tcBorders>
              <w:top w:val="single" w:sz="8" w:space="0" w:color="000000"/>
              <w:left w:val="nil"/>
              <w:bottom w:val="single" w:sz="8" w:space="0" w:color="000000"/>
              <w:right w:val="nil"/>
            </w:tcBorders>
            <w:shd w:val="clear" w:color="A5A5A5" w:fill="A5A5A5"/>
            <w:noWrap/>
            <w:vAlign w:val="center"/>
            <w:hideMark/>
          </w:tcPr>
          <w:p w14:paraId="2DC34046" w14:textId="77777777" w:rsidR="00B936F5" w:rsidRPr="00D47569" w:rsidRDefault="00B936F5" w:rsidP="005F4AB8">
            <w:pPr>
              <w:spacing w:line="276" w:lineRule="auto"/>
              <w:jc w:val="center"/>
              <w:rPr>
                <w:rFonts w:ascii="Times" w:hAnsi="Times" w:cs="Calibri"/>
                <w:b/>
                <w:bCs/>
                <w:color w:val="FFFFFF" w:themeColor="background1"/>
                <w:sz w:val="20"/>
                <w:szCs w:val="20"/>
              </w:rPr>
            </w:pPr>
            <w:r w:rsidRPr="00D47569">
              <w:rPr>
                <w:rFonts w:ascii="Times" w:hAnsi="Times" w:cs="Arial"/>
                <w:b/>
                <w:bCs/>
                <w:color w:val="FFFFFF" w:themeColor="background1"/>
                <w:sz w:val="20"/>
                <w:szCs w:val="20"/>
              </w:rPr>
              <w:t>Exon location</w:t>
            </w:r>
          </w:p>
        </w:tc>
        <w:tc>
          <w:tcPr>
            <w:tcW w:w="2763" w:type="dxa"/>
            <w:tcBorders>
              <w:top w:val="single" w:sz="8" w:space="0" w:color="000000"/>
              <w:left w:val="nil"/>
              <w:bottom w:val="single" w:sz="8" w:space="0" w:color="000000"/>
              <w:right w:val="single" w:sz="4" w:space="0" w:color="auto"/>
            </w:tcBorders>
            <w:shd w:val="clear" w:color="A5A5A5" w:fill="A5A5A5"/>
            <w:noWrap/>
            <w:vAlign w:val="center"/>
            <w:hideMark/>
          </w:tcPr>
          <w:p w14:paraId="36857CAC" w14:textId="77777777" w:rsidR="00B936F5" w:rsidRPr="00D47569" w:rsidRDefault="00B936F5" w:rsidP="005F4AB8">
            <w:pPr>
              <w:spacing w:line="276" w:lineRule="auto"/>
              <w:jc w:val="center"/>
              <w:rPr>
                <w:rFonts w:ascii="Times" w:hAnsi="Times" w:cs="Calibri"/>
                <w:b/>
                <w:bCs/>
                <w:color w:val="FFFFFF" w:themeColor="background1"/>
                <w:sz w:val="20"/>
                <w:szCs w:val="20"/>
              </w:rPr>
            </w:pPr>
            <w:r w:rsidRPr="00D47569">
              <w:rPr>
                <w:rFonts w:ascii="Times" w:hAnsi="Times" w:cs="Arial"/>
                <w:b/>
                <w:bCs/>
                <w:color w:val="FFFFFF" w:themeColor="background1"/>
                <w:sz w:val="20"/>
                <w:szCs w:val="20"/>
              </w:rPr>
              <w:t>Assay ID</w:t>
            </w:r>
          </w:p>
        </w:tc>
      </w:tr>
      <w:tr w:rsidR="00B936F5" w:rsidRPr="003F128B" w14:paraId="6ED96726" w14:textId="77777777" w:rsidTr="005F4AB8">
        <w:trPr>
          <w:trHeight w:val="320"/>
          <w:jc w:val="center"/>
        </w:trPr>
        <w:tc>
          <w:tcPr>
            <w:tcW w:w="1984" w:type="dxa"/>
            <w:tcBorders>
              <w:top w:val="nil"/>
              <w:left w:val="single" w:sz="4" w:space="0" w:color="auto"/>
              <w:bottom w:val="nil"/>
              <w:right w:val="nil"/>
            </w:tcBorders>
            <w:shd w:val="clear" w:color="D9D9D9" w:fill="D9D9D9"/>
            <w:noWrap/>
            <w:vAlign w:val="bottom"/>
            <w:hideMark/>
          </w:tcPr>
          <w:p w14:paraId="0F3C6BDE" w14:textId="77777777" w:rsidR="00B936F5" w:rsidRPr="00D47569" w:rsidRDefault="00B936F5" w:rsidP="005F4AB8">
            <w:pPr>
              <w:spacing w:line="276" w:lineRule="auto"/>
              <w:jc w:val="center"/>
              <w:rPr>
                <w:rFonts w:ascii="Times" w:hAnsi="Times" w:cs="Calibri"/>
                <w:b/>
                <w:bCs/>
                <w:color w:val="000000"/>
                <w:sz w:val="20"/>
                <w:szCs w:val="20"/>
              </w:rPr>
            </w:pPr>
            <w:r w:rsidRPr="00D47569">
              <w:rPr>
                <w:rFonts w:ascii="Times" w:hAnsi="Times" w:cs="Arial"/>
                <w:sz w:val="20"/>
                <w:szCs w:val="20"/>
              </w:rPr>
              <w:t>Mouse</w:t>
            </w:r>
          </w:p>
        </w:tc>
        <w:tc>
          <w:tcPr>
            <w:tcW w:w="1984" w:type="dxa"/>
            <w:tcBorders>
              <w:top w:val="nil"/>
              <w:left w:val="nil"/>
              <w:bottom w:val="nil"/>
              <w:right w:val="nil"/>
            </w:tcBorders>
            <w:shd w:val="clear" w:color="D9D9D9" w:fill="D9D9D9"/>
            <w:noWrap/>
            <w:vAlign w:val="center"/>
            <w:hideMark/>
          </w:tcPr>
          <w:p w14:paraId="1C02DFF8" w14:textId="77777777" w:rsidR="00B936F5" w:rsidRPr="00D47569" w:rsidRDefault="00B936F5" w:rsidP="005F4AB8">
            <w:pPr>
              <w:spacing w:line="276" w:lineRule="auto"/>
              <w:jc w:val="center"/>
              <w:rPr>
                <w:rFonts w:ascii="Times" w:hAnsi="Times" w:cs="Calibri"/>
                <w:color w:val="000000"/>
                <w:sz w:val="20"/>
                <w:szCs w:val="20"/>
              </w:rPr>
            </w:pPr>
            <w:r w:rsidRPr="00D47569">
              <w:rPr>
                <w:rFonts w:ascii="Times" w:hAnsi="Times" w:cs="Arial"/>
                <w:i/>
                <w:iCs/>
                <w:sz w:val="20"/>
                <w:szCs w:val="20"/>
              </w:rPr>
              <w:t>Hprt</w:t>
            </w:r>
          </w:p>
        </w:tc>
        <w:tc>
          <w:tcPr>
            <w:tcW w:w="1984" w:type="dxa"/>
            <w:tcBorders>
              <w:top w:val="nil"/>
              <w:left w:val="nil"/>
              <w:bottom w:val="nil"/>
              <w:right w:val="nil"/>
            </w:tcBorders>
            <w:shd w:val="clear" w:color="D9D9D9" w:fill="D9D9D9"/>
            <w:noWrap/>
            <w:vAlign w:val="center"/>
            <w:hideMark/>
          </w:tcPr>
          <w:p w14:paraId="3556E90A" w14:textId="77777777" w:rsidR="00B936F5" w:rsidRPr="00D47569" w:rsidRDefault="00B936F5" w:rsidP="005F4AB8">
            <w:pPr>
              <w:spacing w:line="276" w:lineRule="auto"/>
              <w:jc w:val="center"/>
              <w:rPr>
                <w:rFonts w:ascii="Times" w:hAnsi="Times" w:cs="Calibri"/>
                <w:color w:val="000000"/>
                <w:sz w:val="20"/>
                <w:szCs w:val="20"/>
              </w:rPr>
            </w:pPr>
            <w:r w:rsidRPr="00D47569">
              <w:rPr>
                <w:rFonts w:ascii="Times" w:hAnsi="Times" w:cs="Arial"/>
                <w:sz w:val="20"/>
                <w:szCs w:val="20"/>
              </w:rPr>
              <w:t>Exon 2-3</w:t>
            </w:r>
          </w:p>
        </w:tc>
        <w:tc>
          <w:tcPr>
            <w:tcW w:w="2763" w:type="dxa"/>
            <w:tcBorders>
              <w:top w:val="nil"/>
              <w:left w:val="nil"/>
              <w:bottom w:val="nil"/>
              <w:right w:val="single" w:sz="4" w:space="0" w:color="auto"/>
            </w:tcBorders>
            <w:shd w:val="clear" w:color="D9D9D9" w:fill="D9D9D9"/>
            <w:noWrap/>
            <w:vAlign w:val="center"/>
            <w:hideMark/>
          </w:tcPr>
          <w:p w14:paraId="6236E418" w14:textId="77777777" w:rsidR="00B936F5" w:rsidRPr="00D47569" w:rsidRDefault="00B936F5" w:rsidP="005F4AB8">
            <w:pPr>
              <w:spacing w:line="276" w:lineRule="auto"/>
              <w:jc w:val="center"/>
              <w:rPr>
                <w:rFonts w:ascii="Times" w:hAnsi="Times" w:cs="Calibri"/>
                <w:color w:val="000000"/>
                <w:sz w:val="20"/>
                <w:szCs w:val="20"/>
              </w:rPr>
            </w:pPr>
            <w:r w:rsidRPr="00D47569">
              <w:rPr>
                <w:rFonts w:ascii="Times" w:hAnsi="Times" w:cs="Arial"/>
                <w:sz w:val="20"/>
                <w:szCs w:val="20"/>
              </w:rPr>
              <w:t>Mm.PT.58.32092191 </w:t>
            </w:r>
          </w:p>
        </w:tc>
      </w:tr>
      <w:tr w:rsidR="00B936F5" w:rsidRPr="003F128B" w14:paraId="59954BE5" w14:textId="77777777" w:rsidTr="005F4AB8">
        <w:trPr>
          <w:trHeight w:val="320"/>
          <w:jc w:val="center"/>
        </w:trPr>
        <w:tc>
          <w:tcPr>
            <w:tcW w:w="1984" w:type="dxa"/>
            <w:tcBorders>
              <w:top w:val="nil"/>
              <w:left w:val="single" w:sz="4" w:space="0" w:color="auto"/>
              <w:bottom w:val="nil"/>
              <w:right w:val="nil"/>
            </w:tcBorders>
            <w:shd w:val="clear" w:color="auto" w:fill="auto"/>
            <w:noWrap/>
            <w:vAlign w:val="bottom"/>
            <w:hideMark/>
          </w:tcPr>
          <w:p w14:paraId="2557155E" w14:textId="77777777" w:rsidR="00B936F5" w:rsidRPr="00D47569" w:rsidRDefault="00B936F5" w:rsidP="005F4AB8">
            <w:pPr>
              <w:spacing w:line="276" w:lineRule="auto"/>
              <w:jc w:val="center"/>
              <w:rPr>
                <w:rFonts w:ascii="Times" w:hAnsi="Times" w:cs="Calibri"/>
                <w:b/>
                <w:bCs/>
                <w:color w:val="000000"/>
                <w:sz w:val="20"/>
                <w:szCs w:val="20"/>
              </w:rPr>
            </w:pPr>
            <w:r w:rsidRPr="00D47569">
              <w:rPr>
                <w:rFonts w:ascii="Times" w:hAnsi="Times" w:cs="Arial"/>
                <w:sz w:val="20"/>
                <w:szCs w:val="20"/>
              </w:rPr>
              <w:t>Mouse</w:t>
            </w:r>
          </w:p>
        </w:tc>
        <w:tc>
          <w:tcPr>
            <w:tcW w:w="1984" w:type="dxa"/>
            <w:tcBorders>
              <w:top w:val="nil"/>
              <w:left w:val="nil"/>
              <w:bottom w:val="nil"/>
              <w:right w:val="nil"/>
            </w:tcBorders>
            <w:shd w:val="clear" w:color="auto" w:fill="auto"/>
            <w:noWrap/>
            <w:vAlign w:val="center"/>
            <w:hideMark/>
          </w:tcPr>
          <w:p w14:paraId="18DB74AB" w14:textId="77777777" w:rsidR="00B936F5" w:rsidRPr="00D47569" w:rsidRDefault="00B936F5" w:rsidP="005F4AB8">
            <w:pPr>
              <w:spacing w:line="276" w:lineRule="auto"/>
              <w:jc w:val="center"/>
              <w:rPr>
                <w:rFonts w:ascii="Times" w:hAnsi="Times" w:cs="Calibri"/>
                <w:color w:val="000000"/>
                <w:sz w:val="20"/>
                <w:szCs w:val="20"/>
              </w:rPr>
            </w:pPr>
            <w:r w:rsidRPr="00D47569">
              <w:rPr>
                <w:rFonts w:ascii="Times" w:hAnsi="Times" w:cs="Arial"/>
                <w:i/>
                <w:iCs/>
                <w:sz w:val="20"/>
                <w:szCs w:val="20"/>
              </w:rPr>
              <w:t>Plxna4</w:t>
            </w:r>
          </w:p>
        </w:tc>
        <w:tc>
          <w:tcPr>
            <w:tcW w:w="1984" w:type="dxa"/>
            <w:tcBorders>
              <w:top w:val="nil"/>
              <w:left w:val="nil"/>
              <w:bottom w:val="nil"/>
              <w:right w:val="nil"/>
            </w:tcBorders>
            <w:shd w:val="clear" w:color="auto" w:fill="auto"/>
            <w:noWrap/>
            <w:vAlign w:val="center"/>
            <w:hideMark/>
          </w:tcPr>
          <w:p w14:paraId="36177C78" w14:textId="77777777" w:rsidR="00B936F5" w:rsidRPr="00D47569" w:rsidRDefault="00B936F5" w:rsidP="005F4AB8">
            <w:pPr>
              <w:spacing w:line="276" w:lineRule="auto"/>
              <w:jc w:val="center"/>
              <w:rPr>
                <w:rFonts w:ascii="Times" w:hAnsi="Times" w:cs="Calibri"/>
                <w:color w:val="000000"/>
                <w:sz w:val="20"/>
                <w:szCs w:val="20"/>
              </w:rPr>
            </w:pPr>
            <w:r w:rsidRPr="00D47569">
              <w:rPr>
                <w:rFonts w:ascii="Times" w:hAnsi="Times" w:cs="Arial"/>
                <w:sz w:val="20"/>
                <w:szCs w:val="20"/>
              </w:rPr>
              <w:t>Exon 2-3</w:t>
            </w:r>
          </w:p>
        </w:tc>
        <w:tc>
          <w:tcPr>
            <w:tcW w:w="2763" w:type="dxa"/>
            <w:tcBorders>
              <w:top w:val="nil"/>
              <w:left w:val="nil"/>
              <w:bottom w:val="nil"/>
              <w:right w:val="single" w:sz="4" w:space="0" w:color="auto"/>
            </w:tcBorders>
            <w:shd w:val="clear" w:color="auto" w:fill="auto"/>
            <w:noWrap/>
            <w:vAlign w:val="center"/>
            <w:hideMark/>
          </w:tcPr>
          <w:p w14:paraId="3E0ED1D9" w14:textId="77777777" w:rsidR="00B936F5" w:rsidRPr="00D47569" w:rsidRDefault="00B936F5" w:rsidP="005F4AB8">
            <w:pPr>
              <w:spacing w:line="276" w:lineRule="auto"/>
              <w:jc w:val="center"/>
              <w:rPr>
                <w:rFonts w:ascii="Times" w:hAnsi="Times" w:cs="Calibri"/>
                <w:color w:val="000000"/>
                <w:sz w:val="20"/>
                <w:szCs w:val="20"/>
              </w:rPr>
            </w:pPr>
            <w:r w:rsidRPr="00D47569">
              <w:rPr>
                <w:rFonts w:ascii="Times" w:hAnsi="Times" w:cs="Arial"/>
                <w:sz w:val="20"/>
                <w:szCs w:val="20"/>
              </w:rPr>
              <w:t>Mm.PT.58.8104978</w:t>
            </w:r>
          </w:p>
        </w:tc>
      </w:tr>
      <w:tr w:rsidR="00B936F5" w:rsidRPr="003F128B" w14:paraId="64402775" w14:textId="77777777" w:rsidTr="005F4AB8">
        <w:trPr>
          <w:trHeight w:val="320"/>
          <w:jc w:val="center"/>
        </w:trPr>
        <w:tc>
          <w:tcPr>
            <w:tcW w:w="1984" w:type="dxa"/>
            <w:tcBorders>
              <w:top w:val="nil"/>
              <w:left w:val="single" w:sz="4" w:space="0" w:color="auto"/>
              <w:bottom w:val="nil"/>
              <w:right w:val="nil"/>
            </w:tcBorders>
            <w:shd w:val="clear" w:color="auto" w:fill="D6D6D6"/>
            <w:noWrap/>
            <w:vAlign w:val="bottom"/>
          </w:tcPr>
          <w:p w14:paraId="4F8D76C5" w14:textId="77777777" w:rsidR="00B936F5" w:rsidRPr="00D47569" w:rsidRDefault="00B936F5" w:rsidP="005F4AB8">
            <w:pPr>
              <w:spacing w:line="276" w:lineRule="auto"/>
              <w:jc w:val="center"/>
              <w:rPr>
                <w:rFonts w:ascii="Times" w:hAnsi="Times" w:cs="Arial"/>
                <w:sz w:val="20"/>
                <w:szCs w:val="20"/>
                <w:lang w:val="fr-FR"/>
              </w:rPr>
            </w:pPr>
          </w:p>
        </w:tc>
        <w:tc>
          <w:tcPr>
            <w:tcW w:w="1984" w:type="dxa"/>
            <w:tcBorders>
              <w:top w:val="nil"/>
              <w:left w:val="nil"/>
              <w:bottom w:val="nil"/>
              <w:right w:val="nil"/>
            </w:tcBorders>
            <w:shd w:val="clear" w:color="auto" w:fill="D6D6D6"/>
            <w:noWrap/>
            <w:vAlign w:val="center"/>
          </w:tcPr>
          <w:p w14:paraId="01123099" w14:textId="77777777" w:rsidR="00B936F5" w:rsidRPr="00D47569" w:rsidRDefault="00B936F5" w:rsidP="005F4AB8">
            <w:pPr>
              <w:spacing w:line="276" w:lineRule="auto"/>
              <w:jc w:val="center"/>
              <w:rPr>
                <w:rFonts w:ascii="Times" w:hAnsi="Times" w:cs="Arial"/>
                <w:i/>
                <w:iCs/>
                <w:sz w:val="20"/>
                <w:szCs w:val="20"/>
              </w:rPr>
            </w:pPr>
          </w:p>
        </w:tc>
        <w:tc>
          <w:tcPr>
            <w:tcW w:w="1984" w:type="dxa"/>
            <w:tcBorders>
              <w:top w:val="nil"/>
              <w:left w:val="nil"/>
              <w:bottom w:val="nil"/>
              <w:right w:val="nil"/>
            </w:tcBorders>
            <w:shd w:val="clear" w:color="auto" w:fill="D6D6D6"/>
            <w:noWrap/>
            <w:vAlign w:val="center"/>
          </w:tcPr>
          <w:p w14:paraId="31DF0692" w14:textId="77777777" w:rsidR="00B936F5" w:rsidRPr="00D47569" w:rsidRDefault="00B936F5" w:rsidP="005F4AB8">
            <w:pPr>
              <w:spacing w:line="276" w:lineRule="auto"/>
              <w:jc w:val="center"/>
              <w:rPr>
                <w:rFonts w:ascii="Times" w:hAnsi="Times" w:cs="Arial"/>
                <w:sz w:val="20"/>
                <w:szCs w:val="20"/>
                <w:lang w:val="fr-FR"/>
              </w:rPr>
            </w:pPr>
            <w:r w:rsidRPr="00D47569">
              <w:rPr>
                <w:rFonts w:ascii="Times" w:hAnsi="Times" w:cs="Arial"/>
                <w:sz w:val="20"/>
                <w:szCs w:val="20"/>
                <w:lang w:val="fr-FR"/>
              </w:rPr>
              <w:t>Exon 19-20</w:t>
            </w:r>
          </w:p>
        </w:tc>
        <w:tc>
          <w:tcPr>
            <w:tcW w:w="2763" w:type="dxa"/>
            <w:tcBorders>
              <w:top w:val="nil"/>
              <w:left w:val="nil"/>
              <w:bottom w:val="nil"/>
              <w:right w:val="single" w:sz="4" w:space="0" w:color="auto"/>
            </w:tcBorders>
            <w:shd w:val="clear" w:color="auto" w:fill="D6D6D6"/>
            <w:noWrap/>
            <w:vAlign w:val="center"/>
          </w:tcPr>
          <w:p w14:paraId="540BD03A" w14:textId="77777777" w:rsidR="00B936F5" w:rsidRPr="00D47569" w:rsidRDefault="00B936F5" w:rsidP="005F4AB8">
            <w:pPr>
              <w:spacing w:line="276" w:lineRule="auto"/>
              <w:jc w:val="center"/>
              <w:rPr>
                <w:rFonts w:ascii="Times" w:hAnsi="Times" w:cs="Arial"/>
                <w:sz w:val="20"/>
                <w:szCs w:val="20"/>
              </w:rPr>
            </w:pPr>
            <w:r w:rsidRPr="00D47569">
              <w:rPr>
                <w:rFonts w:ascii="Times" w:hAnsi="Times" w:cs="Arial"/>
                <w:sz w:val="20"/>
                <w:szCs w:val="20"/>
              </w:rPr>
              <w:t>Mm.PT.58.42494501</w:t>
            </w:r>
          </w:p>
        </w:tc>
      </w:tr>
      <w:tr w:rsidR="00B936F5" w:rsidRPr="003F128B" w14:paraId="160F2D3A" w14:textId="77777777" w:rsidTr="005F4AB8">
        <w:trPr>
          <w:trHeight w:val="320"/>
          <w:jc w:val="center"/>
        </w:trPr>
        <w:tc>
          <w:tcPr>
            <w:tcW w:w="1984" w:type="dxa"/>
            <w:tcBorders>
              <w:top w:val="nil"/>
              <w:left w:val="single" w:sz="4" w:space="0" w:color="auto"/>
              <w:bottom w:val="nil"/>
              <w:right w:val="nil"/>
            </w:tcBorders>
            <w:shd w:val="clear" w:color="auto" w:fill="auto"/>
            <w:noWrap/>
            <w:vAlign w:val="bottom"/>
            <w:hideMark/>
          </w:tcPr>
          <w:p w14:paraId="0C36A8B2" w14:textId="77777777" w:rsidR="00B936F5" w:rsidRPr="00D47569" w:rsidRDefault="00B936F5" w:rsidP="005F4AB8">
            <w:pPr>
              <w:spacing w:line="276" w:lineRule="auto"/>
              <w:jc w:val="center"/>
              <w:rPr>
                <w:rFonts w:ascii="Times" w:hAnsi="Times" w:cs="Calibri"/>
                <w:b/>
                <w:bCs/>
                <w:color w:val="000000"/>
                <w:sz w:val="20"/>
                <w:szCs w:val="20"/>
              </w:rPr>
            </w:pPr>
            <w:r w:rsidRPr="00D47569">
              <w:rPr>
                <w:rFonts w:ascii="Times" w:hAnsi="Times" w:cs="Arial"/>
                <w:sz w:val="20"/>
                <w:szCs w:val="20"/>
              </w:rPr>
              <w:t>Mouse</w:t>
            </w:r>
          </w:p>
        </w:tc>
        <w:tc>
          <w:tcPr>
            <w:tcW w:w="1984" w:type="dxa"/>
            <w:tcBorders>
              <w:top w:val="nil"/>
              <w:left w:val="nil"/>
              <w:bottom w:val="nil"/>
              <w:right w:val="nil"/>
            </w:tcBorders>
            <w:shd w:val="clear" w:color="auto" w:fill="auto"/>
            <w:noWrap/>
            <w:vAlign w:val="center"/>
            <w:hideMark/>
          </w:tcPr>
          <w:p w14:paraId="27F26B70" w14:textId="77777777" w:rsidR="00B936F5" w:rsidRPr="00D47569" w:rsidRDefault="00B936F5" w:rsidP="005F4AB8">
            <w:pPr>
              <w:spacing w:line="276" w:lineRule="auto"/>
              <w:jc w:val="center"/>
              <w:rPr>
                <w:rFonts w:ascii="Times" w:hAnsi="Times" w:cs="Calibri"/>
                <w:color w:val="000000"/>
                <w:sz w:val="20"/>
                <w:szCs w:val="20"/>
              </w:rPr>
            </w:pPr>
            <w:r w:rsidRPr="00D47569">
              <w:rPr>
                <w:rFonts w:ascii="Times" w:hAnsi="Times" w:cs="Arial"/>
                <w:i/>
                <w:iCs/>
                <w:sz w:val="20"/>
                <w:szCs w:val="20"/>
              </w:rPr>
              <w:t>Sema6a</w:t>
            </w:r>
          </w:p>
        </w:tc>
        <w:tc>
          <w:tcPr>
            <w:tcW w:w="1984" w:type="dxa"/>
            <w:tcBorders>
              <w:top w:val="nil"/>
              <w:left w:val="nil"/>
              <w:bottom w:val="nil"/>
              <w:right w:val="nil"/>
            </w:tcBorders>
            <w:shd w:val="clear" w:color="auto" w:fill="auto"/>
            <w:noWrap/>
            <w:vAlign w:val="center"/>
            <w:hideMark/>
          </w:tcPr>
          <w:p w14:paraId="1A107910" w14:textId="77777777" w:rsidR="00B936F5" w:rsidRPr="00D47569" w:rsidRDefault="00B936F5" w:rsidP="005F4AB8">
            <w:pPr>
              <w:spacing w:line="276" w:lineRule="auto"/>
              <w:jc w:val="center"/>
              <w:rPr>
                <w:rFonts w:ascii="Times" w:hAnsi="Times" w:cs="Calibri"/>
                <w:color w:val="000000"/>
                <w:sz w:val="20"/>
                <w:szCs w:val="20"/>
              </w:rPr>
            </w:pPr>
            <w:r w:rsidRPr="00D47569">
              <w:rPr>
                <w:rFonts w:ascii="Times" w:hAnsi="Times" w:cs="Arial"/>
                <w:sz w:val="20"/>
                <w:szCs w:val="20"/>
              </w:rPr>
              <w:t>Exon 7-8</w:t>
            </w:r>
          </w:p>
        </w:tc>
        <w:tc>
          <w:tcPr>
            <w:tcW w:w="2763" w:type="dxa"/>
            <w:tcBorders>
              <w:top w:val="nil"/>
              <w:left w:val="nil"/>
              <w:bottom w:val="nil"/>
              <w:right w:val="single" w:sz="4" w:space="0" w:color="auto"/>
            </w:tcBorders>
            <w:shd w:val="clear" w:color="auto" w:fill="auto"/>
            <w:noWrap/>
            <w:vAlign w:val="center"/>
            <w:hideMark/>
          </w:tcPr>
          <w:p w14:paraId="05011855" w14:textId="77777777" w:rsidR="00B936F5" w:rsidRPr="00D47569" w:rsidRDefault="00B936F5" w:rsidP="005F4AB8">
            <w:pPr>
              <w:spacing w:line="276" w:lineRule="auto"/>
              <w:jc w:val="center"/>
              <w:rPr>
                <w:rFonts w:ascii="Times" w:hAnsi="Times" w:cs="Calibri"/>
                <w:color w:val="000000"/>
                <w:sz w:val="20"/>
                <w:szCs w:val="20"/>
              </w:rPr>
            </w:pPr>
            <w:r w:rsidRPr="00D47569">
              <w:rPr>
                <w:rFonts w:ascii="Times" w:hAnsi="Times" w:cs="Arial"/>
                <w:sz w:val="20"/>
                <w:szCs w:val="20"/>
              </w:rPr>
              <w:t>Mm.PT.58.8787256 </w:t>
            </w:r>
          </w:p>
        </w:tc>
      </w:tr>
      <w:tr w:rsidR="00B936F5" w:rsidRPr="003F128B" w14:paraId="55D8222B" w14:textId="77777777" w:rsidTr="005F4AB8">
        <w:trPr>
          <w:trHeight w:val="360"/>
          <w:jc w:val="center"/>
        </w:trPr>
        <w:tc>
          <w:tcPr>
            <w:tcW w:w="1984" w:type="dxa"/>
            <w:tcBorders>
              <w:top w:val="nil"/>
              <w:left w:val="single" w:sz="4" w:space="0" w:color="auto"/>
              <w:bottom w:val="nil"/>
              <w:right w:val="nil"/>
            </w:tcBorders>
            <w:shd w:val="clear" w:color="auto" w:fill="D0CECE" w:themeFill="background2" w:themeFillShade="E6"/>
            <w:noWrap/>
            <w:vAlign w:val="bottom"/>
            <w:hideMark/>
          </w:tcPr>
          <w:p w14:paraId="5F46D453" w14:textId="77777777" w:rsidR="00B936F5" w:rsidRPr="00D47569" w:rsidRDefault="00B936F5" w:rsidP="005F4AB8">
            <w:pPr>
              <w:spacing w:line="276" w:lineRule="auto"/>
              <w:jc w:val="center"/>
              <w:rPr>
                <w:rFonts w:ascii="Times" w:hAnsi="Times" w:cs="Calibri"/>
                <w:b/>
                <w:bCs/>
                <w:color w:val="000000"/>
                <w:sz w:val="20"/>
                <w:szCs w:val="20"/>
              </w:rPr>
            </w:pPr>
            <w:r w:rsidRPr="00D47569">
              <w:rPr>
                <w:rFonts w:ascii="Times" w:hAnsi="Times" w:cs="Arial"/>
                <w:sz w:val="20"/>
                <w:szCs w:val="20"/>
              </w:rPr>
              <w:t>Mouse</w:t>
            </w:r>
          </w:p>
        </w:tc>
        <w:tc>
          <w:tcPr>
            <w:tcW w:w="1984" w:type="dxa"/>
            <w:tcBorders>
              <w:top w:val="nil"/>
              <w:left w:val="nil"/>
              <w:bottom w:val="nil"/>
              <w:right w:val="nil"/>
            </w:tcBorders>
            <w:shd w:val="clear" w:color="auto" w:fill="D0CECE" w:themeFill="background2" w:themeFillShade="E6"/>
            <w:noWrap/>
            <w:vAlign w:val="center"/>
            <w:hideMark/>
          </w:tcPr>
          <w:p w14:paraId="3B4C4E37" w14:textId="77777777" w:rsidR="00B936F5" w:rsidRPr="00D47569" w:rsidRDefault="00B936F5" w:rsidP="005F4AB8">
            <w:pPr>
              <w:spacing w:line="276" w:lineRule="auto"/>
              <w:jc w:val="center"/>
              <w:rPr>
                <w:rFonts w:ascii="Times" w:hAnsi="Times" w:cs="Calibri"/>
                <w:color w:val="000000"/>
                <w:sz w:val="20"/>
                <w:szCs w:val="20"/>
              </w:rPr>
            </w:pPr>
            <w:r w:rsidRPr="00D47569">
              <w:rPr>
                <w:rFonts w:ascii="Times" w:hAnsi="Times" w:cs="Arial"/>
                <w:i/>
                <w:iCs/>
                <w:sz w:val="20"/>
                <w:szCs w:val="20"/>
              </w:rPr>
              <w:t>Sema6b</w:t>
            </w:r>
          </w:p>
        </w:tc>
        <w:tc>
          <w:tcPr>
            <w:tcW w:w="1984" w:type="dxa"/>
            <w:tcBorders>
              <w:top w:val="nil"/>
              <w:left w:val="nil"/>
              <w:bottom w:val="nil"/>
              <w:right w:val="nil"/>
            </w:tcBorders>
            <w:shd w:val="clear" w:color="auto" w:fill="D0CECE" w:themeFill="background2" w:themeFillShade="E6"/>
            <w:noWrap/>
            <w:vAlign w:val="center"/>
            <w:hideMark/>
          </w:tcPr>
          <w:p w14:paraId="79617A8E" w14:textId="77777777" w:rsidR="00B936F5" w:rsidRPr="00D47569" w:rsidRDefault="00B936F5" w:rsidP="005F4AB8">
            <w:pPr>
              <w:spacing w:line="276" w:lineRule="auto"/>
              <w:jc w:val="center"/>
              <w:rPr>
                <w:rFonts w:ascii="Times" w:hAnsi="Times" w:cs="Calibri"/>
                <w:color w:val="000000"/>
                <w:sz w:val="20"/>
                <w:szCs w:val="20"/>
              </w:rPr>
            </w:pPr>
            <w:r w:rsidRPr="00D47569">
              <w:rPr>
                <w:rFonts w:ascii="Times" w:hAnsi="Times" w:cs="Arial"/>
                <w:sz w:val="20"/>
                <w:szCs w:val="20"/>
              </w:rPr>
              <w:t>Exon 7-9</w:t>
            </w:r>
          </w:p>
        </w:tc>
        <w:tc>
          <w:tcPr>
            <w:tcW w:w="2763" w:type="dxa"/>
            <w:tcBorders>
              <w:top w:val="nil"/>
              <w:left w:val="nil"/>
              <w:bottom w:val="nil"/>
              <w:right w:val="single" w:sz="4" w:space="0" w:color="auto"/>
            </w:tcBorders>
            <w:shd w:val="clear" w:color="auto" w:fill="D0CECE" w:themeFill="background2" w:themeFillShade="E6"/>
            <w:noWrap/>
            <w:vAlign w:val="center"/>
            <w:hideMark/>
          </w:tcPr>
          <w:p w14:paraId="2BA78CFA" w14:textId="77777777" w:rsidR="00B936F5" w:rsidRPr="00D47569" w:rsidRDefault="00B936F5" w:rsidP="005F4AB8">
            <w:pPr>
              <w:spacing w:line="276" w:lineRule="auto"/>
              <w:jc w:val="center"/>
              <w:rPr>
                <w:rFonts w:ascii="Times" w:hAnsi="Times" w:cs="Calibri"/>
                <w:color w:val="000000"/>
                <w:sz w:val="20"/>
                <w:szCs w:val="20"/>
              </w:rPr>
            </w:pPr>
            <w:r w:rsidRPr="00D47569">
              <w:rPr>
                <w:rFonts w:ascii="Times" w:hAnsi="Times" w:cs="Arial"/>
                <w:sz w:val="20"/>
                <w:szCs w:val="20"/>
              </w:rPr>
              <w:t>Mm.PT.58.9406966 </w:t>
            </w:r>
          </w:p>
        </w:tc>
      </w:tr>
      <w:tr w:rsidR="00B936F5" w:rsidRPr="003F128B" w14:paraId="433AD28F" w14:textId="77777777" w:rsidTr="005F4AB8">
        <w:trPr>
          <w:trHeight w:val="360"/>
          <w:jc w:val="center"/>
        </w:trPr>
        <w:tc>
          <w:tcPr>
            <w:tcW w:w="1984" w:type="dxa"/>
            <w:tcBorders>
              <w:top w:val="nil"/>
              <w:left w:val="single" w:sz="4" w:space="0" w:color="auto"/>
              <w:bottom w:val="nil"/>
              <w:right w:val="nil"/>
            </w:tcBorders>
            <w:shd w:val="clear" w:color="auto" w:fill="auto"/>
            <w:noWrap/>
            <w:vAlign w:val="bottom"/>
            <w:hideMark/>
          </w:tcPr>
          <w:p w14:paraId="5FA3B32C" w14:textId="77777777" w:rsidR="00B936F5" w:rsidRPr="00D47569" w:rsidRDefault="00B936F5" w:rsidP="005F4AB8">
            <w:pPr>
              <w:spacing w:line="276" w:lineRule="auto"/>
              <w:jc w:val="center"/>
              <w:rPr>
                <w:rFonts w:ascii="Times" w:hAnsi="Times" w:cs="Calibri"/>
                <w:b/>
                <w:bCs/>
                <w:color w:val="000000"/>
                <w:sz w:val="20"/>
                <w:szCs w:val="20"/>
              </w:rPr>
            </w:pPr>
            <w:r w:rsidRPr="00D47569">
              <w:rPr>
                <w:rFonts w:ascii="Times" w:hAnsi="Times" w:cs="Arial"/>
                <w:sz w:val="20"/>
                <w:szCs w:val="20"/>
              </w:rPr>
              <w:t>Mouse</w:t>
            </w:r>
          </w:p>
        </w:tc>
        <w:tc>
          <w:tcPr>
            <w:tcW w:w="1984" w:type="dxa"/>
            <w:tcBorders>
              <w:top w:val="nil"/>
              <w:left w:val="nil"/>
              <w:bottom w:val="nil"/>
              <w:right w:val="nil"/>
            </w:tcBorders>
            <w:shd w:val="clear" w:color="auto" w:fill="auto"/>
            <w:noWrap/>
            <w:vAlign w:val="center"/>
            <w:hideMark/>
          </w:tcPr>
          <w:p w14:paraId="261D79E0" w14:textId="77777777" w:rsidR="00B936F5" w:rsidRPr="00D47569" w:rsidRDefault="00B936F5" w:rsidP="005F4AB8">
            <w:pPr>
              <w:spacing w:line="276" w:lineRule="auto"/>
              <w:jc w:val="center"/>
              <w:rPr>
                <w:rFonts w:ascii="Times" w:hAnsi="Times" w:cs="Calibri"/>
                <w:color w:val="000000"/>
                <w:sz w:val="20"/>
                <w:szCs w:val="20"/>
              </w:rPr>
            </w:pPr>
            <w:r w:rsidRPr="00D47569">
              <w:rPr>
                <w:rFonts w:ascii="Times" w:hAnsi="Times" w:cs="Arial"/>
                <w:i/>
                <w:iCs/>
                <w:sz w:val="20"/>
                <w:szCs w:val="20"/>
              </w:rPr>
              <w:t>Sema3a</w:t>
            </w:r>
          </w:p>
        </w:tc>
        <w:tc>
          <w:tcPr>
            <w:tcW w:w="1984" w:type="dxa"/>
            <w:tcBorders>
              <w:top w:val="nil"/>
              <w:left w:val="nil"/>
              <w:bottom w:val="nil"/>
              <w:right w:val="nil"/>
            </w:tcBorders>
            <w:shd w:val="clear" w:color="auto" w:fill="auto"/>
            <w:noWrap/>
            <w:vAlign w:val="center"/>
            <w:hideMark/>
          </w:tcPr>
          <w:p w14:paraId="53D94683" w14:textId="77777777" w:rsidR="00B936F5" w:rsidRPr="00D47569" w:rsidRDefault="00B936F5" w:rsidP="005F4AB8">
            <w:pPr>
              <w:spacing w:line="276" w:lineRule="auto"/>
              <w:jc w:val="center"/>
              <w:rPr>
                <w:rFonts w:ascii="Times" w:hAnsi="Times" w:cs="Calibri"/>
                <w:color w:val="000000"/>
                <w:sz w:val="20"/>
                <w:szCs w:val="20"/>
              </w:rPr>
            </w:pPr>
            <w:r w:rsidRPr="00D47569">
              <w:rPr>
                <w:rFonts w:ascii="Times" w:hAnsi="Times" w:cs="Arial"/>
                <w:sz w:val="20"/>
                <w:szCs w:val="20"/>
              </w:rPr>
              <w:t>Exon 17-18</w:t>
            </w:r>
          </w:p>
        </w:tc>
        <w:tc>
          <w:tcPr>
            <w:tcW w:w="2763" w:type="dxa"/>
            <w:tcBorders>
              <w:top w:val="nil"/>
              <w:left w:val="nil"/>
              <w:bottom w:val="nil"/>
              <w:right w:val="single" w:sz="4" w:space="0" w:color="auto"/>
            </w:tcBorders>
            <w:shd w:val="clear" w:color="auto" w:fill="auto"/>
            <w:noWrap/>
            <w:vAlign w:val="center"/>
            <w:hideMark/>
          </w:tcPr>
          <w:p w14:paraId="5172FC03" w14:textId="77777777" w:rsidR="00B936F5" w:rsidRPr="00D47569" w:rsidRDefault="00B936F5" w:rsidP="005F4AB8">
            <w:pPr>
              <w:spacing w:line="276" w:lineRule="auto"/>
              <w:jc w:val="center"/>
              <w:rPr>
                <w:rFonts w:ascii="Times" w:hAnsi="Times" w:cs="Calibri"/>
                <w:color w:val="000000"/>
                <w:sz w:val="20"/>
                <w:szCs w:val="20"/>
              </w:rPr>
            </w:pPr>
            <w:r w:rsidRPr="00D47569">
              <w:rPr>
                <w:rFonts w:ascii="Times" w:hAnsi="Times" w:cs="Arial"/>
                <w:sz w:val="20"/>
                <w:szCs w:val="20"/>
              </w:rPr>
              <w:t>Mm.PT.58.11314988 </w:t>
            </w:r>
          </w:p>
        </w:tc>
      </w:tr>
      <w:tr w:rsidR="00B936F5" w:rsidRPr="003F128B" w14:paraId="27F83A3E" w14:textId="77777777" w:rsidTr="005F4AB8">
        <w:trPr>
          <w:trHeight w:val="360"/>
          <w:jc w:val="center"/>
        </w:trPr>
        <w:tc>
          <w:tcPr>
            <w:tcW w:w="1984" w:type="dxa"/>
            <w:tcBorders>
              <w:top w:val="nil"/>
              <w:left w:val="single" w:sz="4" w:space="0" w:color="auto"/>
              <w:bottom w:val="nil"/>
              <w:right w:val="nil"/>
            </w:tcBorders>
            <w:shd w:val="clear" w:color="auto" w:fill="D0CECE" w:themeFill="background2" w:themeFillShade="E6"/>
            <w:noWrap/>
            <w:vAlign w:val="bottom"/>
            <w:hideMark/>
          </w:tcPr>
          <w:p w14:paraId="42AC9F20" w14:textId="77777777" w:rsidR="00B936F5" w:rsidRPr="00D47569" w:rsidRDefault="00B936F5" w:rsidP="005F4AB8">
            <w:pPr>
              <w:spacing w:line="276" w:lineRule="auto"/>
              <w:jc w:val="center"/>
              <w:rPr>
                <w:rFonts w:ascii="Times" w:hAnsi="Times" w:cs="Calibri"/>
                <w:b/>
                <w:bCs/>
                <w:color w:val="000000"/>
                <w:sz w:val="20"/>
                <w:szCs w:val="20"/>
              </w:rPr>
            </w:pPr>
            <w:r w:rsidRPr="00D47569">
              <w:rPr>
                <w:rFonts w:ascii="Times" w:hAnsi="Times" w:cs="Arial"/>
                <w:sz w:val="20"/>
                <w:szCs w:val="20"/>
              </w:rPr>
              <w:t>Human</w:t>
            </w:r>
          </w:p>
        </w:tc>
        <w:tc>
          <w:tcPr>
            <w:tcW w:w="1984" w:type="dxa"/>
            <w:tcBorders>
              <w:top w:val="nil"/>
              <w:left w:val="nil"/>
              <w:bottom w:val="nil"/>
              <w:right w:val="nil"/>
            </w:tcBorders>
            <w:shd w:val="clear" w:color="auto" w:fill="D0CECE" w:themeFill="background2" w:themeFillShade="E6"/>
            <w:noWrap/>
            <w:vAlign w:val="center"/>
            <w:hideMark/>
          </w:tcPr>
          <w:p w14:paraId="73616D08" w14:textId="77777777" w:rsidR="00B936F5" w:rsidRPr="00D47569" w:rsidRDefault="00B936F5" w:rsidP="005F4AB8">
            <w:pPr>
              <w:spacing w:line="276" w:lineRule="auto"/>
              <w:jc w:val="center"/>
              <w:rPr>
                <w:rFonts w:ascii="Times" w:hAnsi="Times" w:cs="Calibri"/>
                <w:color w:val="000000"/>
                <w:sz w:val="20"/>
                <w:szCs w:val="20"/>
              </w:rPr>
            </w:pPr>
            <w:r w:rsidRPr="00D47569">
              <w:rPr>
                <w:rFonts w:ascii="Times" w:hAnsi="Times" w:cs="Arial"/>
                <w:i/>
                <w:iCs/>
                <w:sz w:val="20"/>
                <w:szCs w:val="20"/>
              </w:rPr>
              <w:t>TBP</w:t>
            </w:r>
          </w:p>
        </w:tc>
        <w:tc>
          <w:tcPr>
            <w:tcW w:w="1984" w:type="dxa"/>
            <w:tcBorders>
              <w:top w:val="nil"/>
              <w:left w:val="nil"/>
              <w:bottom w:val="nil"/>
              <w:right w:val="nil"/>
            </w:tcBorders>
            <w:shd w:val="clear" w:color="auto" w:fill="D0CECE" w:themeFill="background2" w:themeFillShade="E6"/>
            <w:noWrap/>
            <w:vAlign w:val="center"/>
            <w:hideMark/>
          </w:tcPr>
          <w:p w14:paraId="7BA0C703" w14:textId="77777777" w:rsidR="00B936F5" w:rsidRPr="00D47569" w:rsidRDefault="00B936F5" w:rsidP="005F4AB8">
            <w:pPr>
              <w:spacing w:line="276" w:lineRule="auto"/>
              <w:jc w:val="center"/>
              <w:rPr>
                <w:rFonts w:ascii="Times" w:hAnsi="Times" w:cs="Calibri"/>
                <w:color w:val="000000"/>
                <w:sz w:val="20"/>
                <w:szCs w:val="20"/>
              </w:rPr>
            </w:pPr>
            <w:r w:rsidRPr="00D47569">
              <w:rPr>
                <w:rFonts w:ascii="Times" w:hAnsi="Times" w:cs="Arial"/>
                <w:sz w:val="20"/>
                <w:szCs w:val="20"/>
              </w:rPr>
              <w:t>Exon 1-2</w:t>
            </w:r>
          </w:p>
        </w:tc>
        <w:tc>
          <w:tcPr>
            <w:tcW w:w="2763" w:type="dxa"/>
            <w:tcBorders>
              <w:top w:val="nil"/>
              <w:left w:val="nil"/>
              <w:bottom w:val="nil"/>
              <w:right w:val="single" w:sz="4" w:space="0" w:color="auto"/>
            </w:tcBorders>
            <w:shd w:val="clear" w:color="auto" w:fill="D0CECE" w:themeFill="background2" w:themeFillShade="E6"/>
            <w:noWrap/>
            <w:vAlign w:val="center"/>
            <w:hideMark/>
          </w:tcPr>
          <w:p w14:paraId="61FFA8B6" w14:textId="77777777" w:rsidR="00B936F5" w:rsidRPr="00D47569" w:rsidRDefault="00B936F5" w:rsidP="005F4AB8">
            <w:pPr>
              <w:spacing w:line="276" w:lineRule="auto"/>
              <w:jc w:val="center"/>
              <w:rPr>
                <w:rFonts w:ascii="Times" w:hAnsi="Times" w:cs="Calibri"/>
                <w:color w:val="000000"/>
                <w:sz w:val="20"/>
                <w:szCs w:val="20"/>
              </w:rPr>
            </w:pPr>
            <w:r w:rsidRPr="00D47569">
              <w:rPr>
                <w:rFonts w:ascii="Times" w:hAnsi="Times" w:cs="Arial"/>
                <w:sz w:val="20"/>
                <w:szCs w:val="20"/>
              </w:rPr>
              <w:t>Hs.PT.58v.39858774</w:t>
            </w:r>
          </w:p>
        </w:tc>
      </w:tr>
      <w:tr w:rsidR="00B936F5" w:rsidRPr="003F128B" w14:paraId="68B50DE2" w14:textId="77777777" w:rsidTr="005F4AB8">
        <w:trPr>
          <w:trHeight w:val="320"/>
          <w:jc w:val="center"/>
        </w:trPr>
        <w:tc>
          <w:tcPr>
            <w:tcW w:w="1984" w:type="dxa"/>
            <w:tcBorders>
              <w:top w:val="nil"/>
              <w:left w:val="single" w:sz="4" w:space="0" w:color="auto"/>
              <w:bottom w:val="nil"/>
              <w:right w:val="nil"/>
            </w:tcBorders>
            <w:shd w:val="clear" w:color="auto" w:fill="auto"/>
            <w:noWrap/>
            <w:vAlign w:val="bottom"/>
            <w:hideMark/>
          </w:tcPr>
          <w:p w14:paraId="78DF141E" w14:textId="77777777" w:rsidR="00B936F5" w:rsidRPr="00D47569" w:rsidRDefault="00B936F5" w:rsidP="005F4AB8">
            <w:pPr>
              <w:spacing w:line="276" w:lineRule="auto"/>
              <w:jc w:val="center"/>
              <w:rPr>
                <w:rFonts w:ascii="Times" w:hAnsi="Times" w:cs="Calibri"/>
                <w:b/>
                <w:bCs/>
                <w:color w:val="000000"/>
                <w:sz w:val="20"/>
                <w:szCs w:val="20"/>
              </w:rPr>
            </w:pPr>
            <w:r w:rsidRPr="00D47569">
              <w:rPr>
                <w:rFonts w:ascii="Times" w:hAnsi="Times" w:cs="Arial"/>
                <w:sz w:val="20"/>
                <w:szCs w:val="20"/>
              </w:rPr>
              <w:t>Human</w:t>
            </w:r>
          </w:p>
        </w:tc>
        <w:tc>
          <w:tcPr>
            <w:tcW w:w="1984" w:type="dxa"/>
            <w:tcBorders>
              <w:top w:val="nil"/>
              <w:left w:val="nil"/>
              <w:bottom w:val="nil"/>
              <w:right w:val="nil"/>
            </w:tcBorders>
            <w:shd w:val="clear" w:color="auto" w:fill="auto"/>
            <w:noWrap/>
            <w:vAlign w:val="center"/>
            <w:hideMark/>
          </w:tcPr>
          <w:p w14:paraId="2113BA90" w14:textId="77777777" w:rsidR="00B936F5" w:rsidRPr="00D47569" w:rsidRDefault="00B936F5" w:rsidP="005F4AB8">
            <w:pPr>
              <w:spacing w:line="276" w:lineRule="auto"/>
              <w:jc w:val="center"/>
              <w:rPr>
                <w:rFonts w:ascii="Times" w:hAnsi="Times" w:cs="Calibri"/>
                <w:color w:val="000000"/>
                <w:sz w:val="20"/>
                <w:szCs w:val="20"/>
              </w:rPr>
            </w:pPr>
            <w:r w:rsidRPr="00D47569">
              <w:rPr>
                <w:rFonts w:ascii="Times" w:hAnsi="Times" w:cs="Arial"/>
                <w:i/>
                <w:iCs/>
                <w:sz w:val="20"/>
                <w:szCs w:val="20"/>
              </w:rPr>
              <w:t>PLXNA1</w:t>
            </w:r>
          </w:p>
        </w:tc>
        <w:tc>
          <w:tcPr>
            <w:tcW w:w="1984" w:type="dxa"/>
            <w:tcBorders>
              <w:top w:val="nil"/>
              <w:left w:val="nil"/>
              <w:bottom w:val="nil"/>
              <w:right w:val="nil"/>
            </w:tcBorders>
            <w:shd w:val="clear" w:color="auto" w:fill="auto"/>
            <w:noWrap/>
            <w:vAlign w:val="center"/>
            <w:hideMark/>
          </w:tcPr>
          <w:p w14:paraId="0CE8DCF0" w14:textId="77777777" w:rsidR="00B936F5" w:rsidRPr="00D47569" w:rsidRDefault="00B936F5" w:rsidP="005F4AB8">
            <w:pPr>
              <w:spacing w:line="276" w:lineRule="auto"/>
              <w:jc w:val="center"/>
              <w:rPr>
                <w:rFonts w:ascii="Times" w:hAnsi="Times" w:cs="Calibri"/>
                <w:color w:val="000000"/>
                <w:sz w:val="20"/>
                <w:szCs w:val="20"/>
                <w:lang w:val="fr-FR"/>
              </w:rPr>
            </w:pPr>
            <w:r w:rsidRPr="00D47569">
              <w:rPr>
                <w:rFonts w:ascii="Times" w:hAnsi="Times" w:cs="Calibri"/>
                <w:color w:val="000000"/>
                <w:sz w:val="20"/>
                <w:szCs w:val="20"/>
                <w:lang w:val="fr-FR"/>
              </w:rPr>
              <w:t>Exon 20-21</w:t>
            </w:r>
          </w:p>
        </w:tc>
        <w:tc>
          <w:tcPr>
            <w:tcW w:w="2763" w:type="dxa"/>
            <w:tcBorders>
              <w:top w:val="nil"/>
              <w:left w:val="nil"/>
              <w:bottom w:val="nil"/>
              <w:right w:val="single" w:sz="4" w:space="0" w:color="auto"/>
            </w:tcBorders>
            <w:shd w:val="clear" w:color="auto" w:fill="auto"/>
            <w:noWrap/>
            <w:vAlign w:val="center"/>
            <w:hideMark/>
          </w:tcPr>
          <w:p w14:paraId="5C70A69F" w14:textId="77777777" w:rsidR="00B936F5" w:rsidRPr="00D47569" w:rsidRDefault="00B936F5" w:rsidP="005F4AB8">
            <w:pPr>
              <w:spacing w:line="276" w:lineRule="auto"/>
              <w:jc w:val="center"/>
              <w:rPr>
                <w:rFonts w:ascii="Times" w:hAnsi="Times" w:cs="Calibri"/>
                <w:color w:val="000000"/>
                <w:sz w:val="20"/>
                <w:szCs w:val="20"/>
              </w:rPr>
            </w:pPr>
            <w:r w:rsidRPr="00D47569">
              <w:rPr>
                <w:rFonts w:ascii="Times" w:hAnsi="Times" w:cs="Calibri"/>
                <w:color w:val="000000"/>
                <w:sz w:val="20"/>
                <w:szCs w:val="20"/>
              </w:rPr>
              <w:t>Hs.PT.58.4352083</w:t>
            </w:r>
          </w:p>
        </w:tc>
      </w:tr>
      <w:tr w:rsidR="00B936F5" w:rsidRPr="003F128B" w14:paraId="53D1BFBF" w14:textId="77777777" w:rsidTr="005F4AB8">
        <w:trPr>
          <w:trHeight w:val="320"/>
          <w:jc w:val="center"/>
        </w:trPr>
        <w:tc>
          <w:tcPr>
            <w:tcW w:w="1984" w:type="dxa"/>
            <w:tcBorders>
              <w:top w:val="nil"/>
              <w:left w:val="single" w:sz="4" w:space="0" w:color="auto"/>
              <w:bottom w:val="nil"/>
              <w:right w:val="nil"/>
            </w:tcBorders>
            <w:shd w:val="clear" w:color="auto" w:fill="D0CECE" w:themeFill="background2" w:themeFillShade="E6"/>
            <w:noWrap/>
            <w:vAlign w:val="bottom"/>
          </w:tcPr>
          <w:p w14:paraId="04E27511" w14:textId="77777777" w:rsidR="00B936F5" w:rsidRPr="00D47569" w:rsidRDefault="00B936F5" w:rsidP="005F4AB8">
            <w:pPr>
              <w:spacing w:line="276" w:lineRule="auto"/>
              <w:jc w:val="center"/>
              <w:rPr>
                <w:rFonts w:ascii="Times" w:hAnsi="Times" w:cs="Arial"/>
                <w:sz w:val="20"/>
                <w:szCs w:val="20"/>
              </w:rPr>
            </w:pPr>
            <w:r w:rsidRPr="00D47569">
              <w:rPr>
                <w:rFonts w:ascii="Times" w:hAnsi="Times" w:cs="Arial"/>
                <w:sz w:val="20"/>
                <w:szCs w:val="20"/>
              </w:rPr>
              <w:t>Human</w:t>
            </w:r>
          </w:p>
        </w:tc>
        <w:tc>
          <w:tcPr>
            <w:tcW w:w="1984" w:type="dxa"/>
            <w:tcBorders>
              <w:top w:val="nil"/>
              <w:left w:val="nil"/>
              <w:bottom w:val="nil"/>
              <w:right w:val="nil"/>
            </w:tcBorders>
            <w:shd w:val="clear" w:color="auto" w:fill="D0CECE" w:themeFill="background2" w:themeFillShade="E6"/>
            <w:noWrap/>
            <w:vAlign w:val="center"/>
          </w:tcPr>
          <w:p w14:paraId="7EB1B81B" w14:textId="77777777" w:rsidR="00B936F5" w:rsidRPr="00D47569" w:rsidRDefault="00B936F5" w:rsidP="005F4AB8">
            <w:pPr>
              <w:spacing w:line="276" w:lineRule="auto"/>
              <w:jc w:val="center"/>
              <w:rPr>
                <w:rFonts w:ascii="Times" w:hAnsi="Times" w:cs="Arial"/>
                <w:i/>
                <w:iCs/>
                <w:sz w:val="20"/>
                <w:szCs w:val="20"/>
              </w:rPr>
            </w:pPr>
            <w:r w:rsidRPr="00D47569">
              <w:rPr>
                <w:rFonts w:ascii="Times" w:hAnsi="Times" w:cs="Arial"/>
                <w:i/>
                <w:iCs/>
                <w:sz w:val="20"/>
                <w:szCs w:val="20"/>
              </w:rPr>
              <w:t>PLXNA2</w:t>
            </w:r>
          </w:p>
        </w:tc>
        <w:tc>
          <w:tcPr>
            <w:tcW w:w="1984" w:type="dxa"/>
            <w:tcBorders>
              <w:top w:val="nil"/>
              <w:left w:val="nil"/>
              <w:bottom w:val="nil"/>
              <w:right w:val="nil"/>
            </w:tcBorders>
            <w:shd w:val="clear" w:color="auto" w:fill="D0CECE" w:themeFill="background2" w:themeFillShade="E6"/>
            <w:noWrap/>
            <w:vAlign w:val="center"/>
          </w:tcPr>
          <w:p w14:paraId="02F0E716" w14:textId="77777777" w:rsidR="00B936F5" w:rsidRPr="00D47569" w:rsidRDefault="00B936F5" w:rsidP="005F4AB8">
            <w:pPr>
              <w:spacing w:line="276" w:lineRule="auto"/>
              <w:jc w:val="center"/>
              <w:rPr>
                <w:rFonts w:ascii="Times" w:hAnsi="Times" w:cs="Arial"/>
                <w:sz w:val="20"/>
                <w:szCs w:val="20"/>
              </w:rPr>
            </w:pPr>
            <w:r w:rsidRPr="00D47569">
              <w:rPr>
                <w:rFonts w:ascii="Times" w:hAnsi="Times" w:cs="Arial"/>
                <w:sz w:val="20"/>
                <w:szCs w:val="20"/>
              </w:rPr>
              <w:t>Exon 22-23</w:t>
            </w:r>
          </w:p>
        </w:tc>
        <w:tc>
          <w:tcPr>
            <w:tcW w:w="2763" w:type="dxa"/>
            <w:tcBorders>
              <w:top w:val="nil"/>
              <w:left w:val="nil"/>
              <w:bottom w:val="nil"/>
              <w:right w:val="single" w:sz="4" w:space="0" w:color="auto"/>
            </w:tcBorders>
            <w:shd w:val="clear" w:color="auto" w:fill="D0CECE" w:themeFill="background2" w:themeFillShade="E6"/>
            <w:noWrap/>
            <w:vAlign w:val="center"/>
          </w:tcPr>
          <w:p w14:paraId="6EDDF375" w14:textId="77777777" w:rsidR="00B936F5" w:rsidRPr="00D47569" w:rsidRDefault="00B936F5" w:rsidP="005F4AB8">
            <w:pPr>
              <w:spacing w:line="276" w:lineRule="auto"/>
              <w:jc w:val="center"/>
              <w:rPr>
                <w:rFonts w:ascii="Times" w:hAnsi="Times" w:cs="Arial"/>
                <w:sz w:val="20"/>
                <w:szCs w:val="20"/>
              </w:rPr>
            </w:pPr>
            <w:r w:rsidRPr="00D47569">
              <w:rPr>
                <w:rFonts w:ascii="Times" w:hAnsi="Times" w:cs="Arial"/>
                <w:sz w:val="20"/>
                <w:szCs w:val="20"/>
              </w:rPr>
              <w:t>Hs.PT.58.39698368</w:t>
            </w:r>
          </w:p>
        </w:tc>
      </w:tr>
      <w:tr w:rsidR="00B936F5" w:rsidRPr="003F128B" w14:paraId="69959E4C" w14:textId="77777777" w:rsidTr="005F4AB8">
        <w:trPr>
          <w:trHeight w:val="320"/>
          <w:jc w:val="center"/>
        </w:trPr>
        <w:tc>
          <w:tcPr>
            <w:tcW w:w="1984" w:type="dxa"/>
            <w:tcBorders>
              <w:top w:val="nil"/>
              <w:left w:val="single" w:sz="4" w:space="0" w:color="auto"/>
              <w:right w:val="nil"/>
            </w:tcBorders>
            <w:shd w:val="clear" w:color="auto" w:fill="auto"/>
            <w:noWrap/>
            <w:vAlign w:val="bottom"/>
          </w:tcPr>
          <w:p w14:paraId="30B5F70D" w14:textId="77777777" w:rsidR="00B936F5" w:rsidRPr="00D47569" w:rsidRDefault="00B936F5" w:rsidP="005F4AB8">
            <w:pPr>
              <w:spacing w:line="276" w:lineRule="auto"/>
              <w:jc w:val="center"/>
              <w:rPr>
                <w:rFonts w:ascii="Times" w:hAnsi="Times" w:cs="Arial"/>
                <w:sz w:val="20"/>
                <w:szCs w:val="20"/>
              </w:rPr>
            </w:pPr>
            <w:r w:rsidRPr="00D47569">
              <w:rPr>
                <w:rFonts w:ascii="Times" w:hAnsi="Times" w:cs="Arial"/>
                <w:sz w:val="20"/>
                <w:szCs w:val="20"/>
              </w:rPr>
              <w:t>Human</w:t>
            </w:r>
          </w:p>
        </w:tc>
        <w:tc>
          <w:tcPr>
            <w:tcW w:w="1984" w:type="dxa"/>
            <w:tcBorders>
              <w:top w:val="nil"/>
              <w:left w:val="nil"/>
              <w:right w:val="nil"/>
            </w:tcBorders>
            <w:shd w:val="clear" w:color="auto" w:fill="auto"/>
            <w:noWrap/>
            <w:vAlign w:val="center"/>
          </w:tcPr>
          <w:p w14:paraId="4FD38071" w14:textId="77777777" w:rsidR="00B936F5" w:rsidRPr="00D47569" w:rsidRDefault="00B936F5" w:rsidP="005F4AB8">
            <w:pPr>
              <w:spacing w:line="276" w:lineRule="auto"/>
              <w:jc w:val="center"/>
              <w:rPr>
                <w:rFonts w:ascii="Times" w:hAnsi="Times" w:cs="Arial"/>
                <w:i/>
                <w:iCs/>
                <w:sz w:val="20"/>
                <w:szCs w:val="20"/>
              </w:rPr>
            </w:pPr>
            <w:r w:rsidRPr="00D47569">
              <w:rPr>
                <w:rFonts w:ascii="Times" w:hAnsi="Times" w:cs="Arial"/>
                <w:i/>
                <w:iCs/>
                <w:sz w:val="20"/>
                <w:szCs w:val="20"/>
              </w:rPr>
              <w:t>PLXNA3</w:t>
            </w:r>
          </w:p>
        </w:tc>
        <w:tc>
          <w:tcPr>
            <w:tcW w:w="1984" w:type="dxa"/>
            <w:tcBorders>
              <w:top w:val="nil"/>
              <w:left w:val="nil"/>
              <w:right w:val="nil"/>
            </w:tcBorders>
            <w:shd w:val="clear" w:color="auto" w:fill="auto"/>
            <w:noWrap/>
            <w:vAlign w:val="center"/>
          </w:tcPr>
          <w:p w14:paraId="7FF35D44" w14:textId="77777777" w:rsidR="00B936F5" w:rsidRPr="00D47569" w:rsidRDefault="00B936F5" w:rsidP="005F4AB8">
            <w:pPr>
              <w:spacing w:line="276" w:lineRule="auto"/>
              <w:jc w:val="center"/>
              <w:rPr>
                <w:rFonts w:ascii="Times" w:hAnsi="Times" w:cs="Arial"/>
                <w:sz w:val="20"/>
                <w:szCs w:val="20"/>
              </w:rPr>
            </w:pPr>
            <w:r w:rsidRPr="00D47569">
              <w:rPr>
                <w:rFonts w:ascii="Times" w:hAnsi="Times" w:cs="Arial"/>
                <w:sz w:val="20"/>
                <w:szCs w:val="20"/>
              </w:rPr>
              <w:t>Exon 32-33</w:t>
            </w:r>
          </w:p>
        </w:tc>
        <w:tc>
          <w:tcPr>
            <w:tcW w:w="2763" w:type="dxa"/>
            <w:tcBorders>
              <w:top w:val="nil"/>
              <w:left w:val="nil"/>
              <w:right w:val="single" w:sz="4" w:space="0" w:color="auto"/>
            </w:tcBorders>
            <w:shd w:val="clear" w:color="auto" w:fill="auto"/>
            <w:noWrap/>
            <w:vAlign w:val="center"/>
          </w:tcPr>
          <w:p w14:paraId="364E0153" w14:textId="77777777" w:rsidR="00B936F5" w:rsidRPr="00D47569" w:rsidRDefault="00B936F5" w:rsidP="005F4AB8">
            <w:pPr>
              <w:spacing w:line="276" w:lineRule="auto"/>
              <w:jc w:val="center"/>
              <w:rPr>
                <w:rFonts w:ascii="Times" w:hAnsi="Times" w:cs="Arial"/>
                <w:sz w:val="20"/>
                <w:szCs w:val="20"/>
              </w:rPr>
            </w:pPr>
            <w:r w:rsidRPr="00D47569">
              <w:rPr>
                <w:rFonts w:ascii="Times" w:hAnsi="Times" w:cs="Arial"/>
                <w:sz w:val="20"/>
                <w:szCs w:val="20"/>
              </w:rPr>
              <w:t>Hs.PT.58.3100864</w:t>
            </w:r>
          </w:p>
        </w:tc>
      </w:tr>
      <w:tr w:rsidR="00B936F5" w:rsidRPr="003F128B" w14:paraId="33D7C502" w14:textId="77777777" w:rsidTr="005F4AB8">
        <w:trPr>
          <w:trHeight w:val="320"/>
          <w:jc w:val="center"/>
        </w:trPr>
        <w:tc>
          <w:tcPr>
            <w:tcW w:w="1984" w:type="dxa"/>
            <w:tcBorders>
              <w:top w:val="nil"/>
              <w:left w:val="single" w:sz="4" w:space="0" w:color="auto"/>
              <w:bottom w:val="single" w:sz="4" w:space="0" w:color="auto"/>
              <w:right w:val="nil"/>
            </w:tcBorders>
            <w:shd w:val="clear" w:color="auto" w:fill="D0CECE" w:themeFill="background2" w:themeFillShade="E6"/>
            <w:noWrap/>
            <w:vAlign w:val="bottom"/>
          </w:tcPr>
          <w:p w14:paraId="2BE6BEF3" w14:textId="77777777" w:rsidR="00B936F5" w:rsidRPr="00D47569" w:rsidRDefault="00B936F5" w:rsidP="005F4AB8">
            <w:pPr>
              <w:spacing w:line="276" w:lineRule="auto"/>
              <w:jc w:val="center"/>
              <w:rPr>
                <w:rFonts w:ascii="Times" w:hAnsi="Times" w:cs="Arial"/>
                <w:sz w:val="20"/>
                <w:szCs w:val="20"/>
              </w:rPr>
            </w:pPr>
            <w:r w:rsidRPr="00D47569">
              <w:rPr>
                <w:rFonts w:ascii="Times" w:hAnsi="Times" w:cs="Arial"/>
                <w:sz w:val="20"/>
                <w:szCs w:val="20"/>
              </w:rPr>
              <w:t>Human</w:t>
            </w:r>
          </w:p>
        </w:tc>
        <w:tc>
          <w:tcPr>
            <w:tcW w:w="1984" w:type="dxa"/>
            <w:tcBorders>
              <w:top w:val="nil"/>
              <w:left w:val="nil"/>
              <w:bottom w:val="single" w:sz="4" w:space="0" w:color="auto"/>
              <w:right w:val="nil"/>
            </w:tcBorders>
            <w:shd w:val="clear" w:color="auto" w:fill="D0CECE" w:themeFill="background2" w:themeFillShade="E6"/>
            <w:noWrap/>
            <w:vAlign w:val="center"/>
          </w:tcPr>
          <w:p w14:paraId="4E3834FC" w14:textId="77777777" w:rsidR="00B936F5" w:rsidRPr="00D47569" w:rsidRDefault="00B936F5" w:rsidP="005F4AB8">
            <w:pPr>
              <w:spacing w:line="276" w:lineRule="auto"/>
              <w:jc w:val="center"/>
              <w:rPr>
                <w:rFonts w:ascii="Times" w:hAnsi="Times" w:cs="Arial"/>
                <w:i/>
                <w:iCs/>
                <w:sz w:val="20"/>
                <w:szCs w:val="20"/>
              </w:rPr>
            </w:pPr>
            <w:r w:rsidRPr="00D47569">
              <w:rPr>
                <w:rFonts w:ascii="Times" w:hAnsi="Times" w:cs="Arial"/>
                <w:i/>
                <w:iCs/>
                <w:sz w:val="20"/>
                <w:szCs w:val="20"/>
              </w:rPr>
              <w:t>PLXNA4</w:t>
            </w:r>
          </w:p>
        </w:tc>
        <w:tc>
          <w:tcPr>
            <w:tcW w:w="1984" w:type="dxa"/>
            <w:tcBorders>
              <w:top w:val="nil"/>
              <w:left w:val="nil"/>
              <w:bottom w:val="single" w:sz="4" w:space="0" w:color="auto"/>
              <w:right w:val="nil"/>
            </w:tcBorders>
            <w:shd w:val="clear" w:color="auto" w:fill="D0CECE" w:themeFill="background2" w:themeFillShade="E6"/>
            <w:noWrap/>
            <w:vAlign w:val="center"/>
          </w:tcPr>
          <w:p w14:paraId="5D55970A" w14:textId="77777777" w:rsidR="00B936F5" w:rsidRPr="00D47569" w:rsidRDefault="00B936F5" w:rsidP="005F4AB8">
            <w:pPr>
              <w:spacing w:line="276" w:lineRule="auto"/>
              <w:jc w:val="center"/>
              <w:rPr>
                <w:rFonts w:ascii="Times" w:hAnsi="Times" w:cs="Arial"/>
                <w:sz w:val="20"/>
                <w:szCs w:val="20"/>
              </w:rPr>
            </w:pPr>
            <w:r w:rsidRPr="00D47569">
              <w:rPr>
                <w:rFonts w:ascii="Times" w:hAnsi="Times" w:cs="Arial"/>
                <w:sz w:val="20"/>
                <w:szCs w:val="20"/>
              </w:rPr>
              <w:t>Exon 29-30</w:t>
            </w:r>
          </w:p>
        </w:tc>
        <w:tc>
          <w:tcPr>
            <w:tcW w:w="2763" w:type="dxa"/>
            <w:tcBorders>
              <w:top w:val="nil"/>
              <w:left w:val="nil"/>
              <w:bottom w:val="single" w:sz="4" w:space="0" w:color="auto"/>
              <w:right w:val="single" w:sz="4" w:space="0" w:color="auto"/>
            </w:tcBorders>
            <w:shd w:val="clear" w:color="auto" w:fill="D0CECE" w:themeFill="background2" w:themeFillShade="E6"/>
            <w:noWrap/>
            <w:vAlign w:val="center"/>
          </w:tcPr>
          <w:p w14:paraId="37903F43" w14:textId="77777777" w:rsidR="00B936F5" w:rsidRPr="00D47569" w:rsidRDefault="00B936F5" w:rsidP="005F4AB8">
            <w:pPr>
              <w:spacing w:line="276" w:lineRule="auto"/>
              <w:jc w:val="center"/>
              <w:rPr>
                <w:rFonts w:ascii="Times" w:hAnsi="Times" w:cs="Arial"/>
                <w:sz w:val="20"/>
                <w:szCs w:val="20"/>
              </w:rPr>
            </w:pPr>
            <w:r w:rsidRPr="00D47569">
              <w:rPr>
                <w:rFonts w:ascii="Times" w:hAnsi="Times" w:cs="Arial"/>
                <w:sz w:val="20"/>
                <w:szCs w:val="20"/>
              </w:rPr>
              <w:t>Hs.PT.58.4195119</w:t>
            </w:r>
          </w:p>
        </w:tc>
      </w:tr>
    </w:tbl>
    <w:p w14:paraId="5BA4E729" w14:textId="77777777" w:rsidR="00B936F5" w:rsidRDefault="00B936F5" w:rsidP="00B07A9B">
      <w:pPr>
        <w:spacing w:line="360" w:lineRule="auto"/>
        <w:jc w:val="both"/>
        <w:rPr>
          <w:rFonts w:ascii="Times" w:hAnsi="Times"/>
          <w:b/>
          <w:bCs/>
          <w:sz w:val="21"/>
          <w:szCs w:val="21"/>
          <w:lang w:val="en-US"/>
        </w:rPr>
      </w:pPr>
    </w:p>
    <w:p w14:paraId="16CAAB27" w14:textId="7B0E73FB" w:rsidR="007540FE" w:rsidRPr="00961949" w:rsidRDefault="007540FE" w:rsidP="00B936F5">
      <w:pPr>
        <w:spacing w:line="360" w:lineRule="auto"/>
        <w:jc w:val="both"/>
        <w:rPr>
          <w:rFonts w:ascii="Times" w:hAnsi="Times"/>
          <w:b/>
          <w:bCs/>
          <w:sz w:val="21"/>
          <w:szCs w:val="21"/>
          <w:lang w:val="en-US"/>
        </w:rPr>
      </w:pPr>
      <w:r w:rsidRPr="00961949">
        <w:rPr>
          <w:rFonts w:ascii="Times" w:hAnsi="Times"/>
          <w:b/>
          <w:bCs/>
          <w:sz w:val="21"/>
          <w:szCs w:val="21"/>
          <w:lang w:val="en-US"/>
        </w:rPr>
        <w:lastRenderedPageBreak/>
        <w:t xml:space="preserve">Table </w:t>
      </w:r>
      <w:r>
        <w:rPr>
          <w:rFonts w:ascii="Times" w:hAnsi="Times"/>
          <w:b/>
          <w:bCs/>
          <w:sz w:val="21"/>
          <w:szCs w:val="21"/>
          <w:lang w:val="en-US"/>
        </w:rPr>
        <w:t>S</w:t>
      </w:r>
      <w:r w:rsidRPr="00961949">
        <w:rPr>
          <w:rFonts w:ascii="Times" w:hAnsi="Times"/>
          <w:b/>
          <w:bCs/>
          <w:sz w:val="21"/>
          <w:szCs w:val="21"/>
          <w:lang w:val="en-US"/>
        </w:rPr>
        <w:t>3. Clinicopathologic features of melanoma cancer patients and cancer-free controls.</w:t>
      </w:r>
      <w:r>
        <w:rPr>
          <w:rFonts w:ascii="Times" w:hAnsi="Times"/>
          <w:b/>
          <w:bCs/>
          <w:sz w:val="21"/>
          <w:szCs w:val="21"/>
          <w:lang w:val="en-US"/>
        </w:rPr>
        <w:t xml:space="preserve"> Related</w:t>
      </w:r>
      <w:r w:rsidR="002A3516">
        <w:rPr>
          <w:rFonts w:ascii="Times" w:hAnsi="Times"/>
          <w:b/>
          <w:bCs/>
          <w:sz w:val="21"/>
          <w:szCs w:val="21"/>
          <w:lang w:val="en-US"/>
        </w:rPr>
        <w:t xml:space="preserve"> </w:t>
      </w:r>
      <w:r>
        <w:rPr>
          <w:rFonts w:ascii="Times" w:hAnsi="Times"/>
          <w:b/>
          <w:bCs/>
          <w:sz w:val="21"/>
          <w:szCs w:val="21"/>
          <w:lang w:val="en-US"/>
        </w:rPr>
        <w:t>to Figure 6.</w:t>
      </w:r>
    </w:p>
    <w:tbl>
      <w:tblPr>
        <w:tblW w:w="7677" w:type="dxa"/>
        <w:jc w:val="center"/>
        <w:tblLayout w:type="fixed"/>
        <w:tblLook w:val="04A0" w:firstRow="1" w:lastRow="0" w:firstColumn="1" w:lastColumn="0" w:noHBand="0" w:noVBand="1"/>
      </w:tblPr>
      <w:tblGrid>
        <w:gridCol w:w="4054"/>
        <w:gridCol w:w="1967"/>
        <w:gridCol w:w="1656"/>
      </w:tblGrid>
      <w:tr w:rsidR="007540FE" w:rsidRPr="00395A9D" w14:paraId="583F578F" w14:textId="77777777" w:rsidTr="001037A3">
        <w:trPr>
          <w:trHeight w:val="271"/>
          <w:jc w:val="center"/>
        </w:trPr>
        <w:tc>
          <w:tcPr>
            <w:tcW w:w="4054" w:type="dxa"/>
            <w:tcBorders>
              <w:top w:val="single" w:sz="8" w:space="0" w:color="000000"/>
              <w:left w:val="single" w:sz="4" w:space="0" w:color="auto"/>
              <w:bottom w:val="single" w:sz="8" w:space="0" w:color="000000"/>
              <w:right w:val="nil"/>
            </w:tcBorders>
            <w:shd w:val="clear" w:color="A5A5A5" w:fill="A5A5A5"/>
            <w:noWrap/>
            <w:vAlign w:val="center"/>
            <w:hideMark/>
          </w:tcPr>
          <w:p w14:paraId="7814ABC4" w14:textId="77777777" w:rsidR="007540FE" w:rsidRPr="00395A9D" w:rsidRDefault="007540FE" w:rsidP="00B07A9B">
            <w:pPr>
              <w:spacing w:line="276" w:lineRule="auto"/>
              <w:jc w:val="center"/>
              <w:rPr>
                <w:rFonts w:ascii="Times" w:hAnsi="Times" w:cs="Calibri"/>
                <w:b/>
                <w:bCs/>
                <w:color w:val="FFFFFF" w:themeColor="background1"/>
                <w:sz w:val="20"/>
                <w:szCs w:val="20"/>
                <w:lang w:val="en-US"/>
              </w:rPr>
            </w:pPr>
            <w:r w:rsidRPr="00395A9D">
              <w:rPr>
                <w:rFonts w:ascii="Times" w:hAnsi="Times" w:cs="Calibri"/>
                <w:b/>
                <w:bCs/>
                <w:color w:val="FFFFFF" w:themeColor="background1"/>
                <w:sz w:val="20"/>
                <w:szCs w:val="20"/>
                <w:lang w:val="en-US"/>
              </w:rPr>
              <w:t>Clinicopathologic features</w:t>
            </w:r>
          </w:p>
        </w:tc>
        <w:tc>
          <w:tcPr>
            <w:tcW w:w="1967" w:type="dxa"/>
            <w:tcBorders>
              <w:top w:val="single" w:sz="8" w:space="0" w:color="000000"/>
              <w:left w:val="nil"/>
              <w:bottom w:val="single" w:sz="8" w:space="0" w:color="000000"/>
              <w:right w:val="nil"/>
            </w:tcBorders>
            <w:shd w:val="clear" w:color="A5A5A5" w:fill="A5A5A5"/>
            <w:noWrap/>
            <w:vAlign w:val="bottom"/>
            <w:hideMark/>
          </w:tcPr>
          <w:p w14:paraId="4C0E6BAC" w14:textId="77777777" w:rsidR="007540FE" w:rsidRPr="00395A9D" w:rsidRDefault="007540FE" w:rsidP="00B07A9B">
            <w:pPr>
              <w:spacing w:line="276" w:lineRule="auto"/>
              <w:jc w:val="center"/>
              <w:rPr>
                <w:rFonts w:ascii="Times" w:hAnsi="Times" w:cs="Calibri"/>
                <w:b/>
                <w:bCs/>
                <w:color w:val="FFFFFF" w:themeColor="background1"/>
                <w:sz w:val="20"/>
                <w:szCs w:val="20"/>
                <w:lang w:val="en-US"/>
              </w:rPr>
            </w:pPr>
            <w:r w:rsidRPr="00395A9D">
              <w:rPr>
                <w:rFonts w:ascii="Times" w:hAnsi="Times" w:cs="Calibri"/>
                <w:b/>
                <w:bCs/>
                <w:color w:val="FFFFFF" w:themeColor="background1"/>
                <w:sz w:val="20"/>
                <w:szCs w:val="20"/>
                <w:lang w:val="en-US"/>
              </w:rPr>
              <w:t>Cases</w:t>
            </w:r>
          </w:p>
          <w:p w14:paraId="60458DDC" w14:textId="77777777" w:rsidR="007540FE" w:rsidRPr="00395A9D" w:rsidRDefault="007540FE" w:rsidP="00B07A9B">
            <w:pPr>
              <w:spacing w:line="276" w:lineRule="auto"/>
              <w:jc w:val="center"/>
              <w:rPr>
                <w:rFonts w:ascii="Times" w:hAnsi="Times" w:cs="Calibri"/>
                <w:b/>
                <w:bCs/>
                <w:color w:val="FFFFFF" w:themeColor="background1"/>
                <w:sz w:val="20"/>
                <w:szCs w:val="20"/>
                <w:lang w:val="en-US"/>
              </w:rPr>
            </w:pPr>
            <w:r w:rsidRPr="00395A9D">
              <w:rPr>
                <w:rFonts w:ascii="Times" w:hAnsi="Times" w:cs="Calibri"/>
                <w:b/>
                <w:bCs/>
                <w:color w:val="FFFFFF" w:themeColor="background1"/>
                <w:sz w:val="20"/>
                <w:szCs w:val="20"/>
                <w:lang w:val="en-US"/>
              </w:rPr>
              <w:t>n (%)</w:t>
            </w:r>
          </w:p>
        </w:tc>
        <w:tc>
          <w:tcPr>
            <w:tcW w:w="1656" w:type="dxa"/>
            <w:tcBorders>
              <w:top w:val="single" w:sz="8" w:space="0" w:color="000000"/>
              <w:left w:val="nil"/>
              <w:bottom w:val="single" w:sz="8" w:space="0" w:color="000000"/>
              <w:right w:val="single" w:sz="4" w:space="0" w:color="auto"/>
            </w:tcBorders>
            <w:shd w:val="clear" w:color="A5A5A5" w:fill="A5A5A5"/>
            <w:noWrap/>
            <w:vAlign w:val="bottom"/>
            <w:hideMark/>
          </w:tcPr>
          <w:p w14:paraId="67600BBC" w14:textId="77777777" w:rsidR="007540FE" w:rsidRPr="00395A9D" w:rsidRDefault="007540FE" w:rsidP="00B07A9B">
            <w:pPr>
              <w:spacing w:line="276" w:lineRule="auto"/>
              <w:jc w:val="center"/>
              <w:rPr>
                <w:rFonts w:ascii="Times" w:hAnsi="Times" w:cs="Calibri"/>
                <w:b/>
                <w:bCs/>
                <w:color w:val="FFFFFF" w:themeColor="background1"/>
                <w:sz w:val="20"/>
                <w:szCs w:val="20"/>
                <w:lang w:val="en-US"/>
              </w:rPr>
            </w:pPr>
            <w:r w:rsidRPr="00395A9D">
              <w:rPr>
                <w:rFonts w:ascii="Times" w:hAnsi="Times" w:cs="Calibri"/>
                <w:b/>
                <w:bCs/>
                <w:color w:val="FFFFFF" w:themeColor="background1"/>
                <w:sz w:val="20"/>
                <w:szCs w:val="20"/>
                <w:lang w:val="en-US"/>
              </w:rPr>
              <w:t>Controls</w:t>
            </w:r>
          </w:p>
          <w:p w14:paraId="6AAF0AD4" w14:textId="77777777" w:rsidR="007540FE" w:rsidRPr="00395A9D" w:rsidRDefault="007540FE" w:rsidP="00B07A9B">
            <w:pPr>
              <w:spacing w:line="276" w:lineRule="auto"/>
              <w:jc w:val="center"/>
              <w:rPr>
                <w:rFonts w:ascii="Times" w:hAnsi="Times" w:cs="Calibri"/>
                <w:b/>
                <w:bCs/>
                <w:color w:val="FFFFFF" w:themeColor="background1"/>
                <w:sz w:val="20"/>
                <w:szCs w:val="20"/>
                <w:lang w:val="en-US"/>
              </w:rPr>
            </w:pPr>
            <w:r w:rsidRPr="00395A9D">
              <w:rPr>
                <w:rFonts w:ascii="Times" w:hAnsi="Times" w:cs="Calibri"/>
                <w:b/>
                <w:bCs/>
                <w:color w:val="FFFFFF" w:themeColor="background1"/>
                <w:sz w:val="20"/>
                <w:szCs w:val="20"/>
                <w:lang w:val="en-US"/>
              </w:rPr>
              <w:t>n (%)</w:t>
            </w:r>
          </w:p>
        </w:tc>
      </w:tr>
      <w:tr w:rsidR="007540FE" w:rsidRPr="00395A9D" w14:paraId="084F474D" w14:textId="77777777" w:rsidTr="001037A3">
        <w:trPr>
          <w:trHeight w:val="271"/>
          <w:jc w:val="center"/>
        </w:trPr>
        <w:tc>
          <w:tcPr>
            <w:tcW w:w="4054" w:type="dxa"/>
            <w:tcBorders>
              <w:top w:val="nil"/>
              <w:left w:val="single" w:sz="4" w:space="0" w:color="auto"/>
              <w:bottom w:val="nil"/>
              <w:right w:val="nil"/>
            </w:tcBorders>
            <w:shd w:val="clear" w:color="auto" w:fill="D0CECE" w:themeFill="background2" w:themeFillShade="E6"/>
            <w:noWrap/>
            <w:vAlign w:val="center"/>
            <w:hideMark/>
          </w:tcPr>
          <w:p w14:paraId="110EDC0C" w14:textId="77777777" w:rsidR="007540FE" w:rsidRPr="00395A9D" w:rsidRDefault="007540FE" w:rsidP="00B07A9B">
            <w:pPr>
              <w:spacing w:line="276" w:lineRule="auto"/>
              <w:rPr>
                <w:rFonts w:ascii="Times" w:hAnsi="Times" w:cs="Calibri"/>
                <w:b/>
                <w:bCs/>
                <w:color w:val="000000"/>
                <w:sz w:val="20"/>
                <w:szCs w:val="20"/>
                <w:lang w:val="en-US"/>
              </w:rPr>
            </w:pPr>
            <w:r w:rsidRPr="00395A9D">
              <w:rPr>
                <w:rFonts w:ascii="Times" w:hAnsi="Times" w:cs="Calibri"/>
                <w:b/>
                <w:bCs/>
                <w:color w:val="000000"/>
                <w:sz w:val="20"/>
                <w:szCs w:val="20"/>
                <w:lang w:val="en-US"/>
              </w:rPr>
              <w:t>Demographics</w:t>
            </w:r>
          </w:p>
        </w:tc>
        <w:tc>
          <w:tcPr>
            <w:tcW w:w="1967" w:type="dxa"/>
            <w:tcBorders>
              <w:top w:val="nil"/>
              <w:left w:val="nil"/>
              <w:bottom w:val="nil"/>
              <w:right w:val="nil"/>
            </w:tcBorders>
            <w:shd w:val="clear" w:color="auto" w:fill="D0CECE" w:themeFill="background2" w:themeFillShade="E6"/>
            <w:noWrap/>
            <w:vAlign w:val="center"/>
            <w:hideMark/>
          </w:tcPr>
          <w:p w14:paraId="021C7CB3" w14:textId="77777777" w:rsidR="007540FE" w:rsidRPr="00395A9D" w:rsidRDefault="007540FE" w:rsidP="00B07A9B">
            <w:pPr>
              <w:spacing w:line="276" w:lineRule="auto"/>
              <w:jc w:val="center"/>
              <w:rPr>
                <w:rFonts w:ascii="Times" w:hAnsi="Times" w:cs="Calibri"/>
                <w:color w:val="000000"/>
                <w:sz w:val="20"/>
                <w:szCs w:val="20"/>
                <w:lang w:val="en-US"/>
              </w:rPr>
            </w:pPr>
          </w:p>
        </w:tc>
        <w:tc>
          <w:tcPr>
            <w:tcW w:w="1656" w:type="dxa"/>
            <w:tcBorders>
              <w:top w:val="nil"/>
              <w:left w:val="nil"/>
              <w:bottom w:val="nil"/>
              <w:right w:val="single" w:sz="4" w:space="0" w:color="auto"/>
            </w:tcBorders>
            <w:shd w:val="clear" w:color="auto" w:fill="D0CECE" w:themeFill="background2" w:themeFillShade="E6"/>
            <w:noWrap/>
            <w:vAlign w:val="center"/>
            <w:hideMark/>
          </w:tcPr>
          <w:p w14:paraId="19E88551" w14:textId="77777777" w:rsidR="007540FE" w:rsidRPr="00395A9D" w:rsidRDefault="007540FE" w:rsidP="00B07A9B">
            <w:pPr>
              <w:spacing w:line="276" w:lineRule="auto"/>
              <w:jc w:val="center"/>
              <w:rPr>
                <w:rFonts w:ascii="Times" w:hAnsi="Times" w:cs="Calibri"/>
                <w:color w:val="000000"/>
                <w:sz w:val="20"/>
                <w:szCs w:val="20"/>
                <w:lang w:val="en-US"/>
              </w:rPr>
            </w:pPr>
          </w:p>
        </w:tc>
      </w:tr>
      <w:tr w:rsidR="007540FE" w:rsidRPr="00395A9D" w14:paraId="28268126" w14:textId="77777777" w:rsidTr="001037A3">
        <w:trPr>
          <w:trHeight w:val="271"/>
          <w:jc w:val="center"/>
        </w:trPr>
        <w:tc>
          <w:tcPr>
            <w:tcW w:w="4054" w:type="dxa"/>
            <w:tcBorders>
              <w:top w:val="nil"/>
              <w:left w:val="single" w:sz="4" w:space="0" w:color="auto"/>
              <w:bottom w:val="nil"/>
              <w:right w:val="nil"/>
            </w:tcBorders>
            <w:shd w:val="clear" w:color="auto" w:fill="auto"/>
            <w:noWrap/>
            <w:vAlign w:val="center"/>
            <w:hideMark/>
          </w:tcPr>
          <w:p w14:paraId="646F1B67" w14:textId="77777777" w:rsidR="007540FE" w:rsidRPr="00395A9D" w:rsidRDefault="007540FE" w:rsidP="00B07A9B">
            <w:pPr>
              <w:spacing w:line="276" w:lineRule="auto"/>
              <w:rPr>
                <w:rFonts w:ascii="Times" w:hAnsi="Times" w:cs="Calibri"/>
                <w:color w:val="000000"/>
                <w:sz w:val="20"/>
                <w:szCs w:val="20"/>
                <w:lang w:val="en-US"/>
              </w:rPr>
            </w:pPr>
            <w:r w:rsidRPr="00395A9D">
              <w:rPr>
                <w:rFonts w:ascii="Times" w:hAnsi="Times" w:cs="Calibri"/>
                <w:color w:val="000000"/>
                <w:sz w:val="20"/>
                <w:szCs w:val="20"/>
                <w:lang w:val="en-US"/>
              </w:rPr>
              <w:t>Number of cases</w:t>
            </w:r>
          </w:p>
        </w:tc>
        <w:tc>
          <w:tcPr>
            <w:tcW w:w="1967" w:type="dxa"/>
            <w:tcBorders>
              <w:top w:val="nil"/>
              <w:left w:val="nil"/>
              <w:bottom w:val="nil"/>
              <w:right w:val="nil"/>
            </w:tcBorders>
            <w:shd w:val="clear" w:color="auto" w:fill="auto"/>
            <w:noWrap/>
            <w:vAlign w:val="bottom"/>
            <w:hideMark/>
          </w:tcPr>
          <w:p w14:paraId="157B34BC" w14:textId="77777777" w:rsidR="007540FE" w:rsidRPr="00395A9D" w:rsidRDefault="007540FE" w:rsidP="00B07A9B">
            <w:pPr>
              <w:spacing w:line="276" w:lineRule="auto"/>
              <w:jc w:val="center"/>
              <w:rPr>
                <w:rFonts w:ascii="Times" w:hAnsi="Times" w:cs="Calibri"/>
                <w:color w:val="000000"/>
                <w:sz w:val="20"/>
                <w:szCs w:val="20"/>
                <w:lang w:val="en-US"/>
              </w:rPr>
            </w:pPr>
            <w:r w:rsidRPr="00395A9D">
              <w:rPr>
                <w:rFonts w:ascii="Times" w:hAnsi="Times" w:cs="Calibri"/>
                <w:color w:val="000000"/>
                <w:sz w:val="20"/>
                <w:szCs w:val="20"/>
              </w:rPr>
              <w:t>31 (100)</w:t>
            </w:r>
          </w:p>
        </w:tc>
        <w:tc>
          <w:tcPr>
            <w:tcW w:w="1656" w:type="dxa"/>
            <w:tcBorders>
              <w:top w:val="nil"/>
              <w:left w:val="nil"/>
              <w:bottom w:val="nil"/>
              <w:right w:val="single" w:sz="4" w:space="0" w:color="auto"/>
            </w:tcBorders>
            <w:shd w:val="clear" w:color="auto" w:fill="auto"/>
            <w:noWrap/>
            <w:vAlign w:val="bottom"/>
            <w:hideMark/>
          </w:tcPr>
          <w:p w14:paraId="32A2BC81" w14:textId="77777777" w:rsidR="007540FE" w:rsidRPr="00395A9D" w:rsidRDefault="007540FE" w:rsidP="00B07A9B">
            <w:pPr>
              <w:spacing w:line="276" w:lineRule="auto"/>
              <w:jc w:val="center"/>
              <w:rPr>
                <w:rFonts w:ascii="Times" w:hAnsi="Times" w:cs="Calibri"/>
                <w:color w:val="000000"/>
                <w:sz w:val="20"/>
                <w:szCs w:val="20"/>
                <w:lang w:val="en-US"/>
              </w:rPr>
            </w:pPr>
            <w:r w:rsidRPr="00395A9D">
              <w:rPr>
                <w:rFonts w:ascii="Times" w:hAnsi="Times" w:cs="Calibri"/>
                <w:color w:val="000000"/>
                <w:sz w:val="20"/>
                <w:szCs w:val="20"/>
              </w:rPr>
              <w:t>16 (100)</w:t>
            </w:r>
          </w:p>
        </w:tc>
      </w:tr>
      <w:tr w:rsidR="007540FE" w:rsidRPr="00395A9D" w14:paraId="2DA54163" w14:textId="77777777" w:rsidTr="001037A3">
        <w:trPr>
          <w:trHeight w:val="271"/>
          <w:jc w:val="center"/>
        </w:trPr>
        <w:tc>
          <w:tcPr>
            <w:tcW w:w="4054" w:type="dxa"/>
            <w:tcBorders>
              <w:top w:val="nil"/>
              <w:left w:val="single" w:sz="4" w:space="0" w:color="auto"/>
              <w:bottom w:val="nil"/>
              <w:right w:val="nil"/>
            </w:tcBorders>
            <w:shd w:val="clear" w:color="auto" w:fill="auto"/>
            <w:noWrap/>
            <w:vAlign w:val="center"/>
            <w:hideMark/>
          </w:tcPr>
          <w:p w14:paraId="683551F0" w14:textId="77777777" w:rsidR="007540FE" w:rsidRPr="00395A9D" w:rsidRDefault="007540FE" w:rsidP="00B07A9B">
            <w:pPr>
              <w:spacing w:line="276" w:lineRule="auto"/>
              <w:rPr>
                <w:rFonts w:ascii="Times" w:hAnsi="Times" w:cs="Calibri"/>
                <w:color w:val="000000"/>
                <w:sz w:val="20"/>
                <w:szCs w:val="20"/>
                <w:lang w:val="en-US"/>
              </w:rPr>
            </w:pPr>
            <w:r w:rsidRPr="00395A9D">
              <w:rPr>
                <w:rFonts w:ascii="Times" w:hAnsi="Times" w:cs="Calibri"/>
                <w:color w:val="000000"/>
                <w:sz w:val="20"/>
                <w:szCs w:val="20"/>
                <w:lang w:val="en-US"/>
              </w:rPr>
              <w:t>Number of males</w:t>
            </w:r>
          </w:p>
        </w:tc>
        <w:tc>
          <w:tcPr>
            <w:tcW w:w="1967" w:type="dxa"/>
            <w:tcBorders>
              <w:top w:val="nil"/>
              <w:left w:val="nil"/>
              <w:bottom w:val="nil"/>
              <w:right w:val="nil"/>
            </w:tcBorders>
            <w:shd w:val="clear" w:color="auto" w:fill="auto"/>
            <w:noWrap/>
            <w:vAlign w:val="bottom"/>
            <w:hideMark/>
          </w:tcPr>
          <w:p w14:paraId="60955ACC" w14:textId="77777777" w:rsidR="007540FE" w:rsidRPr="00395A9D" w:rsidRDefault="007540FE" w:rsidP="00B07A9B">
            <w:pPr>
              <w:spacing w:line="276" w:lineRule="auto"/>
              <w:jc w:val="center"/>
              <w:rPr>
                <w:rFonts w:ascii="Times" w:hAnsi="Times" w:cs="Calibri"/>
                <w:color w:val="000000"/>
                <w:sz w:val="20"/>
                <w:szCs w:val="20"/>
                <w:lang w:val="en-US"/>
              </w:rPr>
            </w:pPr>
            <w:r w:rsidRPr="00395A9D">
              <w:rPr>
                <w:rFonts w:ascii="Times" w:hAnsi="Times" w:cs="Calibri"/>
                <w:color w:val="000000"/>
                <w:sz w:val="20"/>
                <w:szCs w:val="20"/>
              </w:rPr>
              <w:t>15 (48)</w:t>
            </w:r>
          </w:p>
        </w:tc>
        <w:tc>
          <w:tcPr>
            <w:tcW w:w="1656" w:type="dxa"/>
            <w:tcBorders>
              <w:top w:val="nil"/>
              <w:left w:val="nil"/>
              <w:bottom w:val="nil"/>
              <w:right w:val="single" w:sz="4" w:space="0" w:color="auto"/>
            </w:tcBorders>
            <w:shd w:val="clear" w:color="auto" w:fill="auto"/>
            <w:noWrap/>
            <w:vAlign w:val="bottom"/>
            <w:hideMark/>
          </w:tcPr>
          <w:p w14:paraId="5CC9328D" w14:textId="77777777" w:rsidR="007540FE" w:rsidRPr="00395A9D" w:rsidRDefault="007540FE" w:rsidP="00B07A9B">
            <w:pPr>
              <w:spacing w:line="276" w:lineRule="auto"/>
              <w:jc w:val="center"/>
              <w:rPr>
                <w:rFonts w:ascii="Times" w:hAnsi="Times" w:cs="Calibri"/>
                <w:color w:val="000000"/>
                <w:sz w:val="20"/>
                <w:szCs w:val="20"/>
                <w:lang w:val="en-US"/>
              </w:rPr>
            </w:pPr>
            <w:r w:rsidRPr="00395A9D">
              <w:rPr>
                <w:rFonts w:ascii="Times" w:hAnsi="Times" w:cs="Calibri"/>
                <w:color w:val="000000"/>
                <w:sz w:val="20"/>
                <w:szCs w:val="20"/>
              </w:rPr>
              <w:t>10 (62)</w:t>
            </w:r>
          </w:p>
        </w:tc>
      </w:tr>
      <w:tr w:rsidR="007540FE" w:rsidRPr="00395A9D" w14:paraId="498F023E" w14:textId="77777777" w:rsidTr="001037A3">
        <w:trPr>
          <w:trHeight w:val="305"/>
          <w:jc w:val="center"/>
        </w:trPr>
        <w:tc>
          <w:tcPr>
            <w:tcW w:w="4054" w:type="dxa"/>
            <w:tcBorders>
              <w:top w:val="nil"/>
              <w:left w:val="single" w:sz="4" w:space="0" w:color="auto"/>
              <w:bottom w:val="nil"/>
              <w:right w:val="nil"/>
            </w:tcBorders>
            <w:shd w:val="clear" w:color="auto" w:fill="auto"/>
            <w:noWrap/>
            <w:vAlign w:val="center"/>
            <w:hideMark/>
          </w:tcPr>
          <w:p w14:paraId="37CA379A" w14:textId="77777777" w:rsidR="007540FE" w:rsidRPr="00395A9D" w:rsidRDefault="007540FE" w:rsidP="00B07A9B">
            <w:pPr>
              <w:spacing w:line="276" w:lineRule="auto"/>
              <w:rPr>
                <w:rFonts w:ascii="Times" w:hAnsi="Times" w:cs="Calibri"/>
                <w:color w:val="000000"/>
                <w:sz w:val="20"/>
                <w:szCs w:val="20"/>
                <w:lang w:val="en-US"/>
              </w:rPr>
            </w:pPr>
            <w:r w:rsidRPr="00395A9D">
              <w:rPr>
                <w:rFonts w:ascii="Times" w:hAnsi="Times" w:cs="Calibri"/>
                <w:color w:val="000000"/>
                <w:sz w:val="20"/>
                <w:szCs w:val="20"/>
                <w:lang w:val="en-US"/>
              </w:rPr>
              <w:t>Number of females</w:t>
            </w:r>
          </w:p>
        </w:tc>
        <w:tc>
          <w:tcPr>
            <w:tcW w:w="1967" w:type="dxa"/>
            <w:tcBorders>
              <w:top w:val="nil"/>
              <w:left w:val="nil"/>
              <w:bottom w:val="nil"/>
              <w:right w:val="nil"/>
            </w:tcBorders>
            <w:shd w:val="clear" w:color="auto" w:fill="auto"/>
            <w:noWrap/>
            <w:vAlign w:val="bottom"/>
            <w:hideMark/>
          </w:tcPr>
          <w:p w14:paraId="63C3D11B" w14:textId="77777777" w:rsidR="007540FE" w:rsidRPr="00395A9D" w:rsidRDefault="007540FE" w:rsidP="00B07A9B">
            <w:pPr>
              <w:spacing w:line="276" w:lineRule="auto"/>
              <w:jc w:val="center"/>
              <w:rPr>
                <w:rFonts w:ascii="Times" w:hAnsi="Times" w:cs="Calibri"/>
                <w:color w:val="000000"/>
                <w:sz w:val="20"/>
                <w:szCs w:val="20"/>
                <w:lang w:val="en-US"/>
              </w:rPr>
            </w:pPr>
            <w:r w:rsidRPr="00395A9D">
              <w:rPr>
                <w:rFonts w:ascii="Times" w:hAnsi="Times" w:cs="Calibri"/>
                <w:color w:val="000000"/>
                <w:sz w:val="20"/>
                <w:szCs w:val="20"/>
              </w:rPr>
              <w:t>16 (52)</w:t>
            </w:r>
          </w:p>
        </w:tc>
        <w:tc>
          <w:tcPr>
            <w:tcW w:w="1656" w:type="dxa"/>
            <w:tcBorders>
              <w:top w:val="nil"/>
              <w:left w:val="nil"/>
              <w:bottom w:val="nil"/>
              <w:right w:val="single" w:sz="4" w:space="0" w:color="auto"/>
            </w:tcBorders>
            <w:shd w:val="clear" w:color="auto" w:fill="auto"/>
            <w:noWrap/>
            <w:vAlign w:val="bottom"/>
            <w:hideMark/>
          </w:tcPr>
          <w:p w14:paraId="6A39E18E" w14:textId="77777777" w:rsidR="007540FE" w:rsidRPr="00395A9D" w:rsidRDefault="007540FE" w:rsidP="00B07A9B">
            <w:pPr>
              <w:spacing w:line="276" w:lineRule="auto"/>
              <w:jc w:val="center"/>
              <w:rPr>
                <w:rFonts w:ascii="Times" w:hAnsi="Times" w:cs="Calibri"/>
                <w:color w:val="000000"/>
                <w:sz w:val="20"/>
                <w:szCs w:val="20"/>
                <w:lang w:val="en-US"/>
              </w:rPr>
            </w:pPr>
            <w:r w:rsidRPr="00395A9D">
              <w:rPr>
                <w:rFonts w:ascii="Times" w:hAnsi="Times" w:cs="Calibri"/>
                <w:color w:val="000000"/>
                <w:sz w:val="20"/>
                <w:szCs w:val="20"/>
              </w:rPr>
              <w:t>6 (38)</w:t>
            </w:r>
          </w:p>
        </w:tc>
      </w:tr>
      <w:tr w:rsidR="007540FE" w:rsidRPr="00395A9D" w14:paraId="45E7E311" w14:textId="77777777" w:rsidTr="001037A3">
        <w:trPr>
          <w:trHeight w:val="305"/>
          <w:jc w:val="center"/>
        </w:trPr>
        <w:tc>
          <w:tcPr>
            <w:tcW w:w="4054" w:type="dxa"/>
            <w:tcBorders>
              <w:top w:val="nil"/>
              <w:left w:val="single" w:sz="4" w:space="0" w:color="auto"/>
              <w:bottom w:val="nil"/>
              <w:right w:val="nil"/>
            </w:tcBorders>
            <w:shd w:val="clear" w:color="auto" w:fill="auto"/>
            <w:noWrap/>
            <w:vAlign w:val="center"/>
            <w:hideMark/>
          </w:tcPr>
          <w:p w14:paraId="0E55CF75" w14:textId="77777777" w:rsidR="007540FE" w:rsidRPr="00395A9D" w:rsidRDefault="007540FE" w:rsidP="00B07A9B">
            <w:pPr>
              <w:spacing w:line="276" w:lineRule="auto"/>
              <w:rPr>
                <w:rFonts w:ascii="Times" w:hAnsi="Times" w:cs="Calibri"/>
                <w:color w:val="000000"/>
                <w:sz w:val="20"/>
                <w:szCs w:val="20"/>
                <w:lang w:val="en-US"/>
              </w:rPr>
            </w:pPr>
            <w:r w:rsidRPr="00395A9D">
              <w:rPr>
                <w:rFonts w:ascii="Times" w:hAnsi="Times" w:cs="Calibri"/>
                <w:color w:val="000000"/>
                <w:sz w:val="20"/>
                <w:szCs w:val="20"/>
                <w:lang w:val="en-US"/>
              </w:rPr>
              <w:t>Age (years), mean ± SD</w:t>
            </w:r>
          </w:p>
        </w:tc>
        <w:tc>
          <w:tcPr>
            <w:tcW w:w="1967" w:type="dxa"/>
            <w:tcBorders>
              <w:top w:val="nil"/>
              <w:left w:val="nil"/>
              <w:bottom w:val="nil"/>
              <w:right w:val="nil"/>
            </w:tcBorders>
            <w:shd w:val="clear" w:color="auto" w:fill="auto"/>
            <w:noWrap/>
            <w:vAlign w:val="bottom"/>
            <w:hideMark/>
          </w:tcPr>
          <w:p w14:paraId="0D046132" w14:textId="77777777" w:rsidR="007540FE" w:rsidRPr="00395A9D" w:rsidRDefault="007540FE" w:rsidP="00B07A9B">
            <w:pPr>
              <w:spacing w:line="276" w:lineRule="auto"/>
              <w:jc w:val="center"/>
              <w:rPr>
                <w:rFonts w:ascii="Times" w:hAnsi="Times" w:cs="Calibri"/>
                <w:color w:val="000000"/>
                <w:sz w:val="20"/>
                <w:szCs w:val="20"/>
                <w:lang w:val="en-US"/>
              </w:rPr>
            </w:pPr>
            <w:r w:rsidRPr="00395A9D">
              <w:rPr>
                <w:rFonts w:ascii="Times" w:hAnsi="Times" w:cs="Calibri"/>
                <w:color w:val="000000"/>
                <w:sz w:val="20"/>
                <w:szCs w:val="20"/>
              </w:rPr>
              <w:t>65,8 ± 11,8</w:t>
            </w:r>
          </w:p>
        </w:tc>
        <w:tc>
          <w:tcPr>
            <w:tcW w:w="1656" w:type="dxa"/>
            <w:tcBorders>
              <w:top w:val="nil"/>
              <w:left w:val="nil"/>
              <w:bottom w:val="nil"/>
              <w:right w:val="single" w:sz="4" w:space="0" w:color="auto"/>
            </w:tcBorders>
            <w:shd w:val="clear" w:color="auto" w:fill="auto"/>
            <w:noWrap/>
            <w:vAlign w:val="bottom"/>
            <w:hideMark/>
          </w:tcPr>
          <w:p w14:paraId="7C117CA6" w14:textId="77777777" w:rsidR="007540FE" w:rsidRPr="00395A9D" w:rsidRDefault="007540FE" w:rsidP="00B07A9B">
            <w:pPr>
              <w:spacing w:line="276" w:lineRule="auto"/>
              <w:jc w:val="center"/>
              <w:rPr>
                <w:rFonts w:ascii="Times" w:hAnsi="Times" w:cs="Calibri"/>
                <w:color w:val="000000"/>
                <w:sz w:val="20"/>
                <w:szCs w:val="20"/>
                <w:lang w:val="en-US"/>
              </w:rPr>
            </w:pPr>
            <w:r w:rsidRPr="00395A9D">
              <w:rPr>
                <w:rFonts w:ascii="Times" w:hAnsi="Times" w:cs="Calibri"/>
                <w:color w:val="000000"/>
                <w:sz w:val="20"/>
                <w:szCs w:val="20"/>
              </w:rPr>
              <w:t>53,4 ± 8,3</w:t>
            </w:r>
          </w:p>
        </w:tc>
      </w:tr>
      <w:tr w:rsidR="007540FE" w:rsidRPr="00395A9D" w14:paraId="4437028A" w14:textId="77777777" w:rsidTr="001037A3">
        <w:trPr>
          <w:trHeight w:val="305"/>
          <w:jc w:val="center"/>
        </w:trPr>
        <w:tc>
          <w:tcPr>
            <w:tcW w:w="4054" w:type="dxa"/>
            <w:tcBorders>
              <w:top w:val="nil"/>
              <w:left w:val="single" w:sz="4" w:space="0" w:color="auto"/>
              <w:bottom w:val="nil"/>
              <w:right w:val="nil"/>
            </w:tcBorders>
            <w:shd w:val="clear" w:color="auto" w:fill="D0CECE" w:themeFill="background2" w:themeFillShade="E6"/>
            <w:noWrap/>
            <w:vAlign w:val="center"/>
            <w:hideMark/>
          </w:tcPr>
          <w:p w14:paraId="6BFED944" w14:textId="77777777" w:rsidR="007540FE" w:rsidRPr="00395A9D" w:rsidRDefault="007540FE" w:rsidP="00B07A9B">
            <w:pPr>
              <w:spacing w:line="276" w:lineRule="auto"/>
              <w:rPr>
                <w:rFonts w:ascii="Times" w:hAnsi="Times" w:cs="Calibri"/>
                <w:b/>
                <w:bCs/>
                <w:color w:val="000000"/>
                <w:sz w:val="20"/>
                <w:szCs w:val="20"/>
                <w:lang w:val="en-US"/>
              </w:rPr>
            </w:pPr>
            <w:r w:rsidRPr="00395A9D">
              <w:rPr>
                <w:rFonts w:ascii="Times" w:hAnsi="Times" w:cs="Calibri"/>
                <w:b/>
                <w:bCs/>
                <w:color w:val="000000"/>
                <w:sz w:val="20"/>
                <w:szCs w:val="20"/>
                <w:lang w:val="en-US"/>
              </w:rPr>
              <w:t>Tumor subtype</w:t>
            </w:r>
          </w:p>
        </w:tc>
        <w:tc>
          <w:tcPr>
            <w:tcW w:w="1967" w:type="dxa"/>
            <w:tcBorders>
              <w:top w:val="nil"/>
              <w:left w:val="nil"/>
              <w:bottom w:val="nil"/>
              <w:right w:val="nil"/>
            </w:tcBorders>
            <w:shd w:val="clear" w:color="auto" w:fill="D0CECE" w:themeFill="background2" w:themeFillShade="E6"/>
            <w:noWrap/>
            <w:vAlign w:val="center"/>
            <w:hideMark/>
          </w:tcPr>
          <w:p w14:paraId="2AE1FA98" w14:textId="77777777" w:rsidR="007540FE" w:rsidRPr="00395A9D" w:rsidRDefault="007540FE" w:rsidP="00B07A9B">
            <w:pPr>
              <w:spacing w:line="276" w:lineRule="auto"/>
              <w:jc w:val="center"/>
              <w:rPr>
                <w:rFonts w:ascii="Times" w:hAnsi="Times" w:cs="Calibri"/>
                <w:color w:val="000000"/>
                <w:sz w:val="20"/>
                <w:szCs w:val="20"/>
                <w:lang w:val="en-US"/>
              </w:rPr>
            </w:pPr>
          </w:p>
        </w:tc>
        <w:tc>
          <w:tcPr>
            <w:tcW w:w="1656" w:type="dxa"/>
            <w:tcBorders>
              <w:top w:val="nil"/>
              <w:left w:val="nil"/>
              <w:bottom w:val="nil"/>
              <w:right w:val="single" w:sz="4" w:space="0" w:color="auto"/>
            </w:tcBorders>
            <w:shd w:val="clear" w:color="auto" w:fill="D0CECE" w:themeFill="background2" w:themeFillShade="E6"/>
            <w:noWrap/>
            <w:vAlign w:val="center"/>
            <w:hideMark/>
          </w:tcPr>
          <w:p w14:paraId="3A575A7B" w14:textId="77777777" w:rsidR="007540FE" w:rsidRPr="00395A9D" w:rsidRDefault="007540FE" w:rsidP="00B07A9B">
            <w:pPr>
              <w:spacing w:line="276" w:lineRule="auto"/>
              <w:jc w:val="center"/>
              <w:rPr>
                <w:rFonts w:ascii="Times" w:hAnsi="Times" w:cs="Calibri"/>
                <w:color w:val="000000"/>
                <w:sz w:val="20"/>
                <w:szCs w:val="20"/>
                <w:lang w:val="en-US"/>
              </w:rPr>
            </w:pPr>
          </w:p>
        </w:tc>
      </w:tr>
      <w:tr w:rsidR="007540FE" w:rsidRPr="00395A9D" w14:paraId="58FCC494" w14:textId="77777777" w:rsidTr="001037A3">
        <w:trPr>
          <w:trHeight w:val="271"/>
          <w:jc w:val="center"/>
        </w:trPr>
        <w:tc>
          <w:tcPr>
            <w:tcW w:w="4054" w:type="dxa"/>
            <w:tcBorders>
              <w:top w:val="nil"/>
              <w:left w:val="single" w:sz="4" w:space="0" w:color="auto"/>
              <w:bottom w:val="nil"/>
              <w:right w:val="nil"/>
            </w:tcBorders>
            <w:shd w:val="clear" w:color="auto" w:fill="auto"/>
            <w:noWrap/>
            <w:vAlign w:val="center"/>
            <w:hideMark/>
          </w:tcPr>
          <w:p w14:paraId="0D694A84" w14:textId="77777777" w:rsidR="007540FE" w:rsidRPr="00395A9D" w:rsidRDefault="007540FE" w:rsidP="00B07A9B">
            <w:pPr>
              <w:spacing w:line="276" w:lineRule="auto"/>
              <w:rPr>
                <w:rFonts w:ascii="Times" w:hAnsi="Times" w:cs="Calibri"/>
                <w:color w:val="000000"/>
                <w:sz w:val="20"/>
                <w:szCs w:val="20"/>
                <w:lang w:val="en-US"/>
              </w:rPr>
            </w:pPr>
            <w:r w:rsidRPr="00395A9D">
              <w:rPr>
                <w:rFonts w:ascii="Times" w:hAnsi="Times" w:cs="Calibri"/>
                <w:color w:val="000000"/>
                <w:sz w:val="20"/>
                <w:szCs w:val="20"/>
                <w:lang w:val="en-US"/>
              </w:rPr>
              <w:t>Nodular</w:t>
            </w:r>
          </w:p>
        </w:tc>
        <w:tc>
          <w:tcPr>
            <w:tcW w:w="1967" w:type="dxa"/>
            <w:tcBorders>
              <w:top w:val="nil"/>
              <w:left w:val="nil"/>
              <w:bottom w:val="nil"/>
              <w:right w:val="nil"/>
            </w:tcBorders>
            <w:shd w:val="clear" w:color="auto" w:fill="auto"/>
            <w:noWrap/>
            <w:vAlign w:val="bottom"/>
            <w:hideMark/>
          </w:tcPr>
          <w:p w14:paraId="1B5C7063" w14:textId="77777777" w:rsidR="007540FE" w:rsidRPr="00395A9D" w:rsidRDefault="007540FE" w:rsidP="00B07A9B">
            <w:pPr>
              <w:spacing w:line="276" w:lineRule="auto"/>
              <w:jc w:val="center"/>
              <w:rPr>
                <w:rFonts w:ascii="Times" w:hAnsi="Times" w:cs="Calibri"/>
                <w:color w:val="000000"/>
                <w:sz w:val="20"/>
                <w:szCs w:val="20"/>
                <w:lang w:val="en-US"/>
              </w:rPr>
            </w:pPr>
            <w:r w:rsidRPr="00395A9D">
              <w:rPr>
                <w:rFonts w:ascii="Times" w:hAnsi="Times" w:cs="Calibri"/>
                <w:color w:val="000000"/>
                <w:sz w:val="20"/>
                <w:szCs w:val="20"/>
              </w:rPr>
              <w:t>11 (36)</w:t>
            </w:r>
          </w:p>
        </w:tc>
        <w:tc>
          <w:tcPr>
            <w:tcW w:w="1656" w:type="dxa"/>
            <w:tcBorders>
              <w:top w:val="nil"/>
              <w:left w:val="nil"/>
              <w:bottom w:val="nil"/>
              <w:right w:val="single" w:sz="4" w:space="0" w:color="auto"/>
            </w:tcBorders>
            <w:shd w:val="clear" w:color="auto" w:fill="auto"/>
            <w:noWrap/>
            <w:vAlign w:val="center"/>
            <w:hideMark/>
          </w:tcPr>
          <w:p w14:paraId="445055EA" w14:textId="77777777" w:rsidR="007540FE" w:rsidRPr="00395A9D" w:rsidRDefault="007540FE" w:rsidP="00B07A9B">
            <w:pPr>
              <w:spacing w:line="276" w:lineRule="auto"/>
              <w:jc w:val="center"/>
              <w:rPr>
                <w:rFonts w:ascii="Times" w:hAnsi="Times" w:cs="Calibri"/>
                <w:color w:val="000000"/>
                <w:sz w:val="20"/>
                <w:szCs w:val="20"/>
                <w:lang w:val="en-US"/>
              </w:rPr>
            </w:pPr>
          </w:p>
        </w:tc>
      </w:tr>
      <w:tr w:rsidR="007540FE" w:rsidRPr="00395A9D" w14:paraId="39696F11" w14:textId="77777777" w:rsidTr="001037A3">
        <w:trPr>
          <w:trHeight w:val="271"/>
          <w:jc w:val="center"/>
        </w:trPr>
        <w:tc>
          <w:tcPr>
            <w:tcW w:w="4054" w:type="dxa"/>
            <w:tcBorders>
              <w:top w:val="nil"/>
              <w:left w:val="single" w:sz="4" w:space="0" w:color="auto"/>
              <w:bottom w:val="nil"/>
              <w:right w:val="nil"/>
            </w:tcBorders>
            <w:shd w:val="clear" w:color="auto" w:fill="auto"/>
            <w:noWrap/>
            <w:vAlign w:val="center"/>
          </w:tcPr>
          <w:p w14:paraId="740E420C" w14:textId="77777777" w:rsidR="007540FE" w:rsidRPr="00395A9D" w:rsidRDefault="007540FE" w:rsidP="00B07A9B">
            <w:pPr>
              <w:spacing w:line="276" w:lineRule="auto"/>
              <w:rPr>
                <w:rFonts w:ascii="Times" w:hAnsi="Times" w:cs="Calibri"/>
                <w:color w:val="000000"/>
                <w:sz w:val="20"/>
                <w:szCs w:val="20"/>
                <w:lang w:val="en-US"/>
              </w:rPr>
            </w:pPr>
            <w:r w:rsidRPr="00395A9D">
              <w:rPr>
                <w:rFonts w:ascii="Times" w:hAnsi="Times" w:cs="Calibri"/>
                <w:color w:val="000000"/>
                <w:sz w:val="20"/>
                <w:szCs w:val="20"/>
                <w:lang w:val="en-US"/>
              </w:rPr>
              <w:t>Superficial spreading</w:t>
            </w:r>
          </w:p>
        </w:tc>
        <w:tc>
          <w:tcPr>
            <w:tcW w:w="1967" w:type="dxa"/>
            <w:tcBorders>
              <w:top w:val="nil"/>
              <w:left w:val="nil"/>
              <w:bottom w:val="nil"/>
              <w:right w:val="nil"/>
            </w:tcBorders>
            <w:shd w:val="clear" w:color="auto" w:fill="auto"/>
            <w:noWrap/>
            <w:vAlign w:val="bottom"/>
          </w:tcPr>
          <w:p w14:paraId="6208AFDB" w14:textId="77777777" w:rsidR="007540FE" w:rsidRPr="00395A9D" w:rsidRDefault="007540FE" w:rsidP="00B07A9B">
            <w:pPr>
              <w:spacing w:line="276" w:lineRule="auto"/>
              <w:jc w:val="center"/>
              <w:rPr>
                <w:rFonts w:ascii="Times" w:hAnsi="Times" w:cs="Calibri"/>
                <w:color w:val="000000"/>
                <w:sz w:val="20"/>
                <w:szCs w:val="20"/>
                <w:lang w:val="en-US"/>
              </w:rPr>
            </w:pPr>
            <w:r w:rsidRPr="00395A9D">
              <w:rPr>
                <w:rFonts w:ascii="Times" w:hAnsi="Times" w:cs="Calibri"/>
                <w:color w:val="000000"/>
                <w:sz w:val="20"/>
                <w:szCs w:val="20"/>
              </w:rPr>
              <w:t>12 (39)</w:t>
            </w:r>
          </w:p>
        </w:tc>
        <w:tc>
          <w:tcPr>
            <w:tcW w:w="1656" w:type="dxa"/>
            <w:tcBorders>
              <w:top w:val="nil"/>
              <w:left w:val="nil"/>
              <w:bottom w:val="nil"/>
              <w:right w:val="single" w:sz="4" w:space="0" w:color="auto"/>
            </w:tcBorders>
            <w:shd w:val="clear" w:color="auto" w:fill="auto"/>
            <w:noWrap/>
            <w:vAlign w:val="center"/>
          </w:tcPr>
          <w:p w14:paraId="024F5B2D" w14:textId="77777777" w:rsidR="007540FE" w:rsidRPr="00395A9D" w:rsidRDefault="007540FE" w:rsidP="00B07A9B">
            <w:pPr>
              <w:spacing w:line="276" w:lineRule="auto"/>
              <w:jc w:val="center"/>
              <w:rPr>
                <w:rFonts w:ascii="Times" w:hAnsi="Times" w:cs="Calibri"/>
                <w:color w:val="000000"/>
                <w:sz w:val="20"/>
                <w:szCs w:val="20"/>
                <w:lang w:val="en-US"/>
              </w:rPr>
            </w:pPr>
          </w:p>
        </w:tc>
      </w:tr>
      <w:tr w:rsidR="007540FE" w:rsidRPr="00395A9D" w14:paraId="59B4FA17" w14:textId="77777777" w:rsidTr="001037A3">
        <w:trPr>
          <w:trHeight w:val="271"/>
          <w:jc w:val="center"/>
        </w:trPr>
        <w:tc>
          <w:tcPr>
            <w:tcW w:w="4054" w:type="dxa"/>
            <w:tcBorders>
              <w:top w:val="nil"/>
              <w:left w:val="single" w:sz="4" w:space="0" w:color="auto"/>
              <w:bottom w:val="nil"/>
              <w:right w:val="nil"/>
            </w:tcBorders>
            <w:shd w:val="clear" w:color="auto" w:fill="auto"/>
            <w:noWrap/>
            <w:vAlign w:val="center"/>
          </w:tcPr>
          <w:p w14:paraId="1CD6AEFB" w14:textId="77777777" w:rsidR="007540FE" w:rsidRPr="00395A9D" w:rsidRDefault="007540FE" w:rsidP="00B07A9B">
            <w:pPr>
              <w:spacing w:line="276" w:lineRule="auto"/>
              <w:rPr>
                <w:rFonts w:ascii="Times" w:hAnsi="Times" w:cs="Calibri"/>
                <w:color w:val="000000"/>
                <w:sz w:val="20"/>
                <w:szCs w:val="20"/>
                <w:lang w:val="en-US"/>
              </w:rPr>
            </w:pPr>
            <w:r w:rsidRPr="00395A9D">
              <w:rPr>
                <w:rFonts w:ascii="Times" w:hAnsi="Times" w:cs="Calibri"/>
                <w:color w:val="000000"/>
                <w:sz w:val="20"/>
                <w:szCs w:val="20"/>
                <w:lang w:val="en-US"/>
              </w:rPr>
              <w:t>Desmoplastic</w:t>
            </w:r>
          </w:p>
        </w:tc>
        <w:tc>
          <w:tcPr>
            <w:tcW w:w="1967" w:type="dxa"/>
            <w:tcBorders>
              <w:top w:val="nil"/>
              <w:left w:val="nil"/>
              <w:bottom w:val="nil"/>
              <w:right w:val="nil"/>
            </w:tcBorders>
            <w:shd w:val="clear" w:color="auto" w:fill="auto"/>
            <w:noWrap/>
            <w:vAlign w:val="bottom"/>
          </w:tcPr>
          <w:p w14:paraId="73038874" w14:textId="77777777" w:rsidR="007540FE" w:rsidRPr="00395A9D" w:rsidRDefault="007540FE" w:rsidP="00B07A9B">
            <w:pPr>
              <w:spacing w:line="276" w:lineRule="auto"/>
              <w:jc w:val="center"/>
              <w:rPr>
                <w:rFonts w:ascii="Times" w:hAnsi="Times" w:cs="Calibri"/>
                <w:color w:val="000000"/>
                <w:sz w:val="20"/>
                <w:szCs w:val="20"/>
                <w:lang w:val="en-US"/>
              </w:rPr>
            </w:pPr>
            <w:r w:rsidRPr="00395A9D">
              <w:rPr>
                <w:rFonts w:ascii="Times" w:hAnsi="Times" w:cs="Calibri"/>
                <w:color w:val="000000"/>
                <w:sz w:val="20"/>
                <w:szCs w:val="20"/>
              </w:rPr>
              <w:t>1 (3)</w:t>
            </w:r>
          </w:p>
        </w:tc>
        <w:tc>
          <w:tcPr>
            <w:tcW w:w="1656" w:type="dxa"/>
            <w:tcBorders>
              <w:top w:val="nil"/>
              <w:left w:val="nil"/>
              <w:bottom w:val="nil"/>
              <w:right w:val="single" w:sz="4" w:space="0" w:color="auto"/>
            </w:tcBorders>
            <w:shd w:val="clear" w:color="auto" w:fill="auto"/>
            <w:noWrap/>
            <w:vAlign w:val="center"/>
          </w:tcPr>
          <w:p w14:paraId="6996CFF6" w14:textId="77777777" w:rsidR="007540FE" w:rsidRPr="00395A9D" w:rsidRDefault="007540FE" w:rsidP="00B07A9B">
            <w:pPr>
              <w:spacing w:line="276" w:lineRule="auto"/>
              <w:jc w:val="center"/>
              <w:rPr>
                <w:rFonts w:ascii="Times" w:hAnsi="Times" w:cs="Calibri"/>
                <w:color w:val="000000"/>
                <w:sz w:val="20"/>
                <w:szCs w:val="20"/>
                <w:lang w:val="en-US"/>
              </w:rPr>
            </w:pPr>
          </w:p>
        </w:tc>
      </w:tr>
      <w:tr w:rsidR="007540FE" w:rsidRPr="00395A9D" w14:paraId="7D953131" w14:textId="77777777" w:rsidTr="001037A3">
        <w:trPr>
          <w:trHeight w:val="271"/>
          <w:jc w:val="center"/>
        </w:trPr>
        <w:tc>
          <w:tcPr>
            <w:tcW w:w="4054" w:type="dxa"/>
            <w:tcBorders>
              <w:top w:val="nil"/>
              <w:left w:val="single" w:sz="4" w:space="0" w:color="auto"/>
              <w:bottom w:val="nil"/>
              <w:right w:val="nil"/>
            </w:tcBorders>
            <w:shd w:val="clear" w:color="auto" w:fill="auto"/>
            <w:noWrap/>
            <w:vAlign w:val="center"/>
          </w:tcPr>
          <w:p w14:paraId="0EEB2983" w14:textId="77777777" w:rsidR="007540FE" w:rsidRPr="00395A9D" w:rsidRDefault="007540FE" w:rsidP="00B07A9B">
            <w:pPr>
              <w:spacing w:line="276" w:lineRule="auto"/>
              <w:rPr>
                <w:rFonts w:ascii="Times" w:hAnsi="Times" w:cs="Calibri"/>
                <w:color w:val="000000"/>
                <w:sz w:val="20"/>
                <w:szCs w:val="20"/>
                <w:lang w:val="en-US"/>
              </w:rPr>
            </w:pPr>
            <w:r w:rsidRPr="00395A9D">
              <w:rPr>
                <w:rFonts w:ascii="Times" w:hAnsi="Times" w:cs="Calibri"/>
                <w:color w:val="000000"/>
                <w:sz w:val="20"/>
                <w:szCs w:val="20"/>
                <w:lang w:val="en-US"/>
              </w:rPr>
              <w:t>Acral lentigenous</w:t>
            </w:r>
          </w:p>
        </w:tc>
        <w:tc>
          <w:tcPr>
            <w:tcW w:w="1967" w:type="dxa"/>
            <w:tcBorders>
              <w:top w:val="nil"/>
              <w:left w:val="nil"/>
              <w:bottom w:val="nil"/>
              <w:right w:val="nil"/>
            </w:tcBorders>
            <w:shd w:val="clear" w:color="auto" w:fill="auto"/>
            <w:noWrap/>
            <w:vAlign w:val="bottom"/>
          </w:tcPr>
          <w:p w14:paraId="6EA4424E" w14:textId="77777777" w:rsidR="007540FE" w:rsidRPr="00395A9D" w:rsidRDefault="007540FE" w:rsidP="00B07A9B">
            <w:pPr>
              <w:spacing w:line="276" w:lineRule="auto"/>
              <w:jc w:val="center"/>
              <w:rPr>
                <w:rFonts w:ascii="Times" w:hAnsi="Times" w:cs="Calibri"/>
                <w:color w:val="000000"/>
                <w:sz w:val="20"/>
                <w:szCs w:val="20"/>
                <w:lang w:val="en-US"/>
              </w:rPr>
            </w:pPr>
            <w:r w:rsidRPr="00395A9D">
              <w:rPr>
                <w:rFonts w:ascii="Times" w:hAnsi="Times" w:cs="Calibri"/>
                <w:color w:val="000000"/>
                <w:sz w:val="20"/>
                <w:szCs w:val="20"/>
              </w:rPr>
              <w:t>1 (3)</w:t>
            </w:r>
          </w:p>
        </w:tc>
        <w:tc>
          <w:tcPr>
            <w:tcW w:w="1656" w:type="dxa"/>
            <w:tcBorders>
              <w:top w:val="nil"/>
              <w:left w:val="nil"/>
              <w:bottom w:val="nil"/>
              <w:right w:val="single" w:sz="4" w:space="0" w:color="auto"/>
            </w:tcBorders>
            <w:shd w:val="clear" w:color="auto" w:fill="auto"/>
            <w:noWrap/>
            <w:vAlign w:val="center"/>
          </w:tcPr>
          <w:p w14:paraId="2E90A1A0" w14:textId="77777777" w:rsidR="007540FE" w:rsidRPr="00395A9D" w:rsidRDefault="007540FE" w:rsidP="00B07A9B">
            <w:pPr>
              <w:spacing w:line="276" w:lineRule="auto"/>
              <w:jc w:val="center"/>
              <w:rPr>
                <w:rFonts w:ascii="Times" w:hAnsi="Times" w:cs="Calibri"/>
                <w:color w:val="000000"/>
                <w:sz w:val="20"/>
                <w:szCs w:val="20"/>
                <w:lang w:val="en-US"/>
              </w:rPr>
            </w:pPr>
          </w:p>
        </w:tc>
      </w:tr>
      <w:tr w:rsidR="007540FE" w:rsidRPr="00395A9D" w14:paraId="5F56E8AD" w14:textId="77777777" w:rsidTr="001037A3">
        <w:trPr>
          <w:trHeight w:val="271"/>
          <w:jc w:val="center"/>
        </w:trPr>
        <w:tc>
          <w:tcPr>
            <w:tcW w:w="4054" w:type="dxa"/>
            <w:tcBorders>
              <w:top w:val="nil"/>
              <w:left w:val="single" w:sz="4" w:space="0" w:color="auto"/>
              <w:bottom w:val="nil"/>
              <w:right w:val="nil"/>
            </w:tcBorders>
            <w:shd w:val="clear" w:color="auto" w:fill="auto"/>
            <w:noWrap/>
            <w:vAlign w:val="center"/>
          </w:tcPr>
          <w:p w14:paraId="5F8D1C3C" w14:textId="77777777" w:rsidR="007540FE" w:rsidRPr="00395A9D" w:rsidRDefault="007540FE" w:rsidP="00B07A9B">
            <w:pPr>
              <w:spacing w:line="276" w:lineRule="auto"/>
              <w:rPr>
                <w:rFonts w:ascii="Times" w:hAnsi="Times" w:cs="Calibri"/>
                <w:color w:val="000000"/>
                <w:sz w:val="20"/>
                <w:szCs w:val="20"/>
                <w:lang w:val="en-US"/>
              </w:rPr>
            </w:pPr>
            <w:r w:rsidRPr="00395A9D">
              <w:rPr>
                <w:rFonts w:ascii="Times" w:hAnsi="Times" w:cs="Calibri"/>
                <w:color w:val="000000"/>
                <w:sz w:val="20"/>
                <w:szCs w:val="20"/>
                <w:lang w:val="en-US"/>
              </w:rPr>
              <w:t>Spitzoid</w:t>
            </w:r>
          </w:p>
        </w:tc>
        <w:tc>
          <w:tcPr>
            <w:tcW w:w="1967" w:type="dxa"/>
            <w:tcBorders>
              <w:top w:val="nil"/>
              <w:left w:val="nil"/>
              <w:bottom w:val="nil"/>
              <w:right w:val="nil"/>
            </w:tcBorders>
            <w:shd w:val="clear" w:color="auto" w:fill="auto"/>
            <w:noWrap/>
            <w:vAlign w:val="bottom"/>
          </w:tcPr>
          <w:p w14:paraId="43811851" w14:textId="77777777" w:rsidR="007540FE" w:rsidRPr="00395A9D" w:rsidRDefault="007540FE" w:rsidP="00B07A9B">
            <w:pPr>
              <w:spacing w:line="276" w:lineRule="auto"/>
              <w:jc w:val="center"/>
              <w:rPr>
                <w:rFonts w:ascii="Times" w:hAnsi="Times" w:cs="Calibri"/>
                <w:color w:val="000000"/>
                <w:sz w:val="20"/>
                <w:szCs w:val="20"/>
                <w:lang w:val="en-US"/>
              </w:rPr>
            </w:pPr>
            <w:r w:rsidRPr="00395A9D">
              <w:rPr>
                <w:rFonts w:ascii="Times" w:hAnsi="Times" w:cs="Calibri"/>
                <w:color w:val="000000"/>
                <w:sz w:val="20"/>
                <w:szCs w:val="20"/>
              </w:rPr>
              <w:t>1 (3)</w:t>
            </w:r>
          </w:p>
        </w:tc>
        <w:tc>
          <w:tcPr>
            <w:tcW w:w="1656" w:type="dxa"/>
            <w:tcBorders>
              <w:top w:val="nil"/>
              <w:left w:val="nil"/>
              <w:bottom w:val="nil"/>
              <w:right w:val="single" w:sz="4" w:space="0" w:color="auto"/>
            </w:tcBorders>
            <w:shd w:val="clear" w:color="auto" w:fill="auto"/>
            <w:noWrap/>
            <w:vAlign w:val="center"/>
          </w:tcPr>
          <w:p w14:paraId="4A8EB231" w14:textId="77777777" w:rsidR="007540FE" w:rsidRPr="00395A9D" w:rsidRDefault="007540FE" w:rsidP="00B07A9B">
            <w:pPr>
              <w:spacing w:line="276" w:lineRule="auto"/>
              <w:jc w:val="center"/>
              <w:rPr>
                <w:rFonts w:ascii="Times" w:hAnsi="Times" w:cs="Calibri"/>
                <w:color w:val="000000"/>
                <w:sz w:val="20"/>
                <w:szCs w:val="20"/>
                <w:lang w:val="en-US"/>
              </w:rPr>
            </w:pPr>
          </w:p>
        </w:tc>
      </w:tr>
      <w:tr w:rsidR="007540FE" w:rsidRPr="00395A9D" w14:paraId="106EFDCC" w14:textId="77777777" w:rsidTr="001037A3">
        <w:trPr>
          <w:trHeight w:val="271"/>
          <w:jc w:val="center"/>
        </w:trPr>
        <w:tc>
          <w:tcPr>
            <w:tcW w:w="4054" w:type="dxa"/>
            <w:tcBorders>
              <w:top w:val="nil"/>
              <w:left w:val="single" w:sz="4" w:space="0" w:color="auto"/>
              <w:bottom w:val="nil"/>
              <w:right w:val="nil"/>
            </w:tcBorders>
            <w:shd w:val="clear" w:color="auto" w:fill="auto"/>
            <w:noWrap/>
            <w:vAlign w:val="center"/>
          </w:tcPr>
          <w:p w14:paraId="24291DC0" w14:textId="77777777" w:rsidR="007540FE" w:rsidRPr="00395A9D" w:rsidRDefault="007540FE" w:rsidP="00B07A9B">
            <w:pPr>
              <w:spacing w:line="276" w:lineRule="auto"/>
              <w:rPr>
                <w:rFonts w:ascii="Times" w:hAnsi="Times" w:cs="Calibri"/>
                <w:color w:val="000000"/>
                <w:sz w:val="20"/>
                <w:szCs w:val="20"/>
                <w:lang w:val="en-US"/>
              </w:rPr>
            </w:pPr>
            <w:r w:rsidRPr="00395A9D">
              <w:rPr>
                <w:rFonts w:ascii="Times" w:hAnsi="Times" w:cs="Calibri"/>
                <w:color w:val="000000"/>
                <w:sz w:val="20"/>
                <w:szCs w:val="20"/>
                <w:lang w:val="en-US"/>
              </w:rPr>
              <w:t>Unknown</w:t>
            </w:r>
          </w:p>
        </w:tc>
        <w:tc>
          <w:tcPr>
            <w:tcW w:w="1967" w:type="dxa"/>
            <w:tcBorders>
              <w:top w:val="nil"/>
              <w:left w:val="nil"/>
              <w:bottom w:val="nil"/>
              <w:right w:val="nil"/>
            </w:tcBorders>
            <w:shd w:val="clear" w:color="auto" w:fill="auto"/>
            <w:noWrap/>
            <w:vAlign w:val="bottom"/>
          </w:tcPr>
          <w:p w14:paraId="58670D9D" w14:textId="77777777" w:rsidR="007540FE" w:rsidRPr="00395A9D" w:rsidRDefault="007540FE" w:rsidP="00B07A9B">
            <w:pPr>
              <w:spacing w:line="276" w:lineRule="auto"/>
              <w:jc w:val="center"/>
              <w:rPr>
                <w:rFonts w:ascii="Times" w:hAnsi="Times" w:cs="Calibri"/>
                <w:color w:val="000000"/>
                <w:sz w:val="20"/>
                <w:szCs w:val="20"/>
                <w:lang w:val="en-US"/>
              </w:rPr>
            </w:pPr>
            <w:r w:rsidRPr="00395A9D">
              <w:rPr>
                <w:rFonts w:ascii="Times" w:hAnsi="Times" w:cs="Calibri"/>
                <w:color w:val="000000"/>
                <w:sz w:val="20"/>
                <w:szCs w:val="20"/>
              </w:rPr>
              <w:t>5 (16)</w:t>
            </w:r>
          </w:p>
        </w:tc>
        <w:tc>
          <w:tcPr>
            <w:tcW w:w="1656" w:type="dxa"/>
            <w:tcBorders>
              <w:top w:val="nil"/>
              <w:left w:val="nil"/>
              <w:bottom w:val="nil"/>
              <w:right w:val="single" w:sz="4" w:space="0" w:color="auto"/>
            </w:tcBorders>
            <w:shd w:val="clear" w:color="auto" w:fill="auto"/>
            <w:noWrap/>
            <w:vAlign w:val="center"/>
          </w:tcPr>
          <w:p w14:paraId="04822917" w14:textId="77777777" w:rsidR="007540FE" w:rsidRPr="00395A9D" w:rsidRDefault="007540FE" w:rsidP="00B07A9B">
            <w:pPr>
              <w:spacing w:line="276" w:lineRule="auto"/>
              <w:jc w:val="center"/>
              <w:rPr>
                <w:rFonts w:ascii="Times" w:hAnsi="Times" w:cs="Calibri"/>
                <w:color w:val="000000"/>
                <w:sz w:val="20"/>
                <w:szCs w:val="20"/>
                <w:lang w:val="en-US"/>
              </w:rPr>
            </w:pPr>
          </w:p>
        </w:tc>
      </w:tr>
      <w:tr w:rsidR="007540FE" w:rsidRPr="00395A9D" w14:paraId="74257763" w14:textId="77777777" w:rsidTr="001037A3">
        <w:trPr>
          <w:trHeight w:val="271"/>
          <w:jc w:val="center"/>
        </w:trPr>
        <w:tc>
          <w:tcPr>
            <w:tcW w:w="4054" w:type="dxa"/>
            <w:tcBorders>
              <w:top w:val="nil"/>
              <w:left w:val="single" w:sz="4" w:space="0" w:color="auto"/>
              <w:bottom w:val="nil"/>
              <w:right w:val="nil"/>
            </w:tcBorders>
            <w:shd w:val="clear" w:color="auto" w:fill="D0CECE" w:themeFill="background2" w:themeFillShade="E6"/>
            <w:noWrap/>
            <w:vAlign w:val="center"/>
          </w:tcPr>
          <w:p w14:paraId="0D0B358F" w14:textId="77777777" w:rsidR="007540FE" w:rsidRPr="00395A9D" w:rsidRDefault="007540FE" w:rsidP="00B07A9B">
            <w:pPr>
              <w:spacing w:line="276" w:lineRule="auto"/>
              <w:rPr>
                <w:rFonts w:ascii="Times" w:hAnsi="Times" w:cs="Calibri"/>
                <w:b/>
                <w:bCs/>
                <w:color w:val="000000"/>
                <w:sz w:val="20"/>
                <w:szCs w:val="20"/>
                <w:lang w:val="en-US"/>
              </w:rPr>
            </w:pPr>
            <w:r w:rsidRPr="00395A9D">
              <w:rPr>
                <w:rFonts w:ascii="Times" w:hAnsi="Times" w:cs="Calibri"/>
                <w:b/>
                <w:bCs/>
                <w:color w:val="000000"/>
                <w:sz w:val="20"/>
                <w:szCs w:val="20"/>
                <w:lang w:val="en-US"/>
              </w:rPr>
              <w:t>Tumor stage</w:t>
            </w:r>
          </w:p>
        </w:tc>
        <w:tc>
          <w:tcPr>
            <w:tcW w:w="1967" w:type="dxa"/>
            <w:tcBorders>
              <w:top w:val="nil"/>
              <w:left w:val="nil"/>
              <w:bottom w:val="nil"/>
              <w:right w:val="nil"/>
            </w:tcBorders>
            <w:shd w:val="clear" w:color="auto" w:fill="D0CECE" w:themeFill="background2" w:themeFillShade="E6"/>
            <w:noWrap/>
            <w:vAlign w:val="center"/>
          </w:tcPr>
          <w:p w14:paraId="02125624" w14:textId="77777777" w:rsidR="007540FE" w:rsidRPr="00395A9D" w:rsidRDefault="007540FE" w:rsidP="00B07A9B">
            <w:pPr>
              <w:spacing w:line="276" w:lineRule="auto"/>
              <w:jc w:val="center"/>
              <w:rPr>
                <w:rFonts w:ascii="Times" w:hAnsi="Times" w:cs="Calibri"/>
                <w:color w:val="000000"/>
                <w:sz w:val="20"/>
                <w:szCs w:val="20"/>
                <w:lang w:val="en-US"/>
              </w:rPr>
            </w:pPr>
          </w:p>
        </w:tc>
        <w:tc>
          <w:tcPr>
            <w:tcW w:w="1656" w:type="dxa"/>
            <w:tcBorders>
              <w:top w:val="nil"/>
              <w:left w:val="nil"/>
              <w:bottom w:val="nil"/>
              <w:right w:val="single" w:sz="4" w:space="0" w:color="auto"/>
            </w:tcBorders>
            <w:shd w:val="clear" w:color="auto" w:fill="D0CECE" w:themeFill="background2" w:themeFillShade="E6"/>
            <w:noWrap/>
            <w:vAlign w:val="center"/>
          </w:tcPr>
          <w:p w14:paraId="147F567B" w14:textId="77777777" w:rsidR="007540FE" w:rsidRPr="00395A9D" w:rsidRDefault="007540FE" w:rsidP="00B07A9B">
            <w:pPr>
              <w:spacing w:line="276" w:lineRule="auto"/>
              <w:jc w:val="center"/>
              <w:rPr>
                <w:rFonts w:ascii="Times" w:hAnsi="Times" w:cs="Calibri"/>
                <w:color w:val="000000"/>
                <w:sz w:val="20"/>
                <w:szCs w:val="20"/>
                <w:lang w:val="en-US"/>
              </w:rPr>
            </w:pPr>
          </w:p>
        </w:tc>
      </w:tr>
      <w:tr w:rsidR="007540FE" w:rsidRPr="00395A9D" w14:paraId="57B7B3B3" w14:textId="77777777" w:rsidTr="001037A3">
        <w:trPr>
          <w:trHeight w:val="271"/>
          <w:jc w:val="center"/>
        </w:trPr>
        <w:tc>
          <w:tcPr>
            <w:tcW w:w="4054" w:type="dxa"/>
            <w:tcBorders>
              <w:top w:val="nil"/>
              <w:left w:val="single" w:sz="4" w:space="0" w:color="auto"/>
              <w:bottom w:val="nil"/>
              <w:right w:val="nil"/>
            </w:tcBorders>
            <w:shd w:val="clear" w:color="auto" w:fill="auto"/>
            <w:noWrap/>
            <w:vAlign w:val="bottom"/>
          </w:tcPr>
          <w:p w14:paraId="5C62057A" w14:textId="77777777" w:rsidR="007540FE" w:rsidRPr="00395A9D" w:rsidRDefault="007540FE" w:rsidP="00B07A9B">
            <w:pPr>
              <w:spacing w:line="276" w:lineRule="auto"/>
              <w:rPr>
                <w:rFonts w:ascii="Times" w:hAnsi="Times" w:cs="Calibri"/>
                <w:color w:val="000000"/>
                <w:sz w:val="20"/>
                <w:szCs w:val="20"/>
                <w:lang w:val="en-US"/>
              </w:rPr>
            </w:pPr>
            <w:r w:rsidRPr="00395A9D">
              <w:rPr>
                <w:rFonts w:ascii="Times" w:hAnsi="Times" w:cs="Calibri"/>
                <w:color w:val="000000"/>
                <w:sz w:val="20"/>
                <w:szCs w:val="20"/>
              </w:rPr>
              <w:t>IIIb</w:t>
            </w:r>
          </w:p>
        </w:tc>
        <w:tc>
          <w:tcPr>
            <w:tcW w:w="1967" w:type="dxa"/>
            <w:tcBorders>
              <w:top w:val="nil"/>
              <w:left w:val="nil"/>
              <w:bottom w:val="nil"/>
              <w:right w:val="nil"/>
            </w:tcBorders>
            <w:shd w:val="clear" w:color="auto" w:fill="auto"/>
            <w:noWrap/>
            <w:vAlign w:val="bottom"/>
          </w:tcPr>
          <w:p w14:paraId="3779048B" w14:textId="77777777" w:rsidR="007540FE" w:rsidRPr="00395A9D" w:rsidRDefault="007540FE" w:rsidP="00B07A9B">
            <w:pPr>
              <w:spacing w:line="276" w:lineRule="auto"/>
              <w:jc w:val="center"/>
              <w:rPr>
                <w:rFonts w:ascii="Times" w:hAnsi="Times" w:cs="Calibri"/>
                <w:color w:val="000000"/>
                <w:sz w:val="20"/>
                <w:szCs w:val="20"/>
                <w:lang w:val="en-US"/>
              </w:rPr>
            </w:pPr>
            <w:r w:rsidRPr="00395A9D">
              <w:rPr>
                <w:rFonts w:ascii="Times" w:hAnsi="Times" w:cs="Calibri"/>
                <w:color w:val="000000"/>
                <w:sz w:val="20"/>
                <w:szCs w:val="20"/>
              </w:rPr>
              <w:t>3 (10)</w:t>
            </w:r>
          </w:p>
        </w:tc>
        <w:tc>
          <w:tcPr>
            <w:tcW w:w="1656" w:type="dxa"/>
            <w:tcBorders>
              <w:top w:val="nil"/>
              <w:left w:val="nil"/>
              <w:bottom w:val="nil"/>
              <w:right w:val="single" w:sz="4" w:space="0" w:color="auto"/>
            </w:tcBorders>
            <w:shd w:val="clear" w:color="auto" w:fill="auto"/>
            <w:noWrap/>
            <w:vAlign w:val="center"/>
          </w:tcPr>
          <w:p w14:paraId="38B01F90" w14:textId="77777777" w:rsidR="007540FE" w:rsidRPr="00395A9D" w:rsidRDefault="007540FE" w:rsidP="00B07A9B">
            <w:pPr>
              <w:spacing w:line="276" w:lineRule="auto"/>
              <w:jc w:val="center"/>
              <w:rPr>
                <w:rFonts w:ascii="Times" w:hAnsi="Times" w:cs="Calibri"/>
                <w:color w:val="000000"/>
                <w:sz w:val="20"/>
                <w:szCs w:val="20"/>
                <w:lang w:val="en-US"/>
              </w:rPr>
            </w:pPr>
          </w:p>
        </w:tc>
      </w:tr>
      <w:tr w:rsidR="007540FE" w:rsidRPr="00395A9D" w14:paraId="674F3B15" w14:textId="77777777" w:rsidTr="001037A3">
        <w:trPr>
          <w:trHeight w:val="271"/>
          <w:jc w:val="center"/>
        </w:trPr>
        <w:tc>
          <w:tcPr>
            <w:tcW w:w="4054" w:type="dxa"/>
            <w:tcBorders>
              <w:top w:val="nil"/>
              <w:left w:val="single" w:sz="4" w:space="0" w:color="auto"/>
              <w:bottom w:val="nil"/>
              <w:right w:val="nil"/>
            </w:tcBorders>
            <w:shd w:val="clear" w:color="auto" w:fill="auto"/>
            <w:noWrap/>
            <w:vAlign w:val="bottom"/>
          </w:tcPr>
          <w:p w14:paraId="3D75B271" w14:textId="77777777" w:rsidR="007540FE" w:rsidRPr="00395A9D" w:rsidRDefault="007540FE" w:rsidP="00B07A9B">
            <w:pPr>
              <w:spacing w:line="276" w:lineRule="auto"/>
              <w:rPr>
                <w:rFonts w:ascii="Times" w:hAnsi="Times" w:cs="Calibri"/>
                <w:color w:val="000000"/>
                <w:sz w:val="20"/>
                <w:szCs w:val="20"/>
                <w:lang w:val="en-US"/>
              </w:rPr>
            </w:pPr>
            <w:r w:rsidRPr="00395A9D">
              <w:rPr>
                <w:rFonts w:ascii="Times" w:hAnsi="Times" w:cs="Calibri"/>
                <w:color w:val="000000"/>
                <w:sz w:val="20"/>
                <w:szCs w:val="20"/>
              </w:rPr>
              <w:t>IIIc</w:t>
            </w:r>
          </w:p>
        </w:tc>
        <w:tc>
          <w:tcPr>
            <w:tcW w:w="1967" w:type="dxa"/>
            <w:tcBorders>
              <w:top w:val="nil"/>
              <w:left w:val="nil"/>
              <w:bottom w:val="nil"/>
              <w:right w:val="nil"/>
            </w:tcBorders>
            <w:shd w:val="clear" w:color="auto" w:fill="auto"/>
            <w:noWrap/>
            <w:vAlign w:val="bottom"/>
          </w:tcPr>
          <w:p w14:paraId="674B7FC7" w14:textId="77777777" w:rsidR="007540FE" w:rsidRPr="00395A9D" w:rsidRDefault="007540FE" w:rsidP="00B07A9B">
            <w:pPr>
              <w:spacing w:line="276" w:lineRule="auto"/>
              <w:jc w:val="center"/>
              <w:rPr>
                <w:rFonts w:ascii="Times" w:hAnsi="Times" w:cs="Calibri"/>
                <w:color w:val="000000"/>
                <w:sz w:val="20"/>
                <w:szCs w:val="20"/>
                <w:lang w:val="en-US"/>
              </w:rPr>
            </w:pPr>
            <w:r w:rsidRPr="00395A9D">
              <w:rPr>
                <w:rFonts w:ascii="Times" w:hAnsi="Times" w:cs="Calibri"/>
                <w:color w:val="000000"/>
                <w:sz w:val="20"/>
                <w:szCs w:val="20"/>
              </w:rPr>
              <w:t>10 (32)</w:t>
            </w:r>
          </w:p>
        </w:tc>
        <w:tc>
          <w:tcPr>
            <w:tcW w:w="1656" w:type="dxa"/>
            <w:tcBorders>
              <w:top w:val="nil"/>
              <w:left w:val="nil"/>
              <w:bottom w:val="nil"/>
              <w:right w:val="single" w:sz="4" w:space="0" w:color="auto"/>
            </w:tcBorders>
            <w:shd w:val="clear" w:color="auto" w:fill="auto"/>
            <w:noWrap/>
            <w:vAlign w:val="center"/>
          </w:tcPr>
          <w:p w14:paraId="5671D041" w14:textId="77777777" w:rsidR="007540FE" w:rsidRPr="00395A9D" w:rsidRDefault="007540FE" w:rsidP="00B07A9B">
            <w:pPr>
              <w:spacing w:line="276" w:lineRule="auto"/>
              <w:jc w:val="center"/>
              <w:rPr>
                <w:rFonts w:ascii="Times" w:hAnsi="Times" w:cs="Calibri"/>
                <w:color w:val="000000"/>
                <w:sz w:val="20"/>
                <w:szCs w:val="20"/>
                <w:lang w:val="en-US"/>
              </w:rPr>
            </w:pPr>
          </w:p>
        </w:tc>
      </w:tr>
      <w:tr w:rsidR="007540FE" w:rsidRPr="00395A9D" w14:paraId="21EF9B3B" w14:textId="77777777" w:rsidTr="001037A3">
        <w:trPr>
          <w:trHeight w:val="271"/>
          <w:jc w:val="center"/>
        </w:trPr>
        <w:tc>
          <w:tcPr>
            <w:tcW w:w="4054" w:type="dxa"/>
            <w:tcBorders>
              <w:top w:val="nil"/>
              <w:left w:val="single" w:sz="4" w:space="0" w:color="auto"/>
              <w:bottom w:val="nil"/>
              <w:right w:val="nil"/>
            </w:tcBorders>
            <w:shd w:val="clear" w:color="auto" w:fill="auto"/>
            <w:noWrap/>
            <w:vAlign w:val="bottom"/>
          </w:tcPr>
          <w:p w14:paraId="659A7CED" w14:textId="77777777" w:rsidR="007540FE" w:rsidRPr="00395A9D" w:rsidRDefault="007540FE" w:rsidP="00B07A9B">
            <w:pPr>
              <w:spacing w:line="276" w:lineRule="auto"/>
              <w:rPr>
                <w:rFonts w:ascii="Times" w:hAnsi="Times" w:cs="Calibri"/>
                <w:color w:val="000000"/>
                <w:sz w:val="20"/>
                <w:szCs w:val="20"/>
                <w:lang w:val="en-US"/>
              </w:rPr>
            </w:pPr>
            <w:r w:rsidRPr="00395A9D">
              <w:rPr>
                <w:rFonts w:ascii="Times" w:hAnsi="Times" w:cs="Calibri"/>
                <w:color w:val="000000"/>
                <w:sz w:val="20"/>
                <w:szCs w:val="20"/>
              </w:rPr>
              <w:t>IIId</w:t>
            </w:r>
          </w:p>
        </w:tc>
        <w:tc>
          <w:tcPr>
            <w:tcW w:w="1967" w:type="dxa"/>
            <w:tcBorders>
              <w:top w:val="nil"/>
              <w:left w:val="nil"/>
              <w:bottom w:val="nil"/>
              <w:right w:val="nil"/>
            </w:tcBorders>
            <w:shd w:val="clear" w:color="auto" w:fill="auto"/>
            <w:noWrap/>
            <w:vAlign w:val="bottom"/>
          </w:tcPr>
          <w:p w14:paraId="72B78A4E" w14:textId="77777777" w:rsidR="007540FE" w:rsidRPr="00395A9D" w:rsidRDefault="007540FE" w:rsidP="00B07A9B">
            <w:pPr>
              <w:spacing w:line="276" w:lineRule="auto"/>
              <w:jc w:val="center"/>
              <w:rPr>
                <w:rFonts w:ascii="Times" w:hAnsi="Times" w:cs="Calibri"/>
                <w:color w:val="000000"/>
                <w:sz w:val="20"/>
                <w:szCs w:val="20"/>
                <w:lang w:val="en-US"/>
              </w:rPr>
            </w:pPr>
            <w:r w:rsidRPr="00395A9D">
              <w:rPr>
                <w:rFonts w:ascii="Times" w:hAnsi="Times" w:cs="Calibri"/>
                <w:color w:val="000000"/>
                <w:sz w:val="20"/>
                <w:szCs w:val="20"/>
              </w:rPr>
              <w:t>1 (3)</w:t>
            </w:r>
          </w:p>
        </w:tc>
        <w:tc>
          <w:tcPr>
            <w:tcW w:w="1656" w:type="dxa"/>
            <w:tcBorders>
              <w:top w:val="nil"/>
              <w:left w:val="nil"/>
              <w:bottom w:val="nil"/>
              <w:right w:val="single" w:sz="4" w:space="0" w:color="auto"/>
            </w:tcBorders>
            <w:shd w:val="clear" w:color="auto" w:fill="auto"/>
            <w:noWrap/>
            <w:vAlign w:val="center"/>
          </w:tcPr>
          <w:p w14:paraId="0641B5FF" w14:textId="77777777" w:rsidR="007540FE" w:rsidRPr="00395A9D" w:rsidRDefault="007540FE" w:rsidP="00B07A9B">
            <w:pPr>
              <w:spacing w:line="276" w:lineRule="auto"/>
              <w:jc w:val="center"/>
              <w:rPr>
                <w:rFonts w:ascii="Times" w:hAnsi="Times" w:cs="Calibri"/>
                <w:color w:val="000000"/>
                <w:sz w:val="20"/>
                <w:szCs w:val="20"/>
                <w:lang w:val="en-US"/>
              </w:rPr>
            </w:pPr>
          </w:p>
        </w:tc>
      </w:tr>
      <w:tr w:rsidR="007540FE" w:rsidRPr="00395A9D" w14:paraId="6FC56088" w14:textId="77777777" w:rsidTr="001037A3">
        <w:trPr>
          <w:trHeight w:val="271"/>
          <w:jc w:val="center"/>
        </w:trPr>
        <w:tc>
          <w:tcPr>
            <w:tcW w:w="4054" w:type="dxa"/>
            <w:tcBorders>
              <w:top w:val="nil"/>
              <w:left w:val="single" w:sz="4" w:space="0" w:color="auto"/>
              <w:bottom w:val="nil"/>
              <w:right w:val="nil"/>
            </w:tcBorders>
            <w:shd w:val="clear" w:color="auto" w:fill="auto"/>
            <w:noWrap/>
            <w:vAlign w:val="bottom"/>
          </w:tcPr>
          <w:p w14:paraId="0022E4A1" w14:textId="77777777" w:rsidR="007540FE" w:rsidRPr="00395A9D" w:rsidRDefault="007540FE" w:rsidP="00B07A9B">
            <w:pPr>
              <w:spacing w:line="276" w:lineRule="auto"/>
              <w:rPr>
                <w:rFonts w:ascii="Times" w:hAnsi="Times" w:cs="Calibri"/>
                <w:color w:val="000000"/>
                <w:sz w:val="20"/>
                <w:szCs w:val="20"/>
                <w:lang w:val="en-US"/>
              </w:rPr>
            </w:pPr>
            <w:r w:rsidRPr="00395A9D">
              <w:rPr>
                <w:rFonts w:ascii="Times" w:hAnsi="Times" w:cs="Calibri"/>
                <w:color w:val="000000"/>
                <w:sz w:val="20"/>
                <w:szCs w:val="20"/>
              </w:rPr>
              <w:t>IV</w:t>
            </w:r>
          </w:p>
        </w:tc>
        <w:tc>
          <w:tcPr>
            <w:tcW w:w="1967" w:type="dxa"/>
            <w:tcBorders>
              <w:top w:val="nil"/>
              <w:left w:val="nil"/>
              <w:bottom w:val="nil"/>
              <w:right w:val="nil"/>
            </w:tcBorders>
            <w:shd w:val="clear" w:color="auto" w:fill="auto"/>
            <w:noWrap/>
            <w:vAlign w:val="bottom"/>
          </w:tcPr>
          <w:p w14:paraId="55A99ED2" w14:textId="77777777" w:rsidR="007540FE" w:rsidRPr="00395A9D" w:rsidRDefault="007540FE" w:rsidP="00B07A9B">
            <w:pPr>
              <w:spacing w:line="276" w:lineRule="auto"/>
              <w:jc w:val="center"/>
              <w:rPr>
                <w:rFonts w:ascii="Times" w:hAnsi="Times" w:cs="Calibri"/>
                <w:color w:val="000000"/>
                <w:sz w:val="20"/>
                <w:szCs w:val="20"/>
                <w:lang w:val="en-US"/>
              </w:rPr>
            </w:pPr>
            <w:r w:rsidRPr="00395A9D">
              <w:rPr>
                <w:rFonts w:ascii="Times" w:hAnsi="Times" w:cs="Calibri"/>
                <w:color w:val="000000"/>
                <w:sz w:val="20"/>
                <w:szCs w:val="20"/>
              </w:rPr>
              <w:t>17 (55)</w:t>
            </w:r>
          </w:p>
        </w:tc>
        <w:tc>
          <w:tcPr>
            <w:tcW w:w="1656" w:type="dxa"/>
            <w:tcBorders>
              <w:top w:val="nil"/>
              <w:left w:val="nil"/>
              <w:bottom w:val="nil"/>
              <w:right w:val="single" w:sz="4" w:space="0" w:color="auto"/>
            </w:tcBorders>
            <w:shd w:val="clear" w:color="auto" w:fill="auto"/>
            <w:noWrap/>
            <w:vAlign w:val="center"/>
          </w:tcPr>
          <w:p w14:paraId="673ED02E" w14:textId="77777777" w:rsidR="007540FE" w:rsidRPr="00395A9D" w:rsidRDefault="007540FE" w:rsidP="00B07A9B">
            <w:pPr>
              <w:spacing w:line="276" w:lineRule="auto"/>
              <w:jc w:val="center"/>
              <w:rPr>
                <w:rFonts w:ascii="Times" w:hAnsi="Times" w:cs="Calibri"/>
                <w:color w:val="000000"/>
                <w:sz w:val="20"/>
                <w:szCs w:val="20"/>
                <w:lang w:val="en-US"/>
              </w:rPr>
            </w:pPr>
          </w:p>
        </w:tc>
      </w:tr>
      <w:tr w:rsidR="007540FE" w:rsidRPr="00395A9D" w14:paraId="267AFE27" w14:textId="77777777" w:rsidTr="001037A3">
        <w:trPr>
          <w:trHeight w:val="271"/>
          <w:jc w:val="center"/>
        </w:trPr>
        <w:tc>
          <w:tcPr>
            <w:tcW w:w="4054" w:type="dxa"/>
            <w:tcBorders>
              <w:top w:val="nil"/>
              <w:left w:val="single" w:sz="4" w:space="0" w:color="auto"/>
              <w:bottom w:val="nil"/>
              <w:right w:val="nil"/>
            </w:tcBorders>
            <w:shd w:val="clear" w:color="auto" w:fill="D0CECE" w:themeFill="background2" w:themeFillShade="E6"/>
            <w:noWrap/>
            <w:vAlign w:val="center"/>
          </w:tcPr>
          <w:p w14:paraId="021529DC" w14:textId="77777777" w:rsidR="007540FE" w:rsidRPr="00395A9D" w:rsidRDefault="007540FE" w:rsidP="00B07A9B">
            <w:pPr>
              <w:spacing w:line="276" w:lineRule="auto"/>
              <w:rPr>
                <w:rFonts w:ascii="Times" w:hAnsi="Times" w:cs="Calibri"/>
                <w:b/>
                <w:bCs/>
                <w:color w:val="000000"/>
                <w:sz w:val="20"/>
                <w:szCs w:val="20"/>
                <w:lang w:val="en-US"/>
              </w:rPr>
            </w:pPr>
            <w:r w:rsidRPr="00395A9D">
              <w:rPr>
                <w:rFonts w:ascii="Times" w:hAnsi="Times" w:cs="Calibri"/>
                <w:b/>
                <w:bCs/>
                <w:color w:val="000000"/>
                <w:sz w:val="20"/>
                <w:szCs w:val="20"/>
                <w:lang w:val="en-US"/>
              </w:rPr>
              <w:t>BRAF mutation status</w:t>
            </w:r>
          </w:p>
        </w:tc>
        <w:tc>
          <w:tcPr>
            <w:tcW w:w="1967" w:type="dxa"/>
            <w:tcBorders>
              <w:top w:val="nil"/>
              <w:left w:val="nil"/>
              <w:bottom w:val="nil"/>
              <w:right w:val="nil"/>
            </w:tcBorders>
            <w:shd w:val="clear" w:color="auto" w:fill="D0CECE" w:themeFill="background2" w:themeFillShade="E6"/>
            <w:noWrap/>
            <w:vAlign w:val="center"/>
          </w:tcPr>
          <w:p w14:paraId="00F3987E" w14:textId="77777777" w:rsidR="007540FE" w:rsidRPr="00395A9D" w:rsidRDefault="007540FE" w:rsidP="00B07A9B">
            <w:pPr>
              <w:spacing w:line="276" w:lineRule="auto"/>
              <w:jc w:val="center"/>
              <w:rPr>
                <w:rFonts w:ascii="Times" w:hAnsi="Times" w:cs="Calibri"/>
                <w:color w:val="000000"/>
                <w:sz w:val="20"/>
                <w:szCs w:val="20"/>
                <w:lang w:val="en-US"/>
              </w:rPr>
            </w:pPr>
          </w:p>
        </w:tc>
        <w:tc>
          <w:tcPr>
            <w:tcW w:w="1656" w:type="dxa"/>
            <w:tcBorders>
              <w:top w:val="nil"/>
              <w:left w:val="nil"/>
              <w:bottom w:val="nil"/>
              <w:right w:val="single" w:sz="4" w:space="0" w:color="auto"/>
            </w:tcBorders>
            <w:shd w:val="clear" w:color="auto" w:fill="D0CECE" w:themeFill="background2" w:themeFillShade="E6"/>
            <w:noWrap/>
            <w:vAlign w:val="center"/>
          </w:tcPr>
          <w:p w14:paraId="1C2DDCC4" w14:textId="77777777" w:rsidR="007540FE" w:rsidRPr="00395A9D" w:rsidRDefault="007540FE" w:rsidP="00B07A9B">
            <w:pPr>
              <w:spacing w:line="276" w:lineRule="auto"/>
              <w:jc w:val="center"/>
              <w:rPr>
                <w:rFonts w:ascii="Times" w:hAnsi="Times" w:cs="Calibri"/>
                <w:color w:val="000000"/>
                <w:sz w:val="20"/>
                <w:szCs w:val="20"/>
                <w:lang w:val="en-US"/>
              </w:rPr>
            </w:pPr>
          </w:p>
        </w:tc>
      </w:tr>
      <w:tr w:rsidR="007540FE" w:rsidRPr="00395A9D" w14:paraId="3247557C" w14:textId="77777777" w:rsidTr="001037A3">
        <w:trPr>
          <w:trHeight w:val="271"/>
          <w:jc w:val="center"/>
        </w:trPr>
        <w:tc>
          <w:tcPr>
            <w:tcW w:w="4054" w:type="dxa"/>
            <w:tcBorders>
              <w:top w:val="nil"/>
              <w:left w:val="single" w:sz="4" w:space="0" w:color="auto"/>
              <w:bottom w:val="nil"/>
              <w:right w:val="nil"/>
            </w:tcBorders>
            <w:shd w:val="clear" w:color="auto" w:fill="auto"/>
            <w:noWrap/>
            <w:vAlign w:val="bottom"/>
          </w:tcPr>
          <w:p w14:paraId="5774D248" w14:textId="77777777" w:rsidR="007540FE" w:rsidRPr="00395A9D" w:rsidRDefault="007540FE" w:rsidP="00B07A9B">
            <w:pPr>
              <w:spacing w:line="276" w:lineRule="auto"/>
              <w:rPr>
                <w:rFonts w:ascii="Times" w:hAnsi="Times" w:cs="Calibri"/>
                <w:color w:val="000000"/>
                <w:sz w:val="20"/>
                <w:szCs w:val="20"/>
                <w:lang w:val="en-US"/>
              </w:rPr>
            </w:pPr>
            <w:r w:rsidRPr="00395A9D">
              <w:rPr>
                <w:rFonts w:ascii="Times" w:hAnsi="Times" w:cs="Calibri"/>
                <w:color w:val="000000"/>
                <w:sz w:val="20"/>
                <w:szCs w:val="20"/>
              </w:rPr>
              <w:t>WT</w:t>
            </w:r>
          </w:p>
        </w:tc>
        <w:tc>
          <w:tcPr>
            <w:tcW w:w="1967" w:type="dxa"/>
            <w:tcBorders>
              <w:top w:val="nil"/>
              <w:left w:val="nil"/>
              <w:bottom w:val="nil"/>
              <w:right w:val="nil"/>
            </w:tcBorders>
            <w:shd w:val="clear" w:color="auto" w:fill="auto"/>
            <w:noWrap/>
            <w:vAlign w:val="bottom"/>
          </w:tcPr>
          <w:p w14:paraId="37B3E784" w14:textId="77777777" w:rsidR="007540FE" w:rsidRPr="00395A9D" w:rsidRDefault="007540FE" w:rsidP="00B07A9B">
            <w:pPr>
              <w:spacing w:line="276" w:lineRule="auto"/>
              <w:jc w:val="center"/>
              <w:rPr>
                <w:rFonts w:ascii="Times" w:hAnsi="Times" w:cs="Calibri"/>
                <w:color w:val="000000"/>
                <w:sz w:val="20"/>
                <w:szCs w:val="20"/>
                <w:lang w:val="en-US"/>
              </w:rPr>
            </w:pPr>
            <w:r w:rsidRPr="00395A9D">
              <w:rPr>
                <w:rFonts w:ascii="Times" w:hAnsi="Times" w:cs="Calibri"/>
                <w:color w:val="000000"/>
                <w:sz w:val="20"/>
                <w:szCs w:val="20"/>
              </w:rPr>
              <w:t>9 (29)</w:t>
            </w:r>
          </w:p>
        </w:tc>
        <w:tc>
          <w:tcPr>
            <w:tcW w:w="1656" w:type="dxa"/>
            <w:tcBorders>
              <w:top w:val="nil"/>
              <w:left w:val="nil"/>
              <w:bottom w:val="nil"/>
              <w:right w:val="single" w:sz="4" w:space="0" w:color="auto"/>
            </w:tcBorders>
            <w:shd w:val="clear" w:color="auto" w:fill="auto"/>
            <w:noWrap/>
            <w:vAlign w:val="center"/>
          </w:tcPr>
          <w:p w14:paraId="0BC57C89" w14:textId="77777777" w:rsidR="007540FE" w:rsidRPr="00395A9D" w:rsidRDefault="007540FE" w:rsidP="00B07A9B">
            <w:pPr>
              <w:spacing w:line="276" w:lineRule="auto"/>
              <w:jc w:val="center"/>
              <w:rPr>
                <w:rFonts w:ascii="Times" w:hAnsi="Times" w:cs="Calibri"/>
                <w:color w:val="000000"/>
                <w:sz w:val="20"/>
                <w:szCs w:val="20"/>
                <w:lang w:val="en-US"/>
              </w:rPr>
            </w:pPr>
          </w:p>
        </w:tc>
      </w:tr>
      <w:tr w:rsidR="007540FE" w:rsidRPr="00395A9D" w14:paraId="34F28A1D" w14:textId="77777777" w:rsidTr="001037A3">
        <w:trPr>
          <w:trHeight w:val="271"/>
          <w:jc w:val="center"/>
        </w:trPr>
        <w:tc>
          <w:tcPr>
            <w:tcW w:w="4054" w:type="dxa"/>
            <w:tcBorders>
              <w:top w:val="nil"/>
              <w:left w:val="single" w:sz="4" w:space="0" w:color="auto"/>
              <w:bottom w:val="nil"/>
              <w:right w:val="nil"/>
            </w:tcBorders>
            <w:shd w:val="clear" w:color="auto" w:fill="auto"/>
            <w:noWrap/>
            <w:vAlign w:val="bottom"/>
          </w:tcPr>
          <w:p w14:paraId="75A734FC" w14:textId="77777777" w:rsidR="007540FE" w:rsidRPr="00395A9D" w:rsidRDefault="007540FE" w:rsidP="00B07A9B">
            <w:pPr>
              <w:spacing w:line="276" w:lineRule="auto"/>
              <w:rPr>
                <w:rFonts w:ascii="Times" w:hAnsi="Times" w:cs="Calibri"/>
                <w:color w:val="000000"/>
                <w:sz w:val="20"/>
                <w:szCs w:val="20"/>
                <w:lang w:val="en-US"/>
              </w:rPr>
            </w:pPr>
            <w:r w:rsidRPr="00395A9D">
              <w:rPr>
                <w:rFonts w:ascii="Times" w:hAnsi="Times" w:cs="Calibri"/>
                <w:color w:val="000000"/>
                <w:sz w:val="20"/>
                <w:szCs w:val="20"/>
              </w:rPr>
              <w:t>V600E</w:t>
            </w:r>
          </w:p>
        </w:tc>
        <w:tc>
          <w:tcPr>
            <w:tcW w:w="1967" w:type="dxa"/>
            <w:tcBorders>
              <w:top w:val="nil"/>
              <w:left w:val="nil"/>
              <w:bottom w:val="nil"/>
              <w:right w:val="nil"/>
            </w:tcBorders>
            <w:shd w:val="clear" w:color="auto" w:fill="auto"/>
            <w:noWrap/>
            <w:vAlign w:val="bottom"/>
          </w:tcPr>
          <w:p w14:paraId="2AA89791" w14:textId="77777777" w:rsidR="007540FE" w:rsidRPr="00395A9D" w:rsidRDefault="007540FE" w:rsidP="00B07A9B">
            <w:pPr>
              <w:spacing w:line="276" w:lineRule="auto"/>
              <w:jc w:val="center"/>
              <w:rPr>
                <w:rFonts w:ascii="Times" w:hAnsi="Times" w:cs="Calibri"/>
                <w:color w:val="000000"/>
                <w:sz w:val="20"/>
                <w:szCs w:val="20"/>
                <w:lang w:val="en-US"/>
              </w:rPr>
            </w:pPr>
            <w:r w:rsidRPr="00395A9D">
              <w:rPr>
                <w:rFonts w:ascii="Times" w:hAnsi="Times" w:cs="Calibri"/>
                <w:color w:val="000000"/>
                <w:sz w:val="20"/>
                <w:szCs w:val="20"/>
              </w:rPr>
              <w:t>13 (42)</w:t>
            </w:r>
          </w:p>
        </w:tc>
        <w:tc>
          <w:tcPr>
            <w:tcW w:w="1656" w:type="dxa"/>
            <w:tcBorders>
              <w:top w:val="nil"/>
              <w:left w:val="nil"/>
              <w:bottom w:val="nil"/>
              <w:right w:val="single" w:sz="4" w:space="0" w:color="auto"/>
            </w:tcBorders>
            <w:shd w:val="clear" w:color="auto" w:fill="auto"/>
            <w:noWrap/>
            <w:vAlign w:val="center"/>
          </w:tcPr>
          <w:p w14:paraId="20CB5E6F" w14:textId="77777777" w:rsidR="007540FE" w:rsidRPr="00395A9D" w:rsidRDefault="007540FE" w:rsidP="00B07A9B">
            <w:pPr>
              <w:spacing w:line="276" w:lineRule="auto"/>
              <w:jc w:val="center"/>
              <w:rPr>
                <w:rFonts w:ascii="Times" w:hAnsi="Times" w:cs="Calibri"/>
                <w:color w:val="000000"/>
                <w:sz w:val="20"/>
                <w:szCs w:val="20"/>
                <w:lang w:val="en-US"/>
              </w:rPr>
            </w:pPr>
          </w:p>
        </w:tc>
      </w:tr>
      <w:tr w:rsidR="007540FE" w:rsidRPr="00395A9D" w14:paraId="743B8B89" w14:textId="77777777" w:rsidTr="001037A3">
        <w:trPr>
          <w:trHeight w:val="271"/>
          <w:jc w:val="center"/>
        </w:trPr>
        <w:tc>
          <w:tcPr>
            <w:tcW w:w="4054" w:type="dxa"/>
            <w:tcBorders>
              <w:top w:val="nil"/>
              <w:left w:val="single" w:sz="4" w:space="0" w:color="auto"/>
              <w:bottom w:val="nil"/>
              <w:right w:val="nil"/>
            </w:tcBorders>
            <w:shd w:val="clear" w:color="auto" w:fill="auto"/>
            <w:noWrap/>
            <w:vAlign w:val="bottom"/>
          </w:tcPr>
          <w:p w14:paraId="57A94071" w14:textId="77777777" w:rsidR="007540FE" w:rsidRPr="00395A9D" w:rsidRDefault="007540FE" w:rsidP="00B07A9B">
            <w:pPr>
              <w:spacing w:line="276" w:lineRule="auto"/>
              <w:rPr>
                <w:rFonts w:ascii="Times" w:hAnsi="Times" w:cs="Calibri"/>
                <w:color w:val="000000"/>
                <w:sz w:val="20"/>
                <w:szCs w:val="20"/>
                <w:lang w:val="en-US"/>
              </w:rPr>
            </w:pPr>
            <w:r w:rsidRPr="00395A9D">
              <w:rPr>
                <w:rFonts w:ascii="Times" w:hAnsi="Times" w:cs="Calibri"/>
                <w:color w:val="000000"/>
                <w:sz w:val="20"/>
                <w:szCs w:val="20"/>
              </w:rPr>
              <w:t>non-V600E</w:t>
            </w:r>
          </w:p>
        </w:tc>
        <w:tc>
          <w:tcPr>
            <w:tcW w:w="1967" w:type="dxa"/>
            <w:tcBorders>
              <w:top w:val="nil"/>
              <w:left w:val="nil"/>
              <w:bottom w:val="nil"/>
              <w:right w:val="nil"/>
            </w:tcBorders>
            <w:shd w:val="clear" w:color="auto" w:fill="auto"/>
            <w:noWrap/>
            <w:vAlign w:val="bottom"/>
          </w:tcPr>
          <w:p w14:paraId="131A1AF3" w14:textId="77777777" w:rsidR="007540FE" w:rsidRPr="00395A9D" w:rsidRDefault="007540FE" w:rsidP="00B07A9B">
            <w:pPr>
              <w:spacing w:line="276" w:lineRule="auto"/>
              <w:jc w:val="center"/>
              <w:rPr>
                <w:rFonts w:ascii="Times" w:hAnsi="Times" w:cs="Calibri"/>
                <w:color w:val="000000"/>
                <w:sz w:val="20"/>
                <w:szCs w:val="20"/>
                <w:lang w:val="en-US"/>
              </w:rPr>
            </w:pPr>
            <w:r w:rsidRPr="00395A9D">
              <w:rPr>
                <w:rFonts w:ascii="Times" w:hAnsi="Times" w:cs="Calibri"/>
                <w:color w:val="000000"/>
                <w:sz w:val="20"/>
                <w:szCs w:val="20"/>
              </w:rPr>
              <w:t>3 (10)</w:t>
            </w:r>
          </w:p>
        </w:tc>
        <w:tc>
          <w:tcPr>
            <w:tcW w:w="1656" w:type="dxa"/>
            <w:tcBorders>
              <w:top w:val="nil"/>
              <w:left w:val="nil"/>
              <w:bottom w:val="nil"/>
              <w:right w:val="single" w:sz="4" w:space="0" w:color="auto"/>
            </w:tcBorders>
            <w:shd w:val="clear" w:color="auto" w:fill="auto"/>
            <w:noWrap/>
            <w:vAlign w:val="center"/>
          </w:tcPr>
          <w:p w14:paraId="6B88A555" w14:textId="77777777" w:rsidR="007540FE" w:rsidRPr="00395A9D" w:rsidRDefault="007540FE" w:rsidP="00B07A9B">
            <w:pPr>
              <w:spacing w:line="276" w:lineRule="auto"/>
              <w:jc w:val="center"/>
              <w:rPr>
                <w:rFonts w:ascii="Times" w:hAnsi="Times" w:cs="Calibri"/>
                <w:color w:val="000000"/>
                <w:sz w:val="20"/>
                <w:szCs w:val="20"/>
                <w:lang w:val="en-US"/>
              </w:rPr>
            </w:pPr>
          </w:p>
        </w:tc>
      </w:tr>
      <w:tr w:rsidR="007540FE" w:rsidRPr="00395A9D" w14:paraId="52731608" w14:textId="77777777" w:rsidTr="001037A3">
        <w:trPr>
          <w:trHeight w:val="271"/>
          <w:jc w:val="center"/>
        </w:trPr>
        <w:tc>
          <w:tcPr>
            <w:tcW w:w="4054" w:type="dxa"/>
            <w:tcBorders>
              <w:top w:val="nil"/>
              <w:left w:val="single" w:sz="4" w:space="0" w:color="auto"/>
              <w:bottom w:val="nil"/>
              <w:right w:val="nil"/>
            </w:tcBorders>
            <w:shd w:val="clear" w:color="auto" w:fill="auto"/>
            <w:noWrap/>
            <w:vAlign w:val="bottom"/>
          </w:tcPr>
          <w:p w14:paraId="2B650912" w14:textId="77777777" w:rsidR="007540FE" w:rsidRPr="00395A9D" w:rsidRDefault="007540FE" w:rsidP="00B07A9B">
            <w:pPr>
              <w:spacing w:line="276" w:lineRule="auto"/>
              <w:rPr>
                <w:rFonts w:ascii="Times" w:hAnsi="Times" w:cs="Calibri"/>
                <w:color w:val="000000"/>
                <w:sz w:val="20"/>
                <w:szCs w:val="20"/>
                <w:lang w:val="en-US"/>
              </w:rPr>
            </w:pPr>
            <w:r w:rsidRPr="00395A9D">
              <w:rPr>
                <w:rFonts w:ascii="Times" w:hAnsi="Times" w:cs="Calibri"/>
                <w:color w:val="000000"/>
                <w:sz w:val="20"/>
                <w:szCs w:val="20"/>
              </w:rPr>
              <w:t>multiple</w:t>
            </w:r>
          </w:p>
        </w:tc>
        <w:tc>
          <w:tcPr>
            <w:tcW w:w="1967" w:type="dxa"/>
            <w:tcBorders>
              <w:top w:val="nil"/>
              <w:left w:val="nil"/>
              <w:bottom w:val="nil"/>
              <w:right w:val="nil"/>
            </w:tcBorders>
            <w:shd w:val="clear" w:color="auto" w:fill="auto"/>
            <w:noWrap/>
            <w:vAlign w:val="bottom"/>
          </w:tcPr>
          <w:p w14:paraId="5E19CC95" w14:textId="77777777" w:rsidR="007540FE" w:rsidRPr="00395A9D" w:rsidRDefault="007540FE" w:rsidP="00B07A9B">
            <w:pPr>
              <w:spacing w:line="276" w:lineRule="auto"/>
              <w:jc w:val="center"/>
              <w:rPr>
                <w:rFonts w:ascii="Times" w:hAnsi="Times" w:cs="Calibri"/>
                <w:color w:val="000000"/>
                <w:sz w:val="20"/>
                <w:szCs w:val="20"/>
                <w:lang w:val="en-US"/>
              </w:rPr>
            </w:pPr>
            <w:r w:rsidRPr="00395A9D">
              <w:rPr>
                <w:rFonts w:ascii="Times" w:hAnsi="Times" w:cs="Calibri"/>
                <w:color w:val="000000"/>
                <w:sz w:val="20"/>
                <w:szCs w:val="20"/>
              </w:rPr>
              <w:t>2 (6)</w:t>
            </w:r>
          </w:p>
        </w:tc>
        <w:tc>
          <w:tcPr>
            <w:tcW w:w="1656" w:type="dxa"/>
            <w:tcBorders>
              <w:top w:val="nil"/>
              <w:left w:val="nil"/>
              <w:bottom w:val="nil"/>
              <w:right w:val="single" w:sz="4" w:space="0" w:color="auto"/>
            </w:tcBorders>
            <w:shd w:val="clear" w:color="auto" w:fill="auto"/>
            <w:noWrap/>
            <w:vAlign w:val="center"/>
          </w:tcPr>
          <w:p w14:paraId="1ECA5030" w14:textId="77777777" w:rsidR="007540FE" w:rsidRPr="00395A9D" w:rsidRDefault="007540FE" w:rsidP="00B07A9B">
            <w:pPr>
              <w:spacing w:line="276" w:lineRule="auto"/>
              <w:jc w:val="center"/>
              <w:rPr>
                <w:rFonts w:ascii="Times" w:hAnsi="Times" w:cs="Calibri"/>
                <w:color w:val="000000"/>
                <w:sz w:val="20"/>
                <w:szCs w:val="20"/>
                <w:lang w:val="en-US"/>
              </w:rPr>
            </w:pPr>
          </w:p>
        </w:tc>
      </w:tr>
      <w:tr w:rsidR="007540FE" w:rsidRPr="00395A9D" w14:paraId="24AC40D6" w14:textId="77777777" w:rsidTr="001037A3">
        <w:trPr>
          <w:trHeight w:val="271"/>
          <w:jc w:val="center"/>
        </w:trPr>
        <w:tc>
          <w:tcPr>
            <w:tcW w:w="4054" w:type="dxa"/>
            <w:tcBorders>
              <w:top w:val="nil"/>
              <w:left w:val="single" w:sz="4" w:space="0" w:color="auto"/>
              <w:bottom w:val="nil"/>
              <w:right w:val="nil"/>
            </w:tcBorders>
            <w:shd w:val="clear" w:color="auto" w:fill="auto"/>
            <w:noWrap/>
            <w:vAlign w:val="bottom"/>
          </w:tcPr>
          <w:p w14:paraId="24210D85" w14:textId="77777777" w:rsidR="007540FE" w:rsidRPr="00395A9D" w:rsidRDefault="007540FE" w:rsidP="00B07A9B">
            <w:pPr>
              <w:spacing w:line="276" w:lineRule="auto"/>
              <w:rPr>
                <w:rFonts w:ascii="Times" w:hAnsi="Times" w:cs="Calibri"/>
                <w:color w:val="000000"/>
                <w:sz w:val="20"/>
                <w:szCs w:val="20"/>
                <w:lang w:val="en-US"/>
              </w:rPr>
            </w:pPr>
            <w:r w:rsidRPr="00395A9D">
              <w:rPr>
                <w:rFonts w:ascii="Times" w:hAnsi="Times" w:cs="Calibri"/>
                <w:color w:val="000000"/>
                <w:sz w:val="20"/>
                <w:szCs w:val="20"/>
              </w:rPr>
              <w:t>N/A</w:t>
            </w:r>
          </w:p>
        </w:tc>
        <w:tc>
          <w:tcPr>
            <w:tcW w:w="1967" w:type="dxa"/>
            <w:tcBorders>
              <w:top w:val="nil"/>
              <w:left w:val="nil"/>
              <w:bottom w:val="nil"/>
              <w:right w:val="nil"/>
            </w:tcBorders>
            <w:shd w:val="clear" w:color="auto" w:fill="auto"/>
            <w:noWrap/>
            <w:vAlign w:val="bottom"/>
          </w:tcPr>
          <w:p w14:paraId="23106E47" w14:textId="77777777" w:rsidR="007540FE" w:rsidRPr="00395A9D" w:rsidRDefault="007540FE" w:rsidP="00B07A9B">
            <w:pPr>
              <w:spacing w:line="276" w:lineRule="auto"/>
              <w:jc w:val="center"/>
              <w:rPr>
                <w:rFonts w:ascii="Times" w:hAnsi="Times" w:cs="Calibri"/>
                <w:color w:val="000000"/>
                <w:sz w:val="20"/>
                <w:szCs w:val="20"/>
                <w:lang w:val="en-US"/>
              </w:rPr>
            </w:pPr>
            <w:r w:rsidRPr="00395A9D">
              <w:rPr>
                <w:rFonts w:ascii="Times" w:hAnsi="Times" w:cs="Calibri"/>
                <w:color w:val="000000"/>
                <w:sz w:val="20"/>
                <w:szCs w:val="20"/>
              </w:rPr>
              <w:t>4 (13)</w:t>
            </w:r>
          </w:p>
        </w:tc>
        <w:tc>
          <w:tcPr>
            <w:tcW w:w="1656" w:type="dxa"/>
            <w:tcBorders>
              <w:top w:val="nil"/>
              <w:left w:val="nil"/>
              <w:bottom w:val="nil"/>
              <w:right w:val="single" w:sz="4" w:space="0" w:color="auto"/>
            </w:tcBorders>
            <w:shd w:val="clear" w:color="auto" w:fill="auto"/>
            <w:noWrap/>
            <w:vAlign w:val="center"/>
          </w:tcPr>
          <w:p w14:paraId="48634DCB" w14:textId="77777777" w:rsidR="007540FE" w:rsidRPr="00395A9D" w:rsidRDefault="007540FE" w:rsidP="00B07A9B">
            <w:pPr>
              <w:spacing w:line="276" w:lineRule="auto"/>
              <w:jc w:val="center"/>
              <w:rPr>
                <w:rFonts w:ascii="Times" w:hAnsi="Times" w:cs="Calibri"/>
                <w:color w:val="000000"/>
                <w:sz w:val="20"/>
                <w:szCs w:val="20"/>
                <w:lang w:val="en-US"/>
              </w:rPr>
            </w:pPr>
          </w:p>
        </w:tc>
      </w:tr>
      <w:tr w:rsidR="007540FE" w:rsidRPr="00395A9D" w14:paraId="52BDDE19" w14:textId="77777777" w:rsidTr="001037A3">
        <w:trPr>
          <w:trHeight w:val="271"/>
          <w:jc w:val="center"/>
        </w:trPr>
        <w:tc>
          <w:tcPr>
            <w:tcW w:w="4054" w:type="dxa"/>
            <w:tcBorders>
              <w:top w:val="nil"/>
              <w:left w:val="single" w:sz="4" w:space="0" w:color="auto"/>
              <w:bottom w:val="nil"/>
              <w:right w:val="nil"/>
            </w:tcBorders>
            <w:shd w:val="clear" w:color="auto" w:fill="D0CECE" w:themeFill="background2" w:themeFillShade="E6"/>
            <w:noWrap/>
            <w:vAlign w:val="bottom"/>
          </w:tcPr>
          <w:p w14:paraId="7F400E48" w14:textId="77777777" w:rsidR="007540FE" w:rsidRPr="00395A9D" w:rsidRDefault="007540FE" w:rsidP="00B07A9B">
            <w:pPr>
              <w:spacing w:line="276" w:lineRule="auto"/>
              <w:rPr>
                <w:rFonts w:ascii="Times" w:hAnsi="Times" w:cs="Calibri"/>
                <w:color w:val="000000"/>
                <w:sz w:val="20"/>
                <w:szCs w:val="20"/>
              </w:rPr>
            </w:pPr>
            <w:r w:rsidRPr="00395A9D">
              <w:rPr>
                <w:rFonts w:ascii="Times" w:hAnsi="Times" w:cs="Calibri"/>
                <w:b/>
                <w:bCs/>
                <w:color w:val="000000"/>
                <w:sz w:val="20"/>
                <w:szCs w:val="20"/>
              </w:rPr>
              <w:t>NRAS mutation status</w:t>
            </w:r>
          </w:p>
        </w:tc>
        <w:tc>
          <w:tcPr>
            <w:tcW w:w="1967" w:type="dxa"/>
            <w:tcBorders>
              <w:top w:val="nil"/>
              <w:left w:val="nil"/>
              <w:bottom w:val="nil"/>
              <w:right w:val="nil"/>
            </w:tcBorders>
            <w:shd w:val="clear" w:color="auto" w:fill="D0CECE" w:themeFill="background2" w:themeFillShade="E6"/>
            <w:noWrap/>
            <w:vAlign w:val="bottom"/>
          </w:tcPr>
          <w:p w14:paraId="5770D75E" w14:textId="77777777" w:rsidR="007540FE" w:rsidRPr="00395A9D" w:rsidRDefault="007540FE" w:rsidP="00B07A9B">
            <w:pPr>
              <w:spacing w:line="276" w:lineRule="auto"/>
              <w:jc w:val="center"/>
              <w:rPr>
                <w:rFonts w:ascii="Times" w:hAnsi="Times" w:cs="Calibri"/>
                <w:color w:val="000000"/>
                <w:sz w:val="20"/>
                <w:szCs w:val="20"/>
              </w:rPr>
            </w:pPr>
          </w:p>
        </w:tc>
        <w:tc>
          <w:tcPr>
            <w:tcW w:w="1656" w:type="dxa"/>
            <w:tcBorders>
              <w:top w:val="nil"/>
              <w:left w:val="nil"/>
              <w:bottom w:val="nil"/>
              <w:right w:val="single" w:sz="4" w:space="0" w:color="auto"/>
            </w:tcBorders>
            <w:shd w:val="clear" w:color="auto" w:fill="D0CECE" w:themeFill="background2" w:themeFillShade="E6"/>
            <w:noWrap/>
            <w:vAlign w:val="center"/>
          </w:tcPr>
          <w:p w14:paraId="1F030AB1" w14:textId="77777777" w:rsidR="007540FE" w:rsidRPr="00395A9D" w:rsidRDefault="007540FE" w:rsidP="00B07A9B">
            <w:pPr>
              <w:spacing w:line="276" w:lineRule="auto"/>
              <w:jc w:val="center"/>
              <w:rPr>
                <w:rFonts w:ascii="Times" w:hAnsi="Times" w:cs="Calibri"/>
                <w:color w:val="000000"/>
                <w:sz w:val="20"/>
                <w:szCs w:val="20"/>
                <w:lang w:val="en-US"/>
              </w:rPr>
            </w:pPr>
          </w:p>
        </w:tc>
      </w:tr>
      <w:tr w:rsidR="007540FE" w:rsidRPr="00395A9D" w14:paraId="629BE19A" w14:textId="77777777" w:rsidTr="001037A3">
        <w:trPr>
          <w:trHeight w:val="271"/>
          <w:jc w:val="center"/>
        </w:trPr>
        <w:tc>
          <w:tcPr>
            <w:tcW w:w="4054" w:type="dxa"/>
            <w:tcBorders>
              <w:top w:val="nil"/>
              <w:left w:val="single" w:sz="4" w:space="0" w:color="auto"/>
              <w:bottom w:val="nil"/>
              <w:right w:val="nil"/>
            </w:tcBorders>
            <w:shd w:val="clear" w:color="auto" w:fill="auto"/>
            <w:noWrap/>
            <w:vAlign w:val="bottom"/>
          </w:tcPr>
          <w:p w14:paraId="58FE4EF4" w14:textId="77777777" w:rsidR="007540FE" w:rsidRPr="00395A9D" w:rsidRDefault="007540FE" w:rsidP="00B07A9B">
            <w:pPr>
              <w:spacing w:line="276" w:lineRule="auto"/>
              <w:rPr>
                <w:rFonts w:ascii="Times" w:hAnsi="Times" w:cs="Calibri"/>
                <w:color w:val="000000"/>
                <w:sz w:val="20"/>
                <w:szCs w:val="20"/>
              </w:rPr>
            </w:pPr>
            <w:r w:rsidRPr="00395A9D">
              <w:rPr>
                <w:rFonts w:ascii="Times" w:hAnsi="Times" w:cs="Calibri"/>
                <w:color w:val="000000"/>
                <w:sz w:val="20"/>
                <w:szCs w:val="20"/>
              </w:rPr>
              <w:t xml:space="preserve">WT </w:t>
            </w:r>
          </w:p>
        </w:tc>
        <w:tc>
          <w:tcPr>
            <w:tcW w:w="1967" w:type="dxa"/>
            <w:tcBorders>
              <w:top w:val="nil"/>
              <w:left w:val="nil"/>
              <w:bottom w:val="nil"/>
              <w:right w:val="nil"/>
            </w:tcBorders>
            <w:shd w:val="clear" w:color="auto" w:fill="auto"/>
            <w:noWrap/>
            <w:vAlign w:val="bottom"/>
          </w:tcPr>
          <w:p w14:paraId="2F27D9BB" w14:textId="77777777" w:rsidR="007540FE" w:rsidRPr="00395A9D" w:rsidRDefault="007540FE" w:rsidP="00B07A9B">
            <w:pPr>
              <w:spacing w:line="276" w:lineRule="auto"/>
              <w:jc w:val="center"/>
              <w:rPr>
                <w:rFonts w:ascii="Times" w:hAnsi="Times" w:cs="Calibri"/>
                <w:color w:val="000000"/>
                <w:sz w:val="20"/>
                <w:szCs w:val="20"/>
              </w:rPr>
            </w:pPr>
            <w:r w:rsidRPr="00395A9D">
              <w:rPr>
                <w:rFonts w:ascii="Times" w:hAnsi="Times" w:cs="Calibri"/>
                <w:color w:val="000000"/>
                <w:sz w:val="20"/>
                <w:szCs w:val="20"/>
              </w:rPr>
              <w:t>16 (52)</w:t>
            </w:r>
          </w:p>
        </w:tc>
        <w:tc>
          <w:tcPr>
            <w:tcW w:w="1656" w:type="dxa"/>
            <w:tcBorders>
              <w:top w:val="nil"/>
              <w:left w:val="nil"/>
              <w:bottom w:val="nil"/>
              <w:right w:val="single" w:sz="4" w:space="0" w:color="auto"/>
            </w:tcBorders>
            <w:shd w:val="clear" w:color="auto" w:fill="auto"/>
            <w:noWrap/>
            <w:vAlign w:val="center"/>
          </w:tcPr>
          <w:p w14:paraId="26D8B4C6" w14:textId="77777777" w:rsidR="007540FE" w:rsidRPr="00395A9D" w:rsidRDefault="007540FE" w:rsidP="00B07A9B">
            <w:pPr>
              <w:spacing w:line="276" w:lineRule="auto"/>
              <w:jc w:val="center"/>
              <w:rPr>
                <w:rFonts w:ascii="Times" w:hAnsi="Times" w:cs="Calibri"/>
                <w:color w:val="000000"/>
                <w:sz w:val="20"/>
                <w:szCs w:val="20"/>
                <w:lang w:val="en-US"/>
              </w:rPr>
            </w:pPr>
          </w:p>
        </w:tc>
      </w:tr>
      <w:tr w:rsidR="007540FE" w:rsidRPr="00395A9D" w14:paraId="1D50B850" w14:textId="77777777" w:rsidTr="001037A3">
        <w:trPr>
          <w:trHeight w:val="271"/>
          <w:jc w:val="center"/>
        </w:trPr>
        <w:tc>
          <w:tcPr>
            <w:tcW w:w="4054" w:type="dxa"/>
            <w:tcBorders>
              <w:top w:val="nil"/>
              <w:left w:val="single" w:sz="4" w:space="0" w:color="auto"/>
              <w:bottom w:val="nil"/>
              <w:right w:val="nil"/>
            </w:tcBorders>
            <w:shd w:val="clear" w:color="auto" w:fill="auto"/>
            <w:noWrap/>
            <w:vAlign w:val="bottom"/>
          </w:tcPr>
          <w:p w14:paraId="112AAA57" w14:textId="77777777" w:rsidR="007540FE" w:rsidRPr="00395A9D" w:rsidRDefault="007540FE" w:rsidP="00B07A9B">
            <w:pPr>
              <w:spacing w:line="276" w:lineRule="auto"/>
              <w:rPr>
                <w:rFonts w:ascii="Times" w:hAnsi="Times" w:cs="Calibri"/>
                <w:color w:val="000000"/>
                <w:sz w:val="20"/>
                <w:szCs w:val="20"/>
              </w:rPr>
            </w:pPr>
            <w:r w:rsidRPr="00395A9D">
              <w:rPr>
                <w:rFonts w:ascii="Times" w:hAnsi="Times" w:cs="Calibri"/>
                <w:color w:val="000000"/>
                <w:sz w:val="20"/>
                <w:szCs w:val="20"/>
              </w:rPr>
              <w:t>MT</w:t>
            </w:r>
          </w:p>
        </w:tc>
        <w:tc>
          <w:tcPr>
            <w:tcW w:w="1967" w:type="dxa"/>
            <w:tcBorders>
              <w:top w:val="nil"/>
              <w:left w:val="nil"/>
              <w:bottom w:val="nil"/>
              <w:right w:val="nil"/>
            </w:tcBorders>
            <w:shd w:val="clear" w:color="auto" w:fill="auto"/>
            <w:noWrap/>
            <w:vAlign w:val="bottom"/>
          </w:tcPr>
          <w:p w14:paraId="2CD57378" w14:textId="77777777" w:rsidR="007540FE" w:rsidRPr="00395A9D" w:rsidRDefault="007540FE" w:rsidP="00B07A9B">
            <w:pPr>
              <w:spacing w:line="276" w:lineRule="auto"/>
              <w:jc w:val="center"/>
              <w:rPr>
                <w:rFonts w:ascii="Times" w:hAnsi="Times" w:cs="Calibri"/>
                <w:color w:val="000000"/>
                <w:sz w:val="20"/>
                <w:szCs w:val="20"/>
              </w:rPr>
            </w:pPr>
            <w:r w:rsidRPr="00395A9D">
              <w:rPr>
                <w:rFonts w:ascii="Times" w:hAnsi="Times" w:cs="Calibri"/>
                <w:color w:val="000000"/>
                <w:sz w:val="20"/>
                <w:szCs w:val="20"/>
              </w:rPr>
              <w:t>9 (29)</w:t>
            </w:r>
          </w:p>
        </w:tc>
        <w:tc>
          <w:tcPr>
            <w:tcW w:w="1656" w:type="dxa"/>
            <w:tcBorders>
              <w:top w:val="nil"/>
              <w:left w:val="nil"/>
              <w:bottom w:val="nil"/>
              <w:right w:val="single" w:sz="4" w:space="0" w:color="auto"/>
            </w:tcBorders>
            <w:shd w:val="clear" w:color="auto" w:fill="auto"/>
            <w:noWrap/>
            <w:vAlign w:val="center"/>
          </w:tcPr>
          <w:p w14:paraId="13BB8E59" w14:textId="77777777" w:rsidR="007540FE" w:rsidRPr="00395A9D" w:rsidRDefault="007540FE" w:rsidP="00B07A9B">
            <w:pPr>
              <w:spacing w:line="276" w:lineRule="auto"/>
              <w:jc w:val="center"/>
              <w:rPr>
                <w:rFonts w:ascii="Times" w:hAnsi="Times" w:cs="Calibri"/>
                <w:color w:val="000000"/>
                <w:sz w:val="20"/>
                <w:szCs w:val="20"/>
                <w:lang w:val="en-US"/>
              </w:rPr>
            </w:pPr>
          </w:p>
        </w:tc>
      </w:tr>
      <w:tr w:rsidR="007540FE" w:rsidRPr="00395A9D" w14:paraId="4046295C" w14:textId="77777777" w:rsidTr="001037A3">
        <w:trPr>
          <w:trHeight w:val="271"/>
          <w:jc w:val="center"/>
        </w:trPr>
        <w:tc>
          <w:tcPr>
            <w:tcW w:w="4054" w:type="dxa"/>
            <w:tcBorders>
              <w:top w:val="nil"/>
              <w:left w:val="single" w:sz="4" w:space="0" w:color="auto"/>
              <w:bottom w:val="nil"/>
              <w:right w:val="nil"/>
            </w:tcBorders>
            <w:shd w:val="clear" w:color="auto" w:fill="auto"/>
            <w:noWrap/>
            <w:vAlign w:val="bottom"/>
          </w:tcPr>
          <w:p w14:paraId="3CBB8F95" w14:textId="77777777" w:rsidR="007540FE" w:rsidRPr="00395A9D" w:rsidRDefault="007540FE" w:rsidP="00B07A9B">
            <w:pPr>
              <w:spacing w:line="276" w:lineRule="auto"/>
              <w:rPr>
                <w:rFonts w:ascii="Times" w:hAnsi="Times" w:cs="Calibri"/>
                <w:color w:val="000000"/>
                <w:sz w:val="20"/>
                <w:szCs w:val="20"/>
              </w:rPr>
            </w:pPr>
            <w:r w:rsidRPr="00395A9D">
              <w:rPr>
                <w:rFonts w:ascii="Times" w:hAnsi="Times" w:cs="Calibri"/>
                <w:color w:val="000000"/>
                <w:sz w:val="20"/>
                <w:szCs w:val="20"/>
              </w:rPr>
              <w:t>N/A</w:t>
            </w:r>
          </w:p>
        </w:tc>
        <w:tc>
          <w:tcPr>
            <w:tcW w:w="1967" w:type="dxa"/>
            <w:tcBorders>
              <w:top w:val="nil"/>
              <w:left w:val="nil"/>
              <w:bottom w:val="nil"/>
              <w:right w:val="nil"/>
            </w:tcBorders>
            <w:shd w:val="clear" w:color="auto" w:fill="auto"/>
            <w:noWrap/>
            <w:vAlign w:val="bottom"/>
          </w:tcPr>
          <w:p w14:paraId="02801BA7" w14:textId="77777777" w:rsidR="007540FE" w:rsidRPr="00395A9D" w:rsidRDefault="007540FE" w:rsidP="00B07A9B">
            <w:pPr>
              <w:spacing w:line="276" w:lineRule="auto"/>
              <w:jc w:val="center"/>
              <w:rPr>
                <w:rFonts w:ascii="Times" w:hAnsi="Times" w:cs="Calibri"/>
                <w:color w:val="000000"/>
                <w:sz w:val="20"/>
                <w:szCs w:val="20"/>
              </w:rPr>
            </w:pPr>
            <w:r w:rsidRPr="00395A9D">
              <w:rPr>
                <w:rFonts w:ascii="Times" w:hAnsi="Times" w:cs="Calibri"/>
                <w:color w:val="000000"/>
                <w:sz w:val="20"/>
                <w:szCs w:val="20"/>
              </w:rPr>
              <w:t>6 (19)</w:t>
            </w:r>
          </w:p>
        </w:tc>
        <w:tc>
          <w:tcPr>
            <w:tcW w:w="1656" w:type="dxa"/>
            <w:tcBorders>
              <w:top w:val="nil"/>
              <w:left w:val="nil"/>
              <w:bottom w:val="nil"/>
              <w:right w:val="single" w:sz="4" w:space="0" w:color="auto"/>
            </w:tcBorders>
            <w:shd w:val="clear" w:color="auto" w:fill="auto"/>
            <w:noWrap/>
            <w:vAlign w:val="center"/>
          </w:tcPr>
          <w:p w14:paraId="07B184F4" w14:textId="77777777" w:rsidR="007540FE" w:rsidRPr="00395A9D" w:rsidRDefault="007540FE" w:rsidP="00B07A9B">
            <w:pPr>
              <w:spacing w:line="276" w:lineRule="auto"/>
              <w:jc w:val="center"/>
              <w:rPr>
                <w:rFonts w:ascii="Times" w:hAnsi="Times" w:cs="Calibri"/>
                <w:color w:val="000000"/>
                <w:sz w:val="20"/>
                <w:szCs w:val="20"/>
                <w:lang w:val="en-US"/>
              </w:rPr>
            </w:pPr>
          </w:p>
        </w:tc>
      </w:tr>
      <w:tr w:rsidR="007540FE" w:rsidRPr="00395A9D" w14:paraId="1DF6B204" w14:textId="77777777" w:rsidTr="001037A3">
        <w:trPr>
          <w:trHeight w:val="271"/>
          <w:jc w:val="center"/>
        </w:trPr>
        <w:tc>
          <w:tcPr>
            <w:tcW w:w="4054" w:type="dxa"/>
            <w:tcBorders>
              <w:top w:val="nil"/>
              <w:left w:val="single" w:sz="4" w:space="0" w:color="auto"/>
              <w:bottom w:val="nil"/>
              <w:right w:val="nil"/>
            </w:tcBorders>
            <w:shd w:val="clear" w:color="auto" w:fill="D0CECE" w:themeFill="background2" w:themeFillShade="E6"/>
            <w:noWrap/>
            <w:vAlign w:val="bottom"/>
          </w:tcPr>
          <w:p w14:paraId="5EAD790A" w14:textId="77777777" w:rsidR="007540FE" w:rsidRPr="00395A9D" w:rsidRDefault="007540FE" w:rsidP="00B07A9B">
            <w:pPr>
              <w:spacing w:line="276" w:lineRule="auto"/>
              <w:rPr>
                <w:rFonts w:ascii="Times" w:hAnsi="Times" w:cs="Calibri"/>
                <w:b/>
                <w:bCs/>
                <w:color w:val="000000"/>
                <w:sz w:val="20"/>
                <w:szCs w:val="20"/>
                <w:lang w:val="fr-FR"/>
              </w:rPr>
            </w:pPr>
            <w:r w:rsidRPr="00395A9D">
              <w:rPr>
                <w:rFonts w:ascii="Times" w:hAnsi="Times" w:cs="Calibri"/>
                <w:b/>
                <w:bCs/>
                <w:color w:val="000000"/>
                <w:sz w:val="20"/>
                <w:szCs w:val="20"/>
              </w:rPr>
              <w:t>NF1 mutation statu</w:t>
            </w:r>
            <w:r w:rsidRPr="00395A9D">
              <w:rPr>
                <w:rFonts w:ascii="Times" w:hAnsi="Times" w:cs="Calibri"/>
                <w:b/>
                <w:bCs/>
                <w:color w:val="000000"/>
                <w:sz w:val="20"/>
                <w:szCs w:val="20"/>
                <w:lang w:val="fr-FR"/>
              </w:rPr>
              <w:t>s</w:t>
            </w:r>
          </w:p>
        </w:tc>
        <w:tc>
          <w:tcPr>
            <w:tcW w:w="1967" w:type="dxa"/>
            <w:tcBorders>
              <w:top w:val="nil"/>
              <w:left w:val="nil"/>
              <w:bottom w:val="nil"/>
              <w:right w:val="nil"/>
            </w:tcBorders>
            <w:shd w:val="clear" w:color="auto" w:fill="D0CECE" w:themeFill="background2" w:themeFillShade="E6"/>
            <w:noWrap/>
            <w:vAlign w:val="bottom"/>
          </w:tcPr>
          <w:p w14:paraId="40096241" w14:textId="77777777" w:rsidR="007540FE" w:rsidRPr="00395A9D" w:rsidRDefault="007540FE" w:rsidP="00B07A9B">
            <w:pPr>
              <w:spacing w:line="276" w:lineRule="auto"/>
              <w:jc w:val="center"/>
              <w:rPr>
                <w:rFonts w:ascii="Times" w:hAnsi="Times" w:cs="Calibri"/>
                <w:color w:val="000000"/>
                <w:sz w:val="20"/>
                <w:szCs w:val="20"/>
              </w:rPr>
            </w:pPr>
          </w:p>
        </w:tc>
        <w:tc>
          <w:tcPr>
            <w:tcW w:w="1656" w:type="dxa"/>
            <w:tcBorders>
              <w:top w:val="nil"/>
              <w:left w:val="nil"/>
              <w:bottom w:val="nil"/>
              <w:right w:val="single" w:sz="4" w:space="0" w:color="auto"/>
            </w:tcBorders>
            <w:shd w:val="clear" w:color="auto" w:fill="D0CECE" w:themeFill="background2" w:themeFillShade="E6"/>
            <w:noWrap/>
            <w:vAlign w:val="center"/>
          </w:tcPr>
          <w:p w14:paraId="430B277D" w14:textId="77777777" w:rsidR="007540FE" w:rsidRPr="00395A9D" w:rsidRDefault="007540FE" w:rsidP="00B07A9B">
            <w:pPr>
              <w:spacing w:line="276" w:lineRule="auto"/>
              <w:jc w:val="center"/>
              <w:rPr>
                <w:rFonts w:ascii="Times" w:hAnsi="Times" w:cs="Calibri"/>
                <w:color w:val="000000"/>
                <w:sz w:val="20"/>
                <w:szCs w:val="20"/>
                <w:lang w:val="en-US"/>
              </w:rPr>
            </w:pPr>
          </w:p>
        </w:tc>
      </w:tr>
      <w:tr w:rsidR="007540FE" w:rsidRPr="00395A9D" w14:paraId="1AC12AD7" w14:textId="77777777" w:rsidTr="001037A3">
        <w:trPr>
          <w:trHeight w:val="271"/>
          <w:jc w:val="center"/>
        </w:trPr>
        <w:tc>
          <w:tcPr>
            <w:tcW w:w="4054" w:type="dxa"/>
            <w:tcBorders>
              <w:top w:val="nil"/>
              <w:left w:val="single" w:sz="4" w:space="0" w:color="auto"/>
              <w:bottom w:val="nil"/>
              <w:right w:val="nil"/>
            </w:tcBorders>
            <w:shd w:val="clear" w:color="auto" w:fill="auto"/>
            <w:noWrap/>
            <w:vAlign w:val="bottom"/>
          </w:tcPr>
          <w:p w14:paraId="1C18017F" w14:textId="77777777" w:rsidR="007540FE" w:rsidRPr="00395A9D" w:rsidRDefault="007540FE" w:rsidP="00B07A9B">
            <w:pPr>
              <w:spacing w:line="276" w:lineRule="auto"/>
              <w:rPr>
                <w:rFonts w:ascii="Times" w:hAnsi="Times" w:cs="Calibri"/>
                <w:color w:val="000000"/>
                <w:sz w:val="20"/>
                <w:szCs w:val="20"/>
              </w:rPr>
            </w:pPr>
            <w:r w:rsidRPr="00395A9D">
              <w:rPr>
                <w:rFonts w:ascii="Times" w:hAnsi="Times" w:cs="Calibri"/>
                <w:color w:val="000000"/>
                <w:sz w:val="20"/>
                <w:szCs w:val="20"/>
              </w:rPr>
              <w:t>WT</w:t>
            </w:r>
          </w:p>
        </w:tc>
        <w:tc>
          <w:tcPr>
            <w:tcW w:w="1967" w:type="dxa"/>
            <w:tcBorders>
              <w:top w:val="nil"/>
              <w:left w:val="nil"/>
              <w:bottom w:val="nil"/>
              <w:right w:val="nil"/>
            </w:tcBorders>
            <w:shd w:val="clear" w:color="auto" w:fill="auto"/>
            <w:noWrap/>
            <w:vAlign w:val="bottom"/>
          </w:tcPr>
          <w:p w14:paraId="5FFE27E5" w14:textId="77777777" w:rsidR="007540FE" w:rsidRPr="00395A9D" w:rsidRDefault="007540FE" w:rsidP="00B07A9B">
            <w:pPr>
              <w:spacing w:line="276" w:lineRule="auto"/>
              <w:jc w:val="center"/>
              <w:rPr>
                <w:rFonts w:ascii="Times" w:hAnsi="Times" w:cs="Calibri"/>
                <w:color w:val="000000"/>
                <w:sz w:val="20"/>
                <w:szCs w:val="20"/>
              </w:rPr>
            </w:pPr>
            <w:r w:rsidRPr="00395A9D">
              <w:rPr>
                <w:rFonts w:ascii="Times" w:hAnsi="Times" w:cs="Calibri"/>
                <w:color w:val="000000"/>
                <w:sz w:val="20"/>
                <w:szCs w:val="20"/>
              </w:rPr>
              <w:t>23 (74)</w:t>
            </w:r>
          </w:p>
        </w:tc>
        <w:tc>
          <w:tcPr>
            <w:tcW w:w="1656" w:type="dxa"/>
            <w:tcBorders>
              <w:top w:val="nil"/>
              <w:left w:val="nil"/>
              <w:bottom w:val="nil"/>
              <w:right w:val="single" w:sz="4" w:space="0" w:color="auto"/>
            </w:tcBorders>
            <w:shd w:val="clear" w:color="auto" w:fill="auto"/>
            <w:noWrap/>
            <w:vAlign w:val="center"/>
          </w:tcPr>
          <w:p w14:paraId="344D7653" w14:textId="77777777" w:rsidR="007540FE" w:rsidRPr="00395A9D" w:rsidRDefault="007540FE" w:rsidP="00B07A9B">
            <w:pPr>
              <w:spacing w:line="276" w:lineRule="auto"/>
              <w:jc w:val="center"/>
              <w:rPr>
                <w:rFonts w:ascii="Times" w:hAnsi="Times" w:cs="Calibri"/>
                <w:color w:val="000000"/>
                <w:sz w:val="20"/>
                <w:szCs w:val="20"/>
                <w:lang w:val="en-US"/>
              </w:rPr>
            </w:pPr>
          </w:p>
        </w:tc>
      </w:tr>
      <w:tr w:rsidR="007540FE" w:rsidRPr="00395A9D" w14:paraId="79BFFEF4" w14:textId="77777777" w:rsidTr="001037A3">
        <w:trPr>
          <w:trHeight w:val="271"/>
          <w:jc w:val="center"/>
        </w:trPr>
        <w:tc>
          <w:tcPr>
            <w:tcW w:w="4054" w:type="dxa"/>
            <w:tcBorders>
              <w:top w:val="nil"/>
              <w:left w:val="single" w:sz="4" w:space="0" w:color="auto"/>
              <w:bottom w:val="nil"/>
              <w:right w:val="nil"/>
            </w:tcBorders>
            <w:shd w:val="clear" w:color="auto" w:fill="auto"/>
            <w:noWrap/>
            <w:vAlign w:val="bottom"/>
          </w:tcPr>
          <w:p w14:paraId="7F954807" w14:textId="77777777" w:rsidR="007540FE" w:rsidRPr="00395A9D" w:rsidRDefault="007540FE" w:rsidP="00B07A9B">
            <w:pPr>
              <w:spacing w:line="276" w:lineRule="auto"/>
              <w:rPr>
                <w:rFonts w:ascii="Times" w:hAnsi="Times" w:cs="Calibri"/>
                <w:color w:val="000000"/>
                <w:sz w:val="20"/>
                <w:szCs w:val="20"/>
              </w:rPr>
            </w:pPr>
            <w:r w:rsidRPr="00395A9D">
              <w:rPr>
                <w:rFonts w:ascii="Times" w:hAnsi="Times" w:cs="Calibri"/>
                <w:color w:val="000000"/>
                <w:sz w:val="20"/>
                <w:szCs w:val="20"/>
              </w:rPr>
              <w:t>MT</w:t>
            </w:r>
          </w:p>
        </w:tc>
        <w:tc>
          <w:tcPr>
            <w:tcW w:w="1967" w:type="dxa"/>
            <w:tcBorders>
              <w:top w:val="nil"/>
              <w:left w:val="nil"/>
              <w:bottom w:val="nil"/>
              <w:right w:val="nil"/>
            </w:tcBorders>
            <w:shd w:val="clear" w:color="auto" w:fill="auto"/>
            <w:noWrap/>
            <w:vAlign w:val="bottom"/>
          </w:tcPr>
          <w:p w14:paraId="1CF93127" w14:textId="77777777" w:rsidR="007540FE" w:rsidRPr="00395A9D" w:rsidRDefault="007540FE" w:rsidP="00B07A9B">
            <w:pPr>
              <w:spacing w:line="276" w:lineRule="auto"/>
              <w:jc w:val="center"/>
              <w:rPr>
                <w:rFonts w:ascii="Times" w:hAnsi="Times" w:cs="Calibri"/>
                <w:color w:val="000000"/>
                <w:sz w:val="20"/>
                <w:szCs w:val="20"/>
              </w:rPr>
            </w:pPr>
            <w:r w:rsidRPr="00395A9D">
              <w:rPr>
                <w:rFonts w:ascii="Times" w:hAnsi="Times" w:cs="Calibri"/>
                <w:color w:val="000000"/>
                <w:sz w:val="20"/>
                <w:szCs w:val="20"/>
              </w:rPr>
              <w:t>3(10)</w:t>
            </w:r>
          </w:p>
        </w:tc>
        <w:tc>
          <w:tcPr>
            <w:tcW w:w="1656" w:type="dxa"/>
            <w:tcBorders>
              <w:top w:val="nil"/>
              <w:left w:val="nil"/>
              <w:bottom w:val="nil"/>
              <w:right w:val="single" w:sz="4" w:space="0" w:color="auto"/>
            </w:tcBorders>
            <w:shd w:val="clear" w:color="auto" w:fill="auto"/>
            <w:noWrap/>
            <w:vAlign w:val="center"/>
          </w:tcPr>
          <w:p w14:paraId="1EDF5B58" w14:textId="77777777" w:rsidR="007540FE" w:rsidRPr="00395A9D" w:rsidRDefault="007540FE" w:rsidP="00B07A9B">
            <w:pPr>
              <w:spacing w:line="276" w:lineRule="auto"/>
              <w:jc w:val="center"/>
              <w:rPr>
                <w:rFonts w:ascii="Times" w:hAnsi="Times" w:cs="Calibri"/>
                <w:color w:val="000000"/>
                <w:sz w:val="20"/>
                <w:szCs w:val="20"/>
                <w:lang w:val="en-US"/>
              </w:rPr>
            </w:pPr>
          </w:p>
        </w:tc>
      </w:tr>
      <w:tr w:rsidR="007540FE" w:rsidRPr="00395A9D" w14:paraId="39080448" w14:textId="77777777" w:rsidTr="001037A3">
        <w:trPr>
          <w:trHeight w:val="271"/>
          <w:jc w:val="center"/>
        </w:trPr>
        <w:tc>
          <w:tcPr>
            <w:tcW w:w="4054" w:type="dxa"/>
            <w:tcBorders>
              <w:top w:val="nil"/>
              <w:left w:val="single" w:sz="4" w:space="0" w:color="auto"/>
              <w:bottom w:val="nil"/>
              <w:right w:val="nil"/>
            </w:tcBorders>
            <w:shd w:val="clear" w:color="auto" w:fill="auto"/>
            <w:noWrap/>
            <w:vAlign w:val="bottom"/>
          </w:tcPr>
          <w:p w14:paraId="55A4DB7D" w14:textId="77777777" w:rsidR="007540FE" w:rsidRPr="00395A9D" w:rsidRDefault="007540FE" w:rsidP="00B07A9B">
            <w:pPr>
              <w:spacing w:line="276" w:lineRule="auto"/>
              <w:rPr>
                <w:rFonts w:ascii="Times" w:hAnsi="Times" w:cs="Calibri"/>
                <w:color w:val="000000"/>
                <w:sz w:val="20"/>
                <w:szCs w:val="20"/>
              </w:rPr>
            </w:pPr>
            <w:r w:rsidRPr="00395A9D">
              <w:rPr>
                <w:rFonts w:ascii="Times" w:hAnsi="Times" w:cs="Calibri"/>
                <w:color w:val="000000"/>
                <w:sz w:val="20"/>
                <w:szCs w:val="20"/>
              </w:rPr>
              <w:t>N/A</w:t>
            </w:r>
          </w:p>
        </w:tc>
        <w:tc>
          <w:tcPr>
            <w:tcW w:w="1967" w:type="dxa"/>
            <w:tcBorders>
              <w:top w:val="nil"/>
              <w:left w:val="nil"/>
              <w:bottom w:val="nil"/>
              <w:right w:val="nil"/>
            </w:tcBorders>
            <w:shd w:val="clear" w:color="auto" w:fill="auto"/>
            <w:noWrap/>
            <w:vAlign w:val="bottom"/>
          </w:tcPr>
          <w:p w14:paraId="30852633" w14:textId="77777777" w:rsidR="007540FE" w:rsidRPr="00395A9D" w:rsidRDefault="007540FE" w:rsidP="00B07A9B">
            <w:pPr>
              <w:spacing w:line="276" w:lineRule="auto"/>
              <w:jc w:val="center"/>
              <w:rPr>
                <w:rFonts w:ascii="Times" w:hAnsi="Times" w:cs="Calibri"/>
                <w:color w:val="000000"/>
                <w:sz w:val="20"/>
                <w:szCs w:val="20"/>
              </w:rPr>
            </w:pPr>
            <w:r w:rsidRPr="00395A9D">
              <w:rPr>
                <w:rFonts w:ascii="Times" w:hAnsi="Times" w:cs="Calibri"/>
                <w:color w:val="000000"/>
                <w:sz w:val="20"/>
                <w:szCs w:val="20"/>
              </w:rPr>
              <w:t>5 (16)</w:t>
            </w:r>
          </w:p>
        </w:tc>
        <w:tc>
          <w:tcPr>
            <w:tcW w:w="1656" w:type="dxa"/>
            <w:tcBorders>
              <w:top w:val="nil"/>
              <w:left w:val="nil"/>
              <w:bottom w:val="nil"/>
              <w:right w:val="single" w:sz="4" w:space="0" w:color="auto"/>
            </w:tcBorders>
            <w:shd w:val="clear" w:color="auto" w:fill="auto"/>
            <w:noWrap/>
            <w:vAlign w:val="center"/>
          </w:tcPr>
          <w:p w14:paraId="7F17398E" w14:textId="77777777" w:rsidR="007540FE" w:rsidRPr="00395A9D" w:rsidRDefault="007540FE" w:rsidP="00B07A9B">
            <w:pPr>
              <w:spacing w:line="276" w:lineRule="auto"/>
              <w:jc w:val="center"/>
              <w:rPr>
                <w:rFonts w:ascii="Times" w:hAnsi="Times" w:cs="Calibri"/>
                <w:color w:val="000000"/>
                <w:sz w:val="20"/>
                <w:szCs w:val="20"/>
                <w:lang w:val="en-US"/>
              </w:rPr>
            </w:pPr>
          </w:p>
        </w:tc>
      </w:tr>
      <w:tr w:rsidR="007540FE" w:rsidRPr="00395A9D" w14:paraId="6EEF66B6" w14:textId="77777777" w:rsidTr="001037A3">
        <w:trPr>
          <w:trHeight w:val="271"/>
          <w:jc w:val="center"/>
        </w:trPr>
        <w:tc>
          <w:tcPr>
            <w:tcW w:w="4054" w:type="dxa"/>
            <w:tcBorders>
              <w:top w:val="nil"/>
              <w:left w:val="single" w:sz="4" w:space="0" w:color="auto"/>
              <w:bottom w:val="nil"/>
              <w:right w:val="nil"/>
            </w:tcBorders>
            <w:shd w:val="clear" w:color="auto" w:fill="D0CECE" w:themeFill="background2" w:themeFillShade="E6"/>
            <w:noWrap/>
            <w:vAlign w:val="center"/>
          </w:tcPr>
          <w:p w14:paraId="03991633" w14:textId="77777777" w:rsidR="007540FE" w:rsidRPr="00395A9D" w:rsidRDefault="007540FE" w:rsidP="00B07A9B">
            <w:pPr>
              <w:spacing w:line="276" w:lineRule="auto"/>
              <w:rPr>
                <w:rFonts w:ascii="Times" w:hAnsi="Times" w:cs="Calibri"/>
                <w:b/>
                <w:bCs/>
                <w:color w:val="000000"/>
                <w:sz w:val="20"/>
                <w:szCs w:val="20"/>
                <w:lang w:val="en-US"/>
              </w:rPr>
            </w:pPr>
            <w:r w:rsidRPr="00395A9D">
              <w:rPr>
                <w:rFonts w:ascii="Times" w:hAnsi="Times" w:cs="Calibri"/>
                <w:b/>
                <w:bCs/>
                <w:color w:val="000000"/>
                <w:sz w:val="20"/>
                <w:szCs w:val="20"/>
                <w:lang w:val="en-US"/>
              </w:rPr>
              <w:t xml:space="preserve">Paired blood samples </w:t>
            </w:r>
            <w:r w:rsidRPr="00395A9D">
              <w:rPr>
                <w:rFonts w:ascii="Times" w:hAnsi="Times" w:cs="Calibri"/>
                <w:b/>
                <w:bCs/>
                <w:color w:val="000000"/>
                <w:sz w:val="20"/>
                <w:szCs w:val="20"/>
                <w:lang w:val="en-US"/>
              </w:rPr>
              <w:br/>
              <w:t>(before and after 1 treatment cycle)</w:t>
            </w:r>
          </w:p>
        </w:tc>
        <w:tc>
          <w:tcPr>
            <w:tcW w:w="1967" w:type="dxa"/>
            <w:tcBorders>
              <w:top w:val="nil"/>
              <w:left w:val="nil"/>
              <w:bottom w:val="nil"/>
              <w:right w:val="nil"/>
            </w:tcBorders>
            <w:shd w:val="clear" w:color="auto" w:fill="D0CECE" w:themeFill="background2" w:themeFillShade="E6"/>
            <w:noWrap/>
            <w:vAlign w:val="center"/>
          </w:tcPr>
          <w:p w14:paraId="22F5666A" w14:textId="77777777" w:rsidR="007540FE" w:rsidRPr="00395A9D" w:rsidRDefault="007540FE" w:rsidP="00B07A9B">
            <w:pPr>
              <w:spacing w:line="276" w:lineRule="auto"/>
              <w:jc w:val="center"/>
              <w:rPr>
                <w:rFonts w:ascii="Times" w:hAnsi="Times" w:cs="Calibri"/>
                <w:color w:val="000000"/>
                <w:sz w:val="20"/>
                <w:szCs w:val="20"/>
                <w:lang w:val="en-US"/>
              </w:rPr>
            </w:pPr>
          </w:p>
        </w:tc>
        <w:tc>
          <w:tcPr>
            <w:tcW w:w="1656" w:type="dxa"/>
            <w:tcBorders>
              <w:top w:val="nil"/>
              <w:left w:val="nil"/>
              <w:bottom w:val="nil"/>
              <w:right w:val="single" w:sz="4" w:space="0" w:color="auto"/>
            </w:tcBorders>
            <w:shd w:val="clear" w:color="auto" w:fill="D0CECE" w:themeFill="background2" w:themeFillShade="E6"/>
            <w:noWrap/>
            <w:vAlign w:val="center"/>
          </w:tcPr>
          <w:p w14:paraId="3B66B9B7" w14:textId="77777777" w:rsidR="007540FE" w:rsidRPr="00395A9D" w:rsidRDefault="007540FE" w:rsidP="00B07A9B">
            <w:pPr>
              <w:spacing w:line="276" w:lineRule="auto"/>
              <w:jc w:val="center"/>
              <w:rPr>
                <w:rFonts w:ascii="Times" w:hAnsi="Times" w:cs="Calibri"/>
                <w:color w:val="000000"/>
                <w:sz w:val="20"/>
                <w:szCs w:val="20"/>
                <w:lang w:val="en-US"/>
              </w:rPr>
            </w:pPr>
          </w:p>
        </w:tc>
      </w:tr>
      <w:tr w:rsidR="007540FE" w:rsidRPr="00395A9D" w14:paraId="1F37E9EF" w14:textId="77777777" w:rsidTr="001037A3">
        <w:trPr>
          <w:trHeight w:val="271"/>
          <w:jc w:val="center"/>
        </w:trPr>
        <w:tc>
          <w:tcPr>
            <w:tcW w:w="4054" w:type="dxa"/>
            <w:tcBorders>
              <w:top w:val="nil"/>
              <w:left w:val="single" w:sz="4" w:space="0" w:color="auto"/>
              <w:bottom w:val="nil"/>
              <w:right w:val="nil"/>
            </w:tcBorders>
            <w:shd w:val="clear" w:color="auto" w:fill="auto"/>
            <w:noWrap/>
            <w:vAlign w:val="center"/>
          </w:tcPr>
          <w:p w14:paraId="71444E06" w14:textId="77777777" w:rsidR="007540FE" w:rsidRPr="00395A9D" w:rsidRDefault="007540FE" w:rsidP="00B07A9B">
            <w:pPr>
              <w:spacing w:line="276" w:lineRule="auto"/>
              <w:rPr>
                <w:rFonts w:ascii="Times" w:hAnsi="Times" w:cs="Calibri"/>
                <w:color w:val="000000"/>
                <w:sz w:val="20"/>
                <w:szCs w:val="20"/>
                <w:lang w:val="en-US"/>
              </w:rPr>
            </w:pPr>
            <w:r w:rsidRPr="00395A9D">
              <w:rPr>
                <w:rFonts w:ascii="Times" w:hAnsi="Times" w:cs="Calibri"/>
                <w:color w:val="000000"/>
                <w:sz w:val="20"/>
                <w:szCs w:val="20"/>
                <w:lang w:val="en-US"/>
              </w:rPr>
              <w:t>Number of cases</w:t>
            </w:r>
          </w:p>
        </w:tc>
        <w:tc>
          <w:tcPr>
            <w:tcW w:w="1967" w:type="dxa"/>
            <w:tcBorders>
              <w:top w:val="nil"/>
              <w:left w:val="nil"/>
              <w:bottom w:val="nil"/>
              <w:right w:val="nil"/>
            </w:tcBorders>
            <w:shd w:val="clear" w:color="auto" w:fill="auto"/>
            <w:noWrap/>
            <w:vAlign w:val="center"/>
          </w:tcPr>
          <w:p w14:paraId="64722A66" w14:textId="77777777" w:rsidR="007540FE" w:rsidRPr="00395A9D" w:rsidRDefault="007540FE" w:rsidP="00B07A9B">
            <w:pPr>
              <w:spacing w:line="276" w:lineRule="auto"/>
              <w:jc w:val="center"/>
              <w:rPr>
                <w:rFonts w:ascii="Times" w:hAnsi="Times" w:cs="Calibri"/>
                <w:color w:val="000000"/>
                <w:sz w:val="20"/>
                <w:szCs w:val="20"/>
                <w:lang w:val="fr-FR"/>
              </w:rPr>
            </w:pPr>
            <w:r w:rsidRPr="00395A9D">
              <w:rPr>
                <w:rFonts w:ascii="Times" w:hAnsi="Times" w:cs="Calibri"/>
                <w:color w:val="000000"/>
                <w:sz w:val="20"/>
                <w:szCs w:val="20"/>
              </w:rPr>
              <w:t>20</w:t>
            </w:r>
            <w:r w:rsidRPr="00395A9D">
              <w:rPr>
                <w:rFonts w:ascii="Times" w:hAnsi="Times" w:cs="Calibri"/>
                <w:color w:val="000000"/>
                <w:sz w:val="20"/>
                <w:szCs w:val="20"/>
                <w:lang w:val="fr-FR"/>
              </w:rPr>
              <w:t xml:space="preserve"> (100)</w:t>
            </w:r>
          </w:p>
        </w:tc>
        <w:tc>
          <w:tcPr>
            <w:tcW w:w="1656" w:type="dxa"/>
            <w:tcBorders>
              <w:top w:val="nil"/>
              <w:left w:val="nil"/>
              <w:bottom w:val="nil"/>
              <w:right w:val="single" w:sz="4" w:space="0" w:color="auto"/>
            </w:tcBorders>
            <w:shd w:val="clear" w:color="auto" w:fill="auto"/>
            <w:noWrap/>
            <w:vAlign w:val="center"/>
          </w:tcPr>
          <w:p w14:paraId="0AD16C64" w14:textId="77777777" w:rsidR="007540FE" w:rsidRPr="00395A9D" w:rsidRDefault="007540FE" w:rsidP="00B07A9B">
            <w:pPr>
              <w:spacing w:line="276" w:lineRule="auto"/>
              <w:jc w:val="center"/>
              <w:rPr>
                <w:rFonts w:ascii="Times" w:hAnsi="Times" w:cs="Calibri"/>
                <w:color w:val="000000"/>
                <w:sz w:val="20"/>
                <w:szCs w:val="20"/>
                <w:lang w:val="en-US"/>
              </w:rPr>
            </w:pPr>
          </w:p>
        </w:tc>
      </w:tr>
      <w:tr w:rsidR="007540FE" w:rsidRPr="00395A9D" w14:paraId="27E6ABA8" w14:textId="77777777" w:rsidTr="001037A3">
        <w:trPr>
          <w:trHeight w:val="271"/>
          <w:jc w:val="center"/>
        </w:trPr>
        <w:tc>
          <w:tcPr>
            <w:tcW w:w="4054" w:type="dxa"/>
            <w:tcBorders>
              <w:top w:val="nil"/>
              <w:left w:val="single" w:sz="4" w:space="0" w:color="auto"/>
              <w:bottom w:val="nil"/>
              <w:right w:val="nil"/>
            </w:tcBorders>
            <w:shd w:val="clear" w:color="auto" w:fill="D0CECE" w:themeFill="background2" w:themeFillShade="E6"/>
            <w:noWrap/>
            <w:vAlign w:val="center"/>
          </w:tcPr>
          <w:p w14:paraId="3F1632BE" w14:textId="77777777" w:rsidR="007540FE" w:rsidRPr="00395A9D" w:rsidRDefault="007540FE" w:rsidP="00B07A9B">
            <w:pPr>
              <w:spacing w:line="276" w:lineRule="auto"/>
              <w:rPr>
                <w:rFonts w:ascii="Times" w:hAnsi="Times" w:cs="Calibri"/>
                <w:b/>
                <w:bCs/>
                <w:color w:val="000000"/>
                <w:sz w:val="20"/>
                <w:szCs w:val="20"/>
                <w:lang w:val="en-US"/>
              </w:rPr>
            </w:pPr>
            <w:r w:rsidRPr="00395A9D">
              <w:rPr>
                <w:rFonts w:ascii="Times" w:hAnsi="Times" w:cs="Calibri"/>
                <w:b/>
                <w:bCs/>
                <w:color w:val="000000"/>
                <w:sz w:val="20"/>
                <w:szCs w:val="20"/>
                <w:lang w:val="en-US"/>
              </w:rPr>
              <w:t>Treatment</w:t>
            </w:r>
          </w:p>
        </w:tc>
        <w:tc>
          <w:tcPr>
            <w:tcW w:w="1967" w:type="dxa"/>
            <w:tcBorders>
              <w:top w:val="nil"/>
              <w:left w:val="nil"/>
              <w:bottom w:val="nil"/>
              <w:right w:val="nil"/>
            </w:tcBorders>
            <w:shd w:val="clear" w:color="auto" w:fill="D0CECE" w:themeFill="background2" w:themeFillShade="E6"/>
            <w:noWrap/>
            <w:vAlign w:val="center"/>
          </w:tcPr>
          <w:p w14:paraId="51A57059" w14:textId="77777777" w:rsidR="007540FE" w:rsidRPr="00395A9D" w:rsidRDefault="007540FE" w:rsidP="00B07A9B">
            <w:pPr>
              <w:spacing w:line="276" w:lineRule="auto"/>
              <w:jc w:val="center"/>
              <w:rPr>
                <w:rFonts w:ascii="Times" w:hAnsi="Times" w:cs="Calibri"/>
                <w:color w:val="000000"/>
                <w:sz w:val="20"/>
                <w:szCs w:val="20"/>
                <w:lang w:val="en-US"/>
              </w:rPr>
            </w:pPr>
          </w:p>
        </w:tc>
        <w:tc>
          <w:tcPr>
            <w:tcW w:w="1656" w:type="dxa"/>
            <w:tcBorders>
              <w:top w:val="nil"/>
              <w:left w:val="nil"/>
              <w:bottom w:val="nil"/>
              <w:right w:val="single" w:sz="4" w:space="0" w:color="auto"/>
            </w:tcBorders>
            <w:shd w:val="clear" w:color="auto" w:fill="D0CECE" w:themeFill="background2" w:themeFillShade="E6"/>
            <w:noWrap/>
            <w:vAlign w:val="center"/>
          </w:tcPr>
          <w:p w14:paraId="52D3F18E" w14:textId="77777777" w:rsidR="007540FE" w:rsidRPr="00395A9D" w:rsidRDefault="007540FE" w:rsidP="00B07A9B">
            <w:pPr>
              <w:spacing w:line="276" w:lineRule="auto"/>
              <w:jc w:val="center"/>
              <w:rPr>
                <w:rFonts w:ascii="Times" w:hAnsi="Times" w:cs="Calibri"/>
                <w:color w:val="000000"/>
                <w:sz w:val="20"/>
                <w:szCs w:val="20"/>
                <w:lang w:val="en-US"/>
              </w:rPr>
            </w:pPr>
          </w:p>
        </w:tc>
      </w:tr>
      <w:tr w:rsidR="007540FE" w:rsidRPr="00395A9D" w14:paraId="4AB77008" w14:textId="77777777" w:rsidTr="001037A3">
        <w:trPr>
          <w:trHeight w:val="271"/>
          <w:jc w:val="center"/>
        </w:trPr>
        <w:tc>
          <w:tcPr>
            <w:tcW w:w="4054" w:type="dxa"/>
            <w:tcBorders>
              <w:top w:val="nil"/>
              <w:left w:val="single" w:sz="4" w:space="0" w:color="auto"/>
              <w:bottom w:val="nil"/>
              <w:right w:val="nil"/>
            </w:tcBorders>
            <w:shd w:val="clear" w:color="auto" w:fill="auto"/>
            <w:noWrap/>
            <w:vAlign w:val="center"/>
          </w:tcPr>
          <w:p w14:paraId="5754020E" w14:textId="77777777" w:rsidR="007540FE" w:rsidRPr="00395A9D" w:rsidRDefault="007540FE" w:rsidP="00B07A9B">
            <w:pPr>
              <w:spacing w:line="276" w:lineRule="auto"/>
              <w:rPr>
                <w:rFonts w:ascii="Times" w:hAnsi="Times" w:cs="Calibri"/>
                <w:color w:val="000000"/>
                <w:sz w:val="20"/>
                <w:szCs w:val="20"/>
                <w:lang w:val="en-US"/>
              </w:rPr>
            </w:pPr>
            <w:r w:rsidRPr="00395A9D">
              <w:rPr>
                <w:rFonts w:ascii="Times" w:hAnsi="Times" w:cs="Calibri"/>
                <w:color w:val="000000"/>
                <w:sz w:val="20"/>
                <w:szCs w:val="20"/>
                <w:lang w:val="en-US"/>
              </w:rPr>
              <w:t>Nivolumab</w:t>
            </w:r>
          </w:p>
        </w:tc>
        <w:tc>
          <w:tcPr>
            <w:tcW w:w="1967" w:type="dxa"/>
            <w:tcBorders>
              <w:top w:val="nil"/>
              <w:left w:val="nil"/>
              <w:bottom w:val="nil"/>
              <w:right w:val="nil"/>
            </w:tcBorders>
            <w:shd w:val="clear" w:color="auto" w:fill="auto"/>
            <w:noWrap/>
            <w:vAlign w:val="bottom"/>
          </w:tcPr>
          <w:p w14:paraId="4CDFAB80" w14:textId="77777777" w:rsidR="007540FE" w:rsidRPr="00395A9D" w:rsidRDefault="007540FE" w:rsidP="00B07A9B">
            <w:pPr>
              <w:spacing w:line="276" w:lineRule="auto"/>
              <w:jc w:val="center"/>
              <w:rPr>
                <w:rFonts w:ascii="Times" w:hAnsi="Times" w:cs="Calibri"/>
                <w:color w:val="000000"/>
                <w:sz w:val="20"/>
                <w:szCs w:val="20"/>
                <w:lang w:val="en-US"/>
              </w:rPr>
            </w:pPr>
            <w:r w:rsidRPr="00395A9D">
              <w:rPr>
                <w:rFonts w:ascii="Times" w:hAnsi="Times" w:cs="Calibri"/>
                <w:color w:val="000000"/>
                <w:sz w:val="20"/>
                <w:szCs w:val="20"/>
              </w:rPr>
              <w:t>4 (20)</w:t>
            </w:r>
          </w:p>
        </w:tc>
        <w:tc>
          <w:tcPr>
            <w:tcW w:w="1656" w:type="dxa"/>
            <w:tcBorders>
              <w:top w:val="nil"/>
              <w:left w:val="nil"/>
              <w:bottom w:val="nil"/>
              <w:right w:val="single" w:sz="4" w:space="0" w:color="auto"/>
            </w:tcBorders>
            <w:shd w:val="clear" w:color="auto" w:fill="auto"/>
            <w:noWrap/>
            <w:vAlign w:val="center"/>
          </w:tcPr>
          <w:p w14:paraId="3BC3343A" w14:textId="77777777" w:rsidR="007540FE" w:rsidRPr="00395A9D" w:rsidRDefault="007540FE" w:rsidP="00B07A9B">
            <w:pPr>
              <w:spacing w:line="276" w:lineRule="auto"/>
              <w:jc w:val="center"/>
              <w:rPr>
                <w:rFonts w:ascii="Times" w:hAnsi="Times" w:cs="Calibri"/>
                <w:color w:val="000000"/>
                <w:sz w:val="20"/>
                <w:szCs w:val="20"/>
                <w:lang w:val="en-US"/>
              </w:rPr>
            </w:pPr>
          </w:p>
        </w:tc>
      </w:tr>
      <w:tr w:rsidR="007540FE" w:rsidRPr="00395A9D" w14:paraId="7AC23874" w14:textId="77777777" w:rsidTr="001037A3">
        <w:trPr>
          <w:trHeight w:val="271"/>
          <w:jc w:val="center"/>
        </w:trPr>
        <w:tc>
          <w:tcPr>
            <w:tcW w:w="4054" w:type="dxa"/>
            <w:tcBorders>
              <w:top w:val="nil"/>
              <w:left w:val="single" w:sz="4" w:space="0" w:color="auto"/>
              <w:bottom w:val="nil"/>
              <w:right w:val="nil"/>
            </w:tcBorders>
            <w:shd w:val="clear" w:color="auto" w:fill="auto"/>
            <w:noWrap/>
            <w:vAlign w:val="center"/>
          </w:tcPr>
          <w:p w14:paraId="7A51D060" w14:textId="77777777" w:rsidR="007540FE" w:rsidRPr="00395A9D" w:rsidRDefault="007540FE" w:rsidP="00B07A9B">
            <w:pPr>
              <w:spacing w:line="276" w:lineRule="auto"/>
              <w:rPr>
                <w:rFonts w:ascii="Times" w:hAnsi="Times" w:cs="Calibri"/>
                <w:color w:val="000000"/>
                <w:sz w:val="20"/>
                <w:szCs w:val="20"/>
                <w:lang w:val="en-US"/>
              </w:rPr>
            </w:pPr>
            <w:r w:rsidRPr="00395A9D">
              <w:rPr>
                <w:rFonts w:ascii="Times" w:hAnsi="Times" w:cs="Calibri"/>
                <w:color w:val="000000"/>
                <w:sz w:val="20"/>
                <w:szCs w:val="20"/>
                <w:lang w:val="en-US"/>
              </w:rPr>
              <w:t>Pembrolizumab</w:t>
            </w:r>
          </w:p>
        </w:tc>
        <w:tc>
          <w:tcPr>
            <w:tcW w:w="1967" w:type="dxa"/>
            <w:tcBorders>
              <w:top w:val="nil"/>
              <w:left w:val="nil"/>
              <w:bottom w:val="nil"/>
              <w:right w:val="nil"/>
            </w:tcBorders>
            <w:shd w:val="clear" w:color="auto" w:fill="auto"/>
            <w:noWrap/>
            <w:vAlign w:val="bottom"/>
          </w:tcPr>
          <w:p w14:paraId="2FB3DB2D" w14:textId="77777777" w:rsidR="007540FE" w:rsidRPr="00395A9D" w:rsidRDefault="007540FE" w:rsidP="00B07A9B">
            <w:pPr>
              <w:spacing w:line="276" w:lineRule="auto"/>
              <w:jc w:val="center"/>
              <w:rPr>
                <w:rFonts w:ascii="Times" w:hAnsi="Times" w:cs="Calibri"/>
                <w:color w:val="000000"/>
                <w:sz w:val="20"/>
                <w:szCs w:val="20"/>
                <w:lang w:val="en-US"/>
              </w:rPr>
            </w:pPr>
            <w:r w:rsidRPr="00395A9D">
              <w:rPr>
                <w:rFonts w:ascii="Times" w:hAnsi="Times" w:cs="Calibri"/>
                <w:color w:val="000000"/>
                <w:sz w:val="20"/>
                <w:szCs w:val="20"/>
              </w:rPr>
              <w:t>11 (55)</w:t>
            </w:r>
          </w:p>
        </w:tc>
        <w:tc>
          <w:tcPr>
            <w:tcW w:w="1656" w:type="dxa"/>
            <w:tcBorders>
              <w:top w:val="nil"/>
              <w:left w:val="nil"/>
              <w:bottom w:val="nil"/>
              <w:right w:val="single" w:sz="4" w:space="0" w:color="auto"/>
            </w:tcBorders>
            <w:shd w:val="clear" w:color="auto" w:fill="auto"/>
            <w:noWrap/>
            <w:vAlign w:val="center"/>
          </w:tcPr>
          <w:p w14:paraId="21EC2132" w14:textId="77777777" w:rsidR="007540FE" w:rsidRPr="00395A9D" w:rsidRDefault="007540FE" w:rsidP="00B07A9B">
            <w:pPr>
              <w:spacing w:line="276" w:lineRule="auto"/>
              <w:jc w:val="center"/>
              <w:rPr>
                <w:rFonts w:ascii="Times" w:hAnsi="Times" w:cs="Calibri"/>
                <w:color w:val="000000"/>
                <w:sz w:val="20"/>
                <w:szCs w:val="20"/>
                <w:lang w:val="en-US"/>
              </w:rPr>
            </w:pPr>
          </w:p>
        </w:tc>
      </w:tr>
      <w:tr w:rsidR="007540FE" w:rsidRPr="00395A9D" w14:paraId="52B4FDD2" w14:textId="77777777" w:rsidTr="001037A3">
        <w:trPr>
          <w:trHeight w:val="271"/>
          <w:jc w:val="center"/>
        </w:trPr>
        <w:tc>
          <w:tcPr>
            <w:tcW w:w="4054" w:type="dxa"/>
            <w:tcBorders>
              <w:top w:val="nil"/>
              <w:left w:val="single" w:sz="4" w:space="0" w:color="auto"/>
              <w:bottom w:val="nil"/>
              <w:right w:val="nil"/>
            </w:tcBorders>
            <w:shd w:val="clear" w:color="auto" w:fill="auto"/>
            <w:noWrap/>
            <w:vAlign w:val="center"/>
          </w:tcPr>
          <w:p w14:paraId="07FCAA50" w14:textId="77777777" w:rsidR="007540FE" w:rsidRPr="00395A9D" w:rsidRDefault="007540FE" w:rsidP="00B07A9B">
            <w:pPr>
              <w:spacing w:line="276" w:lineRule="auto"/>
              <w:rPr>
                <w:rFonts w:ascii="Times" w:hAnsi="Times" w:cs="Calibri"/>
                <w:color w:val="000000"/>
                <w:sz w:val="20"/>
                <w:szCs w:val="20"/>
                <w:lang w:val="en-US"/>
              </w:rPr>
            </w:pPr>
            <w:r w:rsidRPr="00395A9D">
              <w:rPr>
                <w:rFonts w:ascii="Times" w:hAnsi="Times" w:cs="Calibri"/>
                <w:color w:val="000000"/>
                <w:sz w:val="20"/>
                <w:szCs w:val="20"/>
                <w:lang w:val="en-US"/>
              </w:rPr>
              <w:t>Nivolumab + Ipilimumab</w:t>
            </w:r>
          </w:p>
        </w:tc>
        <w:tc>
          <w:tcPr>
            <w:tcW w:w="1967" w:type="dxa"/>
            <w:tcBorders>
              <w:top w:val="nil"/>
              <w:left w:val="nil"/>
              <w:bottom w:val="nil"/>
              <w:right w:val="nil"/>
            </w:tcBorders>
            <w:shd w:val="clear" w:color="auto" w:fill="auto"/>
            <w:noWrap/>
            <w:vAlign w:val="bottom"/>
          </w:tcPr>
          <w:p w14:paraId="031E6F65" w14:textId="77777777" w:rsidR="007540FE" w:rsidRPr="00395A9D" w:rsidRDefault="007540FE" w:rsidP="00B07A9B">
            <w:pPr>
              <w:spacing w:line="276" w:lineRule="auto"/>
              <w:jc w:val="center"/>
              <w:rPr>
                <w:rFonts w:ascii="Times" w:hAnsi="Times" w:cs="Calibri"/>
                <w:color w:val="000000"/>
                <w:sz w:val="20"/>
                <w:szCs w:val="20"/>
                <w:lang w:val="en-US"/>
              </w:rPr>
            </w:pPr>
            <w:r w:rsidRPr="00395A9D">
              <w:rPr>
                <w:rFonts w:ascii="Times" w:hAnsi="Times" w:cs="Calibri"/>
                <w:color w:val="000000"/>
                <w:sz w:val="20"/>
                <w:szCs w:val="20"/>
              </w:rPr>
              <w:t>5 (25)</w:t>
            </w:r>
          </w:p>
        </w:tc>
        <w:tc>
          <w:tcPr>
            <w:tcW w:w="1656" w:type="dxa"/>
            <w:tcBorders>
              <w:top w:val="nil"/>
              <w:left w:val="nil"/>
              <w:bottom w:val="nil"/>
              <w:right w:val="single" w:sz="4" w:space="0" w:color="auto"/>
            </w:tcBorders>
            <w:shd w:val="clear" w:color="auto" w:fill="auto"/>
            <w:noWrap/>
            <w:vAlign w:val="center"/>
          </w:tcPr>
          <w:p w14:paraId="41A42F3D" w14:textId="77777777" w:rsidR="007540FE" w:rsidRPr="00395A9D" w:rsidRDefault="007540FE" w:rsidP="00B07A9B">
            <w:pPr>
              <w:spacing w:line="276" w:lineRule="auto"/>
              <w:jc w:val="center"/>
              <w:rPr>
                <w:rFonts w:ascii="Times" w:hAnsi="Times" w:cs="Calibri"/>
                <w:color w:val="000000"/>
                <w:sz w:val="20"/>
                <w:szCs w:val="20"/>
                <w:lang w:val="en-US"/>
              </w:rPr>
            </w:pPr>
          </w:p>
        </w:tc>
      </w:tr>
      <w:tr w:rsidR="007540FE" w:rsidRPr="00395A9D" w14:paraId="73AAFF7B" w14:textId="77777777" w:rsidTr="001037A3">
        <w:trPr>
          <w:trHeight w:val="271"/>
          <w:jc w:val="center"/>
        </w:trPr>
        <w:tc>
          <w:tcPr>
            <w:tcW w:w="4054" w:type="dxa"/>
            <w:tcBorders>
              <w:top w:val="nil"/>
              <w:left w:val="single" w:sz="4" w:space="0" w:color="auto"/>
              <w:bottom w:val="nil"/>
              <w:right w:val="nil"/>
            </w:tcBorders>
            <w:shd w:val="clear" w:color="auto" w:fill="D0CECE" w:themeFill="background2" w:themeFillShade="E6"/>
            <w:noWrap/>
            <w:vAlign w:val="center"/>
          </w:tcPr>
          <w:p w14:paraId="047A36C9" w14:textId="77777777" w:rsidR="007540FE" w:rsidRPr="00395A9D" w:rsidRDefault="007540FE" w:rsidP="00B07A9B">
            <w:pPr>
              <w:spacing w:line="276" w:lineRule="auto"/>
              <w:rPr>
                <w:rFonts w:ascii="Times" w:hAnsi="Times" w:cs="Calibri"/>
                <w:b/>
                <w:bCs/>
                <w:color w:val="000000"/>
                <w:sz w:val="20"/>
                <w:szCs w:val="20"/>
                <w:lang w:val="en-US"/>
              </w:rPr>
            </w:pPr>
            <w:r w:rsidRPr="00395A9D">
              <w:rPr>
                <w:rFonts w:ascii="Times" w:hAnsi="Times" w:cs="Calibri"/>
                <w:b/>
                <w:bCs/>
                <w:color w:val="000000"/>
                <w:sz w:val="20"/>
                <w:szCs w:val="20"/>
                <w:lang w:val="en-US"/>
              </w:rPr>
              <w:t>Treatment setting</w:t>
            </w:r>
          </w:p>
        </w:tc>
        <w:tc>
          <w:tcPr>
            <w:tcW w:w="1967" w:type="dxa"/>
            <w:tcBorders>
              <w:top w:val="nil"/>
              <w:left w:val="nil"/>
              <w:bottom w:val="nil"/>
              <w:right w:val="nil"/>
            </w:tcBorders>
            <w:shd w:val="clear" w:color="auto" w:fill="D0CECE" w:themeFill="background2" w:themeFillShade="E6"/>
            <w:noWrap/>
            <w:vAlign w:val="center"/>
          </w:tcPr>
          <w:p w14:paraId="5F947A29" w14:textId="77777777" w:rsidR="007540FE" w:rsidRPr="00395A9D" w:rsidRDefault="007540FE" w:rsidP="00B07A9B">
            <w:pPr>
              <w:spacing w:line="276" w:lineRule="auto"/>
              <w:jc w:val="center"/>
              <w:rPr>
                <w:rFonts w:ascii="Times" w:hAnsi="Times" w:cs="Calibri"/>
                <w:color w:val="000000"/>
                <w:sz w:val="20"/>
                <w:szCs w:val="20"/>
                <w:lang w:val="en-US"/>
              </w:rPr>
            </w:pPr>
          </w:p>
        </w:tc>
        <w:tc>
          <w:tcPr>
            <w:tcW w:w="1656" w:type="dxa"/>
            <w:tcBorders>
              <w:top w:val="nil"/>
              <w:left w:val="nil"/>
              <w:bottom w:val="nil"/>
              <w:right w:val="single" w:sz="4" w:space="0" w:color="auto"/>
            </w:tcBorders>
            <w:shd w:val="clear" w:color="auto" w:fill="D0CECE" w:themeFill="background2" w:themeFillShade="E6"/>
            <w:noWrap/>
            <w:vAlign w:val="center"/>
          </w:tcPr>
          <w:p w14:paraId="5E1F5920" w14:textId="77777777" w:rsidR="007540FE" w:rsidRPr="00395A9D" w:rsidRDefault="007540FE" w:rsidP="00B07A9B">
            <w:pPr>
              <w:spacing w:line="276" w:lineRule="auto"/>
              <w:jc w:val="center"/>
              <w:rPr>
                <w:rFonts w:ascii="Times" w:hAnsi="Times" w:cs="Calibri"/>
                <w:color w:val="000000"/>
                <w:sz w:val="20"/>
                <w:szCs w:val="20"/>
                <w:lang w:val="en-US"/>
              </w:rPr>
            </w:pPr>
          </w:p>
        </w:tc>
      </w:tr>
      <w:tr w:rsidR="007540FE" w:rsidRPr="00395A9D" w14:paraId="366F898B" w14:textId="77777777" w:rsidTr="001037A3">
        <w:trPr>
          <w:trHeight w:val="271"/>
          <w:jc w:val="center"/>
        </w:trPr>
        <w:tc>
          <w:tcPr>
            <w:tcW w:w="4054" w:type="dxa"/>
            <w:tcBorders>
              <w:top w:val="nil"/>
              <w:left w:val="single" w:sz="4" w:space="0" w:color="auto"/>
              <w:bottom w:val="nil"/>
              <w:right w:val="nil"/>
            </w:tcBorders>
            <w:shd w:val="clear" w:color="auto" w:fill="auto"/>
            <w:noWrap/>
            <w:vAlign w:val="bottom"/>
          </w:tcPr>
          <w:p w14:paraId="0218103E" w14:textId="77777777" w:rsidR="007540FE" w:rsidRPr="00395A9D" w:rsidRDefault="007540FE" w:rsidP="00B07A9B">
            <w:pPr>
              <w:spacing w:line="276" w:lineRule="auto"/>
              <w:rPr>
                <w:rFonts w:ascii="Times" w:hAnsi="Times" w:cs="Calibri"/>
                <w:b/>
                <w:bCs/>
                <w:color w:val="000000"/>
                <w:sz w:val="20"/>
                <w:szCs w:val="20"/>
                <w:lang w:val="en-US"/>
              </w:rPr>
            </w:pPr>
            <w:r w:rsidRPr="00395A9D">
              <w:rPr>
                <w:rFonts w:ascii="Times" w:hAnsi="Times" w:cs="Calibri"/>
                <w:color w:val="000000"/>
                <w:sz w:val="20"/>
                <w:szCs w:val="20"/>
              </w:rPr>
              <w:t>Palliative (unresectable disease)</w:t>
            </w:r>
          </w:p>
        </w:tc>
        <w:tc>
          <w:tcPr>
            <w:tcW w:w="1967" w:type="dxa"/>
            <w:tcBorders>
              <w:top w:val="nil"/>
              <w:left w:val="nil"/>
              <w:bottom w:val="nil"/>
              <w:right w:val="nil"/>
            </w:tcBorders>
            <w:shd w:val="clear" w:color="auto" w:fill="auto"/>
            <w:noWrap/>
            <w:vAlign w:val="bottom"/>
          </w:tcPr>
          <w:p w14:paraId="7033C60E" w14:textId="77777777" w:rsidR="007540FE" w:rsidRPr="00395A9D" w:rsidRDefault="007540FE" w:rsidP="00B07A9B">
            <w:pPr>
              <w:spacing w:line="276" w:lineRule="auto"/>
              <w:jc w:val="center"/>
              <w:rPr>
                <w:rFonts w:ascii="Times" w:hAnsi="Times" w:cs="Calibri"/>
                <w:color w:val="000000"/>
                <w:sz w:val="20"/>
                <w:szCs w:val="20"/>
                <w:lang w:val="en-US"/>
              </w:rPr>
            </w:pPr>
            <w:r w:rsidRPr="00395A9D">
              <w:rPr>
                <w:rFonts w:ascii="Times" w:hAnsi="Times" w:cs="Calibri"/>
                <w:color w:val="000000"/>
                <w:sz w:val="20"/>
                <w:szCs w:val="20"/>
              </w:rPr>
              <w:t>14 (70)</w:t>
            </w:r>
          </w:p>
        </w:tc>
        <w:tc>
          <w:tcPr>
            <w:tcW w:w="1656" w:type="dxa"/>
            <w:tcBorders>
              <w:top w:val="nil"/>
              <w:left w:val="nil"/>
              <w:bottom w:val="nil"/>
              <w:right w:val="single" w:sz="4" w:space="0" w:color="auto"/>
            </w:tcBorders>
            <w:shd w:val="clear" w:color="auto" w:fill="auto"/>
            <w:noWrap/>
            <w:vAlign w:val="center"/>
          </w:tcPr>
          <w:p w14:paraId="0D41F563" w14:textId="77777777" w:rsidR="007540FE" w:rsidRPr="00395A9D" w:rsidRDefault="007540FE" w:rsidP="00B07A9B">
            <w:pPr>
              <w:spacing w:line="276" w:lineRule="auto"/>
              <w:jc w:val="center"/>
              <w:rPr>
                <w:rFonts w:ascii="Times" w:hAnsi="Times" w:cs="Calibri"/>
                <w:color w:val="000000"/>
                <w:sz w:val="20"/>
                <w:szCs w:val="20"/>
                <w:lang w:val="en-US"/>
              </w:rPr>
            </w:pPr>
          </w:p>
        </w:tc>
      </w:tr>
      <w:tr w:rsidR="007540FE" w:rsidRPr="00395A9D" w14:paraId="41309365" w14:textId="77777777" w:rsidTr="001037A3">
        <w:trPr>
          <w:trHeight w:val="271"/>
          <w:jc w:val="center"/>
        </w:trPr>
        <w:tc>
          <w:tcPr>
            <w:tcW w:w="4054" w:type="dxa"/>
            <w:tcBorders>
              <w:top w:val="nil"/>
              <w:left w:val="single" w:sz="4" w:space="0" w:color="auto"/>
              <w:bottom w:val="nil"/>
              <w:right w:val="nil"/>
            </w:tcBorders>
            <w:shd w:val="clear" w:color="auto" w:fill="auto"/>
            <w:noWrap/>
            <w:vAlign w:val="bottom"/>
          </w:tcPr>
          <w:p w14:paraId="6FFC6446" w14:textId="77777777" w:rsidR="007540FE" w:rsidRPr="00395A9D" w:rsidRDefault="007540FE" w:rsidP="00B07A9B">
            <w:pPr>
              <w:spacing w:line="276" w:lineRule="auto"/>
              <w:rPr>
                <w:rFonts w:ascii="Times" w:hAnsi="Times" w:cs="Calibri"/>
                <w:b/>
                <w:bCs/>
                <w:color w:val="000000"/>
                <w:sz w:val="20"/>
                <w:szCs w:val="20"/>
                <w:lang w:val="en-US"/>
              </w:rPr>
            </w:pPr>
            <w:r w:rsidRPr="00395A9D">
              <w:rPr>
                <w:rFonts w:ascii="Times" w:hAnsi="Times" w:cs="Calibri"/>
                <w:color w:val="000000"/>
                <w:sz w:val="20"/>
                <w:szCs w:val="20"/>
              </w:rPr>
              <w:t>Curative (resectable disease)</w:t>
            </w:r>
          </w:p>
        </w:tc>
        <w:tc>
          <w:tcPr>
            <w:tcW w:w="1967" w:type="dxa"/>
            <w:tcBorders>
              <w:top w:val="nil"/>
              <w:left w:val="nil"/>
              <w:bottom w:val="nil"/>
              <w:right w:val="nil"/>
            </w:tcBorders>
            <w:shd w:val="clear" w:color="auto" w:fill="auto"/>
            <w:noWrap/>
            <w:vAlign w:val="bottom"/>
          </w:tcPr>
          <w:p w14:paraId="409FB5E9" w14:textId="77777777" w:rsidR="007540FE" w:rsidRPr="00395A9D" w:rsidRDefault="007540FE" w:rsidP="00B07A9B">
            <w:pPr>
              <w:spacing w:line="276" w:lineRule="auto"/>
              <w:jc w:val="center"/>
              <w:rPr>
                <w:rFonts w:ascii="Times" w:hAnsi="Times" w:cs="Calibri"/>
                <w:color w:val="000000"/>
                <w:sz w:val="20"/>
                <w:szCs w:val="20"/>
                <w:lang w:val="en-US"/>
              </w:rPr>
            </w:pPr>
            <w:r w:rsidRPr="00395A9D">
              <w:rPr>
                <w:rFonts w:ascii="Times" w:hAnsi="Times" w:cs="Calibri"/>
                <w:color w:val="000000"/>
                <w:sz w:val="20"/>
                <w:szCs w:val="20"/>
              </w:rPr>
              <w:t>6 (30)</w:t>
            </w:r>
          </w:p>
        </w:tc>
        <w:tc>
          <w:tcPr>
            <w:tcW w:w="1656" w:type="dxa"/>
            <w:tcBorders>
              <w:top w:val="nil"/>
              <w:left w:val="nil"/>
              <w:bottom w:val="nil"/>
              <w:right w:val="single" w:sz="4" w:space="0" w:color="auto"/>
            </w:tcBorders>
            <w:shd w:val="clear" w:color="auto" w:fill="auto"/>
            <w:noWrap/>
            <w:vAlign w:val="center"/>
          </w:tcPr>
          <w:p w14:paraId="4A127573" w14:textId="77777777" w:rsidR="007540FE" w:rsidRPr="00395A9D" w:rsidRDefault="007540FE" w:rsidP="00B07A9B">
            <w:pPr>
              <w:spacing w:line="276" w:lineRule="auto"/>
              <w:jc w:val="center"/>
              <w:rPr>
                <w:rFonts w:ascii="Times" w:hAnsi="Times" w:cs="Calibri"/>
                <w:color w:val="000000"/>
                <w:sz w:val="20"/>
                <w:szCs w:val="20"/>
                <w:lang w:val="en-US"/>
              </w:rPr>
            </w:pPr>
          </w:p>
        </w:tc>
      </w:tr>
      <w:tr w:rsidR="007540FE" w:rsidRPr="00395A9D" w14:paraId="3B5A6A91" w14:textId="77777777" w:rsidTr="001037A3">
        <w:trPr>
          <w:trHeight w:val="271"/>
          <w:jc w:val="center"/>
        </w:trPr>
        <w:tc>
          <w:tcPr>
            <w:tcW w:w="4054" w:type="dxa"/>
            <w:tcBorders>
              <w:top w:val="nil"/>
              <w:left w:val="single" w:sz="4" w:space="0" w:color="auto"/>
              <w:bottom w:val="nil"/>
              <w:right w:val="nil"/>
            </w:tcBorders>
            <w:shd w:val="clear" w:color="auto" w:fill="D0CECE" w:themeFill="background2" w:themeFillShade="E6"/>
            <w:noWrap/>
            <w:vAlign w:val="center"/>
          </w:tcPr>
          <w:p w14:paraId="7F9362A1" w14:textId="77777777" w:rsidR="007540FE" w:rsidRPr="00395A9D" w:rsidRDefault="007540FE" w:rsidP="00B07A9B">
            <w:pPr>
              <w:spacing w:line="276" w:lineRule="auto"/>
              <w:rPr>
                <w:rFonts w:ascii="Times" w:hAnsi="Times" w:cs="Calibri"/>
                <w:b/>
                <w:bCs/>
                <w:color w:val="000000"/>
                <w:sz w:val="20"/>
                <w:szCs w:val="20"/>
                <w:lang w:val="en-US"/>
              </w:rPr>
            </w:pPr>
            <w:r w:rsidRPr="00395A9D">
              <w:rPr>
                <w:rFonts w:ascii="Times" w:hAnsi="Times" w:cs="Calibri"/>
                <w:b/>
                <w:bCs/>
                <w:color w:val="000000"/>
                <w:sz w:val="20"/>
                <w:szCs w:val="20"/>
                <w:lang w:val="en-US"/>
              </w:rPr>
              <w:t>Response evaluation</w:t>
            </w:r>
          </w:p>
        </w:tc>
        <w:tc>
          <w:tcPr>
            <w:tcW w:w="1967" w:type="dxa"/>
            <w:tcBorders>
              <w:top w:val="nil"/>
              <w:left w:val="nil"/>
              <w:bottom w:val="nil"/>
              <w:right w:val="nil"/>
            </w:tcBorders>
            <w:shd w:val="clear" w:color="auto" w:fill="D0CECE" w:themeFill="background2" w:themeFillShade="E6"/>
            <w:noWrap/>
            <w:vAlign w:val="center"/>
          </w:tcPr>
          <w:p w14:paraId="543BABA1" w14:textId="77777777" w:rsidR="007540FE" w:rsidRPr="00395A9D" w:rsidRDefault="007540FE" w:rsidP="00B07A9B">
            <w:pPr>
              <w:spacing w:line="276" w:lineRule="auto"/>
              <w:jc w:val="center"/>
              <w:rPr>
                <w:rFonts w:ascii="Times" w:hAnsi="Times" w:cs="Calibri"/>
                <w:color w:val="000000"/>
                <w:sz w:val="20"/>
                <w:szCs w:val="20"/>
                <w:lang w:val="en-US"/>
              </w:rPr>
            </w:pPr>
          </w:p>
        </w:tc>
        <w:tc>
          <w:tcPr>
            <w:tcW w:w="1656" w:type="dxa"/>
            <w:tcBorders>
              <w:top w:val="nil"/>
              <w:left w:val="nil"/>
              <w:bottom w:val="nil"/>
              <w:right w:val="single" w:sz="4" w:space="0" w:color="auto"/>
            </w:tcBorders>
            <w:shd w:val="clear" w:color="auto" w:fill="D0CECE" w:themeFill="background2" w:themeFillShade="E6"/>
            <w:noWrap/>
            <w:vAlign w:val="center"/>
          </w:tcPr>
          <w:p w14:paraId="1034241F" w14:textId="77777777" w:rsidR="007540FE" w:rsidRPr="00395A9D" w:rsidRDefault="007540FE" w:rsidP="00B07A9B">
            <w:pPr>
              <w:spacing w:line="276" w:lineRule="auto"/>
              <w:jc w:val="center"/>
              <w:rPr>
                <w:rFonts w:ascii="Times" w:hAnsi="Times" w:cs="Calibri"/>
                <w:color w:val="000000"/>
                <w:sz w:val="20"/>
                <w:szCs w:val="20"/>
                <w:lang w:val="en-US"/>
              </w:rPr>
            </w:pPr>
          </w:p>
        </w:tc>
      </w:tr>
      <w:tr w:rsidR="007540FE" w:rsidRPr="00395A9D" w14:paraId="64CEBA4C" w14:textId="77777777" w:rsidTr="001037A3">
        <w:trPr>
          <w:trHeight w:val="271"/>
          <w:jc w:val="center"/>
        </w:trPr>
        <w:tc>
          <w:tcPr>
            <w:tcW w:w="4054" w:type="dxa"/>
            <w:tcBorders>
              <w:top w:val="nil"/>
              <w:left w:val="single" w:sz="4" w:space="0" w:color="auto"/>
              <w:bottom w:val="nil"/>
              <w:right w:val="nil"/>
            </w:tcBorders>
            <w:shd w:val="clear" w:color="auto" w:fill="auto"/>
            <w:noWrap/>
            <w:vAlign w:val="center"/>
          </w:tcPr>
          <w:p w14:paraId="16B70416" w14:textId="77777777" w:rsidR="007540FE" w:rsidRPr="00395A9D" w:rsidRDefault="007540FE" w:rsidP="00B07A9B">
            <w:pPr>
              <w:spacing w:line="276" w:lineRule="auto"/>
              <w:rPr>
                <w:rFonts w:ascii="Times" w:hAnsi="Times" w:cs="Calibri"/>
                <w:color w:val="000000"/>
                <w:sz w:val="20"/>
                <w:szCs w:val="20"/>
                <w:lang w:val="en-US"/>
              </w:rPr>
            </w:pPr>
            <w:r w:rsidRPr="00395A9D">
              <w:rPr>
                <w:rFonts w:ascii="Times" w:hAnsi="Times" w:cs="Calibri"/>
                <w:color w:val="000000"/>
                <w:sz w:val="20"/>
                <w:szCs w:val="20"/>
                <w:lang w:val="en-US"/>
              </w:rPr>
              <w:t>Responders</w:t>
            </w:r>
          </w:p>
        </w:tc>
        <w:tc>
          <w:tcPr>
            <w:tcW w:w="1967" w:type="dxa"/>
            <w:tcBorders>
              <w:top w:val="nil"/>
              <w:left w:val="nil"/>
              <w:bottom w:val="nil"/>
              <w:right w:val="nil"/>
            </w:tcBorders>
            <w:shd w:val="clear" w:color="auto" w:fill="auto"/>
            <w:noWrap/>
            <w:vAlign w:val="bottom"/>
          </w:tcPr>
          <w:p w14:paraId="06247771" w14:textId="77777777" w:rsidR="007540FE" w:rsidRPr="00395A9D" w:rsidRDefault="007540FE" w:rsidP="00B07A9B">
            <w:pPr>
              <w:spacing w:line="276" w:lineRule="auto"/>
              <w:jc w:val="center"/>
              <w:rPr>
                <w:rFonts w:ascii="Times" w:hAnsi="Times" w:cs="Calibri"/>
                <w:color w:val="000000"/>
                <w:sz w:val="20"/>
                <w:szCs w:val="20"/>
                <w:lang w:val="en-US"/>
              </w:rPr>
            </w:pPr>
            <w:r w:rsidRPr="00395A9D">
              <w:rPr>
                <w:rFonts w:ascii="Times" w:hAnsi="Times" w:cs="Calibri"/>
                <w:color w:val="000000"/>
                <w:sz w:val="20"/>
                <w:szCs w:val="20"/>
              </w:rPr>
              <w:t>7 (35)</w:t>
            </w:r>
          </w:p>
        </w:tc>
        <w:tc>
          <w:tcPr>
            <w:tcW w:w="1656" w:type="dxa"/>
            <w:tcBorders>
              <w:top w:val="nil"/>
              <w:left w:val="nil"/>
              <w:bottom w:val="nil"/>
              <w:right w:val="single" w:sz="4" w:space="0" w:color="auto"/>
            </w:tcBorders>
            <w:shd w:val="clear" w:color="auto" w:fill="auto"/>
            <w:noWrap/>
            <w:vAlign w:val="center"/>
          </w:tcPr>
          <w:p w14:paraId="4006ED69" w14:textId="77777777" w:rsidR="007540FE" w:rsidRPr="00395A9D" w:rsidRDefault="007540FE" w:rsidP="00B07A9B">
            <w:pPr>
              <w:spacing w:line="276" w:lineRule="auto"/>
              <w:jc w:val="center"/>
              <w:rPr>
                <w:rFonts w:ascii="Times" w:hAnsi="Times" w:cs="Calibri"/>
                <w:color w:val="000000"/>
                <w:sz w:val="20"/>
                <w:szCs w:val="20"/>
                <w:lang w:val="en-US"/>
              </w:rPr>
            </w:pPr>
          </w:p>
        </w:tc>
      </w:tr>
      <w:tr w:rsidR="007540FE" w:rsidRPr="00395A9D" w14:paraId="7BD79726" w14:textId="77777777" w:rsidTr="001037A3">
        <w:trPr>
          <w:trHeight w:val="271"/>
          <w:jc w:val="center"/>
        </w:trPr>
        <w:tc>
          <w:tcPr>
            <w:tcW w:w="4054" w:type="dxa"/>
            <w:tcBorders>
              <w:top w:val="nil"/>
              <w:left w:val="single" w:sz="4" w:space="0" w:color="auto"/>
              <w:bottom w:val="nil"/>
              <w:right w:val="nil"/>
            </w:tcBorders>
            <w:shd w:val="clear" w:color="auto" w:fill="auto"/>
            <w:noWrap/>
            <w:vAlign w:val="center"/>
          </w:tcPr>
          <w:p w14:paraId="69CDD7B0" w14:textId="77777777" w:rsidR="007540FE" w:rsidRPr="00395A9D" w:rsidRDefault="007540FE" w:rsidP="00B07A9B">
            <w:pPr>
              <w:spacing w:line="276" w:lineRule="auto"/>
              <w:rPr>
                <w:rFonts w:ascii="Times" w:hAnsi="Times" w:cs="Calibri"/>
                <w:color w:val="000000"/>
                <w:sz w:val="20"/>
                <w:szCs w:val="20"/>
                <w:lang w:val="en-US"/>
              </w:rPr>
            </w:pPr>
            <w:r w:rsidRPr="00395A9D">
              <w:rPr>
                <w:rFonts w:ascii="Times" w:hAnsi="Times" w:cs="Calibri"/>
                <w:color w:val="000000"/>
                <w:sz w:val="20"/>
                <w:szCs w:val="20"/>
                <w:lang w:val="en-US"/>
              </w:rPr>
              <w:t>Non-responders</w:t>
            </w:r>
          </w:p>
        </w:tc>
        <w:tc>
          <w:tcPr>
            <w:tcW w:w="1967" w:type="dxa"/>
            <w:tcBorders>
              <w:top w:val="nil"/>
              <w:left w:val="nil"/>
              <w:bottom w:val="nil"/>
              <w:right w:val="nil"/>
            </w:tcBorders>
            <w:shd w:val="clear" w:color="auto" w:fill="auto"/>
            <w:noWrap/>
            <w:vAlign w:val="bottom"/>
          </w:tcPr>
          <w:p w14:paraId="18D8723A" w14:textId="77777777" w:rsidR="007540FE" w:rsidRPr="00395A9D" w:rsidRDefault="007540FE" w:rsidP="00B07A9B">
            <w:pPr>
              <w:spacing w:line="276" w:lineRule="auto"/>
              <w:jc w:val="center"/>
              <w:rPr>
                <w:rFonts w:ascii="Times" w:hAnsi="Times" w:cs="Calibri"/>
                <w:color w:val="000000"/>
                <w:sz w:val="20"/>
                <w:szCs w:val="20"/>
                <w:lang w:val="en-US"/>
              </w:rPr>
            </w:pPr>
            <w:r w:rsidRPr="00395A9D">
              <w:rPr>
                <w:rFonts w:ascii="Times" w:hAnsi="Times" w:cs="Calibri"/>
                <w:color w:val="000000"/>
                <w:sz w:val="20"/>
                <w:szCs w:val="20"/>
              </w:rPr>
              <w:t>11 (55)</w:t>
            </w:r>
          </w:p>
        </w:tc>
        <w:tc>
          <w:tcPr>
            <w:tcW w:w="1656" w:type="dxa"/>
            <w:tcBorders>
              <w:top w:val="nil"/>
              <w:left w:val="nil"/>
              <w:bottom w:val="nil"/>
              <w:right w:val="single" w:sz="4" w:space="0" w:color="auto"/>
            </w:tcBorders>
            <w:shd w:val="clear" w:color="auto" w:fill="auto"/>
            <w:noWrap/>
            <w:vAlign w:val="center"/>
          </w:tcPr>
          <w:p w14:paraId="42A2D524" w14:textId="77777777" w:rsidR="007540FE" w:rsidRPr="00395A9D" w:rsidRDefault="007540FE" w:rsidP="00B07A9B">
            <w:pPr>
              <w:spacing w:line="276" w:lineRule="auto"/>
              <w:jc w:val="center"/>
              <w:rPr>
                <w:rFonts w:ascii="Times" w:hAnsi="Times" w:cs="Calibri"/>
                <w:color w:val="000000"/>
                <w:sz w:val="20"/>
                <w:szCs w:val="20"/>
                <w:lang w:val="en-US"/>
              </w:rPr>
            </w:pPr>
          </w:p>
        </w:tc>
      </w:tr>
      <w:tr w:rsidR="007540FE" w:rsidRPr="00395A9D" w14:paraId="5E596645" w14:textId="77777777" w:rsidTr="001037A3">
        <w:trPr>
          <w:trHeight w:val="271"/>
          <w:jc w:val="center"/>
        </w:trPr>
        <w:tc>
          <w:tcPr>
            <w:tcW w:w="4054" w:type="dxa"/>
            <w:tcBorders>
              <w:top w:val="nil"/>
              <w:left w:val="single" w:sz="4" w:space="0" w:color="auto"/>
              <w:bottom w:val="single" w:sz="8" w:space="0" w:color="000000"/>
              <w:right w:val="nil"/>
            </w:tcBorders>
            <w:shd w:val="clear" w:color="auto" w:fill="auto"/>
            <w:noWrap/>
            <w:vAlign w:val="center"/>
          </w:tcPr>
          <w:p w14:paraId="18CE7B2D" w14:textId="77777777" w:rsidR="007540FE" w:rsidRPr="00395A9D" w:rsidRDefault="007540FE" w:rsidP="00B07A9B">
            <w:pPr>
              <w:spacing w:line="276" w:lineRule="auto"/>
              <w:rPr>
                <w:rFonts w:ascii="Times" w:hAnsi="Times" w:cs="Calibri"/>
                <w:color w:val="000000"/>
                <w:sz w:val="20"/>
                <w:szCs w:val="20"/>
                <w:lang w:val="en-US"/>
              </w:rPr>
            </w:pPr>
            <w:r w:rsidRPr="00395A9D">
              <w:rPr>
                <w:rFonts w:ascii="Times" w:hAnsi="Times" w:cs="Calibri"/>
                <w:color w:val="000000"/>
                <w:sz w:val="20"/>
                <w:szCs w:val="20"/>
                <w:lang w:val="en-US"/>
              </w:rPr>
              <w:t>Unknown</w:t>
            </w:r>
          </w:p>
        </w:tc>
        <w:tc>
          <w:tcPr>
            <w:tcW w:w="1967" w:type="dxa"/>
            <w:tcBorders>
              <w:top w:val="nil"/>
              <w:left w:val="nil"/>
              <w:bottom w:val="single" w:sz="8" w:space="0" w:color="000000"/>
              <w:right w:val="nil"/>
            </w:tcBorders>
            <w:shd w:val="clear" w:color="auto" w:fill="auto"/>
            <w:noWrap/>
            <w:vAlign w:val="bottom"/>
          </w:tcPr>
          <w:p w14:paraId="44583641" w14:textId="77777777" w:rsidR="007540FE" w:rsidRPr="00395A9D" w:rsidRDefault="007540FE" w:rsidP="00B07A9B">
            <w:pPr>
              <w:spacing w:line="276" w:lineRule="auto"/>
              <w:jc w:val="center"/>
              <w:rPr>
                <w:rFonts w:ascii="Times" w:hAnsi="Times" w:cs="Calibri"/>
                <w:color w:val="000000"/>
                <w:sz w:val="20"/>
                <w:szCs w:val="20"/>
                <w:lang w:val="en-US"/>
              </w:rPr>
            </w:pPr>
            <w:r w:rsidRPr="00395A9D">
              <w:rPr>
                <w:rFonts w:ascii="Times" w:hAnsi="Times" w:cs="Calibri"/>
                <w:color w:val="000000"/>
                <w:sz w:val="20"/>
                <w:szCs w:val="20"/>
              </w:rPr>
              <w:t>2 (10)</w:t>
            </w:r>
          </w:p>
        </w:tc>
        <w:tc>
          <w:tcPr>
            <w:tcW w:w="1656" w:type="dxa"/>
            <w:tcBorders>
              <w:top w:val="nil"/>
              <w:left w:val="nil"/>
              <w:bottom w:val="single" w:sz="8" w:space="0" w:color="000000"/>
              <w:right w:val="single" w:sz="4" w:space="0" w:color="auto"/>
            </w:tcBorders>
            <w:shd w:val="clear" w:color="auto" w:fill="auto"/>
            <w:noWrap/>
            <w:vAlign w:val="center"/>
          </w:tcPr>
          <w:p w14:paraId="07262B57" w14:textId="77777777" w:rsidR="007540FE" w:rsidRPr="00395A9D" w:rsidRDefault="007540FE" w:rsidP="00B07A9B">
            <w:pPr>
              <w:spacing w:line="276" w:lineRule="auto"/>
              <w:jc w:val="center"/>
              <w:rPr>
                <w:rFonts w:ascii="Times" w:hAnsi="Times" w:cs="Calibri"/>
                <w:color w:val="000000"/>
                <w:sz w:val="20"/>
                <w:szCs w:val="20"/>
                <w:lang w:val="en-US"/>
              </w:rPr>
            </w:pPr>
          </w:p>
        </w:tc>
      </w:tr>
    </w:tbl>
    <w:p w14:paraId="6FFE219D" w14:textId="77777777" w:rsidR="007540FE" w:rsidRPr="007540FE" w:rsidRDefault="007540FE">
      <w:pPr>
        <w:rPr>
          <w:rFonts w:ascii="Times" w:eastAsia="Times New Roman" w:hAnsi="Times" w:cs="Times New Roman"/>
          <w:b/>
          <w:bCs/>
          <w:u w:val="single"/>
          <w:lang w:val="en-GB" w:eastAsia="en-GB"/>
        </w:rPr>
      </w:pPr>
    </w:p>
    <w:p w14:paraId="3DD6A126" w14:textId="70278378" w:rsidR="005F4AB8" w:rsidRDefault="005F4AB8" w:rsidP="005F4AB8">
      <w:pPr>
        <w:spacing w:after="120" w:line="360" w:lineRule="auto"/>
        <w:jc w:val="both"/>
        <w:rPr>
          <w:rFonts w:ascii="Times" w:hAnsi="Times"/>
          <w:b/>
          <w:bCs/>
          <w:sz w:val="21"/>
          <w:szCs w:val="21"/>
          <w:lang w:val="en-US"/>
        </w:rPr>
      </w:pPr>
      <w:r w:rsidRPr="00961949">
        <w:rPr>
          <w:rFonts w:ascii="Times" w:hAnsi="Times"/>
          <w:b/>
          <w:bCs/>
          <w:sz w:val="21"/>
          <w:szCs w:val="21"/>
          <w:lang w:val="en-US"/>
        </w:rPr>
        <w:lastRenderedPageBreak/>
        <w:t xml:space="preserve">Table </w:t>
      </w:r>
      <w:r>
        <w:rPr>
          <w:rFonts w:ascii="Times" w:hAnsi="Times"/>
          <w:b/>
          <w:bCs/>
          <w:sz w:val="21"/>
          <w:szCs w:val="21"/>
          <w:lang w:val="en-US"/>
        </w:rPr>
        <w:t>S4</w:t>
      </w:r>
      <w:r w:rsidRPr="00961949">
        <w:rPr>
          <w:rFonts w:ascii="Times" w:hAnsi="Times"/>
          <w:b/>
          <w:bCs/>
          <w:sz w:val="21"/>
          <w:szCs w:val="21"/>
          <w:lang w:val="en-US"/>
        </w:rPr>
        <w:t xml:space="preserve">. </w:t>
      </w:r>
      <w:r>
        <w:rPr>
          <w:rFonts w:ascii="Times" w:hAnsi="Times"/>
          <w:b/>
          <w:bCs/>
          <w:sz w:val="21"/>
          <w:szCs w:val="21"/>
          <w:lang w:val="en-US"/>
        </w:rPr>
        <w:t>Inclusion and exclusion criteria for the study of metastatic melanoma patients</w:t>
      </w:r>
      <w:r w:rsidRPr="00961949">
        <w:rPr>
          <w:rFonts w:ascii="Times" w:hAnsi="Times"/>
          <w:b/>
          <w:bCs/>
          <w:sz w:val="21"/>
          <w:szCs w:val="21"/>
          <w:lang w:val="en-US"/>
        </w:rPr>
        <w:t>.</w:t>
      </w:r>
      <w:r>
        <w:rPr>
          <w:rFonts w:ascii="Times" w:hAnsi="Times"/>
          <w:b/>
          <w:bCs/>
          <w:sz w:val="21"/>
          <w:szCs w:val="21"/>
          <w:lang w:val="en-US"/>
        </w:rPr>
        <w:t xml:space="preserve"> </w:t>
      </w:r>
      <w:r w:rsidRPr="00EB6E4B">
        <w:rPr>
          <w:rFonts w:ascii="Times" w:hAnsi="Times"/>
          <w:b/>
          <w:bCs/>
          <w:sz w:val="21"/>
          <w:szCs w:val="21"/>
          <w:lang w:val="en-US"/>
        </w:rPr>
        <w:t xml:space="preserve">Related to Figure </w:t>
      </w:r>
      <w:r w:rsidRPr="00A20716">
        <w:rPr>
          <w:rFonts w:ascii="Times" w:hAnsi="Times"/>
          <w:b/>
          <w:bCs/>
          <w:sz w:val="21"/>
          <w:szCs w:val="21"/>
          <w:lang w:val="en-US"/>
        </w:rPr>
        <w:t>S</w:t>
      </w:r>
      <w:r>
        <w:rPr>
          <w:rFonts w:ascii="Times" w:hAnsi="Times"/>
          <w:b/>
          <w:bCs/>
          <w:sz w:val="21"/>
          <w:szCs w:val="21"/>
          <w:lang w:val="en-US"/>
        </w:rPr>
        <w:t>6</w:t>
      </w:r>
      <w:r w:rsidRPr="00EB6E4B">
        <w:rPr>
          <w:rFonts w:ascii="Times" w:hAnsi="Times"/>
          <w:b/>
          <w:bCs/>
          <w:sz w:val="21"/>
          <w:szCs w:val="21"/>
          <w:lang w:val="en-US"/>
        </w:rPr>
        <w:t>.</w:t>
      </w:r>
    </w:p>
    <w:tbl>
      <w:tblPr>
        <w:tblW w:w="5000" w:type="pct"/>
        <w:tblLayout w:type="fixed"/>
        <w:tblLook w:val="04A0" w:firstRow="1" w:lastRow="0" w:firstColumn="1" w:lastColumn="0" w:noHBand="0" w:noVBand="1"/>
      </w:tblPr>
      <w:tblGrid>
        <w:gridCol w:w="4505"/>
        <w:gridCol w:w="4505"/>
      </w:tblGrid>
      <w:tr w:rsidR="005F4AB8" w:rsidRPr="00395A9D" w14:paraId="01CB82D7" w14:textId="77777777" w:rsidTr="00AE242F">
        <w:trPr>
          <w:trHeight w:val="320"/>
        </w:trPr>
        <w:tc>
          <w:tcPr>
            <w:tcW w:w="2500" w:type="pct"/>
            <w:tcBorders>
              <w:top w:val="single" w:sz="8" w:space="0" w:color="000000"/>
              <w:left w:val="single" w:sz="4" w:space="0" w:color="auto"/>
              <w:bottom w:val="single" w:sz="8" w:space="0" w:color="000000"/>
              <w:right w:val="single" w:sz="4" w:space="0" w:color="auto"/>
            </w:tcBorders>
            <w:shd w:val="clear" w:color="A5A5A5" w:fill="A5A5A5"/>
            <w:noWrap/>
            <w:vAlign w:val="center"/>
            <w:hideMark/>
          </w:tcPr>
          <w:p w14:paraId="7D63AD01" w14:textId="1370B191" w:rsidR="005F4AB8" w:rsidRPr="00395A9D" w:rsidRDefault="005F4AB8" w:rsidP="00430280">
            <w:pPr>
              <w:spacing w:before="40" w:after="40"/>
              <w:rPr>
                <w:rFonts w:ascii="Times" w:hAnsi="Times" w:cs="Calibri"/>
                <w:b/>
                <w:bCs/>
                <w:color w:val="FFFFFF" w:themeColor="background1"/>
                <w:sz w:val="20"/>
                <w:szCs w:val="20"/>
                <w:lang w:val="en-US"/>
              </w:rPr>
            </w:pPr>
            <w:r w:rsidRPr="001A055F">
              <w:rPr>
                <w:rFonts w:ascii="Times" w:hAnsi="Times" w:cs="Calibri"/>
                <w:b/>
                <w:bCs/>
                <w:color w:val="FFFFFF" w:themeColor="background1"/>
                <w:sz w:val="20"/>
                <w:szCs w:val="20"/>
                <w:lang w:val="en-US"/>
              </w:rPr>
              <w:t>Inclusion criteria</w:t>
            </w:r>
            <w:r w:rsidRPr="00395A9D">
              <w:rPr>
                <w:rFonts w:ascii="Times" w:hAnsi="Times" w:cs="Calibri"/>
                <w:b/>
                <w:bCs/>
                <w:color w:val="FFFFFF" w:themeColor="background1"/>
                <w:sz w:val="20"/>
                <w:szCs w:val="20"/>
                <w:lang w:val="en-US"/>
              </w:rPr>
              <w:t xml:space="preserve"> </w:t>
            </w:r>
          </w:p>
        </w:tc>
        <w:tc>
          <w:tcPr>
            <w:tcW w:w="2500" w:type="pct"/>
            <w:tcBorders>
              <w:top w:val="single" w:sz="8" w:space="0" w:color="000000"/>
              <w:left w:val="single" w:sz="4" w:space="0" w:color="auto"/>
              <w:bottom w:val="single" w:sz="8" w:space="0" w:color="000000"/>
              <w:right w:val="single" w:sz="4" w:space="0" w:color="auto"/>
            </w:tcBorders>
            <w:shd w:val="clear" w:color="A5A5A5" w:fill="A5A5A5"/>
            <w:noWrap/>
            <w:vAlign w:val="center"/>
            <w:hideMark/>
          </w:tcPr>
          <w:p w14:paraId="7D9505EC" w14:textId="1A0A8215" w:rsidR="001A055F" w:rsidRPr="00430280" w:rsidRDefault="005F4AB8" w:rsidP="00430280">
            <w:pPr>
              <w:spacing w:before="40" w:after="40"/>
              <w:rPr>
                <w:rFonts w:ascii="Times" w:hAnsi="Times" w:cs="Calibri"/>
                <w:b/>
                <w:bCs/>
                <w:color w:val="FFFFFF" w:themeColor="background1"/>
                <w:sz w:val="20"/>
                <w:szCs w:val="20"/>
                <w:lang w:val="en-US"/>
              </w:rPr>
            </w:pPr>
            <w:r>
              <w:rPr>
                <w:rFonts w:ascii="Times" w:hAnsi="Times" w:cs="Calibri"/>
                <w:b/>
                <w:bCs/>
                <w:color w:val="FFFFFF" w:themeColor="background1"/>
                <w:sz w:val="20"/>
                <w:szCs w:val="20"/>
                <w:lang w:val="en-US"/>
              </w:rPr>
              <w:t>Exclusion criteria</w:t>
            </w:r>
          </w:p>
        </w:tc>
      </w:tr>
      <w:tr w:rsidR="005F4AB8" w:rsidRPr="00395A9D" w14:paraId="4F9C417D" w14:textId="77777777" w:rsidTr="00AE242F">
        <w:trPr>
          <w:trHeight w:val="320"/>
        </w:trPr>
        <w:tc>
          <w:tcPr>
            <w:tcW w:w="2500" w:type="pct"/>
            <w:tcBorders>
              <w:top w:val="nil"/>
              <w:left w:val="single" w:sz="4" w:space="0" w:color="auto"/>
              <w:bottom w:val="nil"/>
              <w:right w:val="single" w:sz="4" w:space="0" w:color="auto"/>
            </w:tcBorders>
            <w:shd w:val="clear" w:color="auto" w:fill="D0CECE" w:themeFill="background2" w:themeFillShade="E6"/>
            <w:noWrap/>
            <w:vAlign w:val="center"/>
            <w:hideMark/>
          </w:tcPr>
          <w:p w14:paraId="776721FC" w14:textId="3E922137" w:rsidR="005F4AB8" w:rsidRPr="005F4AB8" w:rsidRDefault="005F4AB8" w:rsidP="00430280">
            <w:pPr>
              <w:spacing w:before="40" w:after="40"/>
              <w:rPr>
                <w:rFonts w:ascii="Times" w:hAnsi="Times" w:cs="Calibri"/>
                <w:b/>
                <w:bCs/>
                <w:color w:val="000000"/>
                <w:sz w:val="20"/>
                <w:szCs w:val="20"/>
                <w:highlight w:val="lightGray"/>
                <w:lang w:val="en-US"/>
              </w:rPr>
            </w:pPr>
            <w:r w:rsidRPr="005F4AB8">
              <w:rPr>
                <w:rFonts w:ascii="Times" w:hAnsi="Times" w:cs="Calibri"/>
                <w:color w:val="000000"/>
                <w:sz w:val="20"/>
                <w:szCs w:val="20"/>
                <w:highlight w:val="lightGray"/>
                <w:lang w:val="en-US"/>
              </w:rPr>
              <w:t>Signed informed consent and age &gt;18</w:t>
            </w:r>
            <w:r>
              <w:rPr>
                <w:rFonts w:ascii="Times" w:hAnsi="Times" w:cs="Calibri"/>
                <w:color w:val="000000"/>
                <w:sz w:val="20"/>
                <w:szCs w:val="20"/>
                <w:highlight w:val="lightGray"/>
                <w:lang w:val="en-US"/>
              </w:rPr>
              <w:t xml:space="preserve"> </w:t>
            </w:r>
            <w:r w:rsidRPr="005F4AB8">
              <w:rPr>
                <w:rFonts w:ascii="Times" w:hAnsi="Times" w:cs="Calibri"/>
                <w:color w:val="000000"/>
                <w:sz w:val="20"/>
                <w:szCs w:val="20"/>
                <w:highlight w:val="lightGray"/>
                <w:lang w:val="en-US"/>
              </w:rPr>
              <w:t>years at the time of signing informed consent form</w:t>
            </w:r>
            <w:r w:rsidR="001A055F">
              <w:rPr>
                <w:rFonts w:ascii="Times" w:hAnsi="Times" w:cs="Calibri"/>
                <w:color w:val="000000"/>
                <w:sz w:val="20"/>
                <w:szCs w:val="20"/>
                <w:highlight w:val="lightGray"/>
                <w:lang w:val="en-US"/>
              </w:rPr>
              <w:t>.</w:t>
            </w:r>
          </w:p>
        </w:tc>
        <w:tc>
          <w:tcPr>
            <w:tcW w:w="2500" w:type="pct"/>
            <w:tcBorders>
              <w:top w:val="nil"/>
              <w:left w:val="single" w:sz="4" w:space="0" w:color="auto"/>
              <w:bottom w:val="nil"/>
              <w:right w:val="single" w:sz="4" w:space="0" w:color="auto"/>
            </w:tcBorders>
            <w:shd w:val="clear" w:color="auto" w:fill="D0CECE" w:themeFill="background2" w:themeFillShade="E6"/>
            <w:noWrap/>
            <w:vAlign w:val="center"/>
            <w:hideMark/>
          </w:tcPr>
          <w:p w14:paraId="4A8FB402" w14:textId="3C0A0458" w:rsidR="005F4AB8" w:rsidRPr="005F4AB8" w:rsidRDefault="001A055F" w:rsidP="00430280">
            <w:pPr>
              <w:spacing w:before="40" w:after="40"/>
              <w:rPr>
                <w:rFonts w:ascii="Times" w:hAnsi="Times" w:cs="Calibri"/>
                <w:color w:val="000000"/>
                <w:sz w:val="20"/>
                <w:szCs w:val="20"/>
                <w:highlight w:val="lightGray"/>
                <w:lang w:val="en-US"/>
              </w:rPr>
            </w:pPr>
            <w:r w:rsidRPr="001A055F">
              <w:rPr>
                <w:rFonts w:ascii="Times" w:hAnsi="Times" w:cs="Calibri"/>
                <w:color w:val="000000"/>
                <w:sz w:val="20"/>
                <w:szCs w:val="20"/>
                <w:lang w:val="en-US"/>
              </w:rPr>
              <w:t>Pregnancy, breast feeding or intention to become pregnant during the study. Women of childbearing potential must have a negative serum pregnancy test result within 7 days prior to initiation of the study.</w:t>
            </w:r>
          </w:p>
        </w:tc>
      </w:tr>
      <w:tr w:rsidR="005F4AB8" w:rsidRPr="00395A9D" w14:paraId="4B930B17" w14:textId="77777777" w:rsidTr="00AE242F">
        <w:trPr>
          <w:trHeight w:val="320"/>
        </w:trPr>
        <w:tc>
          <w:tcPr>
            <w:tcW w:w="2500" w:type="pct"/>
            <w:tcBorders>
              <w:top w:val="nil"/>
              <w:left w:val="single" w:sz="4" w:space="0" w:color="auto"/>
              <w:bottom w:val="nil"/>
              <w:right w:val="single" w:sz="4" w:space="0" w:color="auto"/>
            </w:tcBorders>
            <w:shd w:val="clear" w:color="auto" w:fill="auto"/>
            <w:noWrap/>
            <w:vAlign w:val="center"/>
            <w:hideMark/>
          </w:tcPr>
          <w:p w14:paraId="38892DE7" w14:textId="0A140F0D" w:rsidR="005F4AB8" w:rsidRPr="001A055F" w:rsidRDefault="005F4AB8" w:rsidP="00430280">
            <w:pPr>
              <w:spacing w:before="40" w:after="40"/>
              <w:rPr>
                <w:rFonts w:ascii="Times" w:hAnsi="Times" w:cs="Calibri"/>
                <w:color w:val="000000"/>
                <w:sz w:val="20"/>
                <w:szCs w:val="20"/>
                <w:lang w:val="fr-FR"/>
              </w:rPr>
            </w:pPr>
            <w:r w:rsidRPr="005F4AB8">
              <w:rPr>
                <w:rFonts w:ascii="Times" w:hAnsi="Times" w:cs="Calibri"/>
                <w:color w:val="000000"/>
                <w:sz w:val="20"/>
                <w:szCs w:val="20"/>
              </w:rPr>
              <w:t>Active Belgian health insurance covering in-patient and out-patient treatment</w:t>
            </w:r>
            <w:r w:rsidR="001A055F">
              <w:rPr>
                <w:rFonts w:ascii="Times" w:hAnsi="Times" w:cs="Calibri"/>
                <w:color w:val="000000"/>
                <w:sz w:val="20"/>
                <w:szCs w:val="20"/>
                <w:lang w:val="fr-FR"/>
              </w:rPr>
              <w:t>.</w:t>
            </w:r>
          </w:p>
        </w:tc>
        <w:tc>
          <w:tcPr>
            <w:tcW w:w="2500" w:type="pct"/>
            <w:tcBorders>
              <w:top w:val="nil"/>
              <w:left w:val="single" w:sz="4" w:space="0" w:color="auto"/>
              <w:bottom w:val="nil"/>
              <w:right w:val="single" w:sz="4" w:space="0" w:color="auto"/>
            </w:tcBorders>
            <w:shd w:val="clear" w:color="auto" w:fill="auto"/>
            <w:noWrap/>
            <w:vAlign w:val="center"/>
            <w:hideMark/>
          </w:tcPr>
          <w:p w14:paraId="01B2DA6D" w14:textId="213AE665" w:rsidR="005F4AB8" w:rsidRPr="00395A9D" w:rsidRDefault="001A055F" w:rsidP="00430280">
            <w:pPr>
              <w:spacing w:before="40" w:after="40"/>
              <w:rPr>
                <w:rFonts w:ascii="Times" w:hAnsi="Times" w:cs="Calibri"/>
                <w:color w:val="000000"/>
                <w:sz w:val="20"/>
                <w:szCs w:val="20"/>
                <w:lang w:val="en-US"/>
              </w:rPr>
            </w:pPr>
            <w:r w:rsidRPr="001A055F">
              <w:rPr>
                <w:rFonts w:ascii="Times" w:hAnsi="Times" w:cs="Calibri"/>
                <w:color w:val="000000"/>
                <w:sz w:val="20"/>
                <w:szCs w:val="20"/>
                <w:lang w:val="en-US"/>
              </w:rPr>
              <w:t>History of known intolerance to anti-PD</w:t>
            </w:r>
            <w:r>
              <w:rPr>
                <w:rFonts w:ascii="Times" w:hAnsi="Times" w:cs="Calibri"/>
                <w:color w:val="000000"/>
                <w:sz w:val="20"/>
                <w:szCs w:val="20"/>
                <w:lang w:val="en-US"/>
              </w:rPr>
              <w:t>-</w:t>
            </w:r>
            <w:r w:rsidRPr="001A055F">
              <w:rPr>
                <w:rFonts w:ascii="Times" w:hAnsi="Times" w:cs="Calibri"/>
                <w:color w:val="000000"/>
                <w:sz w:val="20"/>
                <w:szCs w:val="20"/>
                <w:lang w:val="en-US"/>
              </w:rPr>
              <w:t>1/anti-PD</w:t>
            </w:r>
            <w:r>
              <w:rPr>
                <w:rFonts w:ascii="Times" w:hAnsi="Times" w:cs="Calibri"/>
                <w:color w:val="000000"/>
                <w:sz w:val="20"/>
                <w:szCs w:val="20"/>
                <w:lang w:val="en-US"/>
              </w:rPr>
              <w:t>-</w:t>
            </w:r>
            <w:r w:rsidRPr="001A055F">
              <w:rPr>
                <w:rFonts w:ascii="Times" w:hAnsi="Times" w:cs="Calibri"/>
                <w:color w:val="000000"/>
                <w:sz w:val="20"/>
                <w:szCs w:val="20"/>
                <w:lang w:val="en-US"/>
              </w:rPr>
              <w:t>L1 blocking agents.</w:t>
            </w:r>
          </w:p>
        </w:tc>
      </w:tr>
      <w:tr w:rsidR="005F4AB8" w:rsidRPr="00395A9D" w14:paraId="26AA0D84" w14:textId="77777777" w:rsidTr="00AE242F">
        <w:trPr>
          <w:trHeight w:val="320"/>
        </w:trPr>
        <w:tc>
          <w:tcPr>
            <w:tcW w:w="2500" w:type="pct"/>
            <w:tcBorders>
              <w:top w:val="nil"/>
              <w:left w:val="single" w:sz="4" w:space="0" w:color="auto"/>
              <w:bottom w:val="nil"/>
              <w:right w:val="single" w:sz="4" w:space="0" w:color="auto"/>
            </w:tcBorders>
            <w:shd w:val="clear" w:color="auto" w:fill="D0CECE" w:themeFill="background2" w:themeFillShade="E6"/>
            <w:noWrap/>
            <w:vAlign w:val="center"/>
            <w:hideMark/>
          </w:tcPr>
          <w:p w14:paraId="631D608C" w14:textId="1FDBD113" w:rsidR="005F4AB8" w:rsidRPr="00395A9D" w:rsidRDefault="005F4AB8" w:rsidP="00430280">
            <w:pPr>
              <w:spacing w:before="40" w:after="40"/>
              <w:rPr>
                <w:rFonts w:ascii="Times" w:hAnsi="Times" w:cs="Calibri"/>
                <w:color w:val="000000"/>
                <w:sz w:val="20"/>
                <w:szCs w:val="20"/>
                <w:lang w:val="en-US"/>
              </w:rPr>
            </w:pPr>
            <w:r w:rsidRPr="005F4AB8">
              <w:rPr>
                <w:rFonts w:ascii="Times" w:hAnsi="Times" w:cs="Calibri"/>
                <w:color w:val="000000"/>
                <w:sz w:val="20"/>
                <w:szCs w:val="20"/>
                <w:lang w:val="en-US"/>
              </w:rPr>
              <w:t xml:space="preserve">Histologically confirmed stage IV metastatic or stage III unresectable </w:t>
            </w:r>
            <w:r>
              <w:rPr>
                <w:rFonts w:ascii="Times" w:hAnsi="Times" w:cs="Calibri"/>
                <w:color w:val="000000"/>
                <w:sz w:val="20"/>
                <w:szCs w:val="20"/>
                <w:lang w:val="en-US"/>
              </w:rPr>
              <w:t xml:space="preserve">and resectable </w:t>
            </w:r>
            <w:r w:rsidRPr="005F4AB8">
              <w:rPr>
                <w:rFonts w:ascii="Times" w:hAnsi="Times" w:cs="Calibri"/>
                <w:color w:val="000000"/>
                <w:sz w:val="20"/>
                <w:szCs w:val="20"/>
                <w:lang w:val="en-US"/>
              </w:rPr>
              <w:t>malignant melanoma according to AJCC classification 8th edition.</w:t>
            </w:r>
          </w:p>
        </w:tc>
        <w:tc>
          <w:tcPr>
            <w:tcW w:w="2500" w:type="pct"/>
            <w:tcBorders>
              <w:top w:val="nil"/>
              <w:left w:val="single" w:sz="4" w:space="0" w:color="auto"/>
              <w:bottom w:val="nil"/>
              <w:right w:val="single" w:sz="4" w:space="0" w:color="auto"/>
            </w:tcBorders>
            <w:shd w:val="clear" w:color="auto" w:fill="D0CECE" w:themeFill="background2" w:themeFillShade="E6"/>
            <w:noWrap/>
            <w:vAlign w:val="center"/>
            <w:hideMark/>
          </w:tcPr>
          <w:p w14:paraId="0912DBBB" w14:textId="0366006C" w:rsidR="00430280" w:rsidRPr="00430280" w:rsidRDefault="00430280" w:rsidP="00430280">
            <w:pPr>
              <w:spacing w:before="40" w:after="40"/>
              <w:rPr>
                <w:rFonts w:ascii="Times" w:hAnsi="Times" w:cs="Calibri"/>
                <w:color w:val="000000"/>
                <w:sz w:val="20"/>
                <w:szCs w:val="20"/>
              </w:rPr>
            </w:pPr>
            <w:r w:rsidRPr="00430280">
              <w:rPr>
                <w:rFonts w:ascii="Times" w:hAnsi="Times" w:cs="Calibri"/>
                <w:color w:val="000000"/>
                <w:sz w:val="20"/>
                <w:szCs w:val="20"/>
              </w:rPr>
              <w:t>Inability to comply with the study protocol or study related procedures.</w:t>
            </w:r>
          </w:p>
          <w:p w14:paraId="790DC9FA" w14:textId="23669912" w:rsidR="005F4AB8" w:rsidRPr="00395A9D" w:rsidRDefault="005F4AB8" w:rsidP="00430280">
            <w:pPr>
              <w:spacing w:before="40" w:after="40"/>
              <w:rPr>
                <w:rFonts w:ascii="Times" w:hAnsi="Times" w:cs="Calibri"/>
                <w:color w:val="000000"/>
                <w:sz w:val="20"/>
                <w:szCs w:val="20"/>
                <w:lang w:val="en-US"/>
              </w:rPr>
            </w:pPr>
          </w:p>
        </w:tc>
      </w:tr>
      <w:tr w:rsidR="005F4AB8" w:rsidRPr="00395A9D" w14:paraId="3E40F855" w14:textId="77777777" w:rsidTr="00AE242F">
        <w:trPr>
          <w:trHeight w:val="360"/>
        </w:trPr>
        <w:tc>
          <w:tcPr>
            <w:tcW w:w="2500" w:type="pct"/>
            <w:tcBorders>
              <w:top w:val="nil"/>
              <w:left w:val="single" w:sz="4" w:space="0" w:color="auto"/>
              <w:bottom w:val="nil"/>
              <w:right w:val="single" w:sz="4" w:space="0" w:color="auto"/>
            </w:tcBorders>
            <w:shd w:val="clear" w:color="auto" w:fill="auto"/>
            <w:noWrap/>
            <w:vAlign w:val="center"/>
            <w:hideMark/>
          </w:tcPr>
          <w:p w14:paraId="64D5546C" w14:textId="57BE5982" w:rsidR="005F4AB8" w:rsidRPr="005F4AB8" w:rsidRDefault="005F4AB8" w:rsidP="00430280">
            <w:pPr>
              <w:spacing w:before="40" w:after="40"/>
              <w:rPr>
                <w:rFonts w:ascii="Times" w:hAnsi="Times" w:cs="Calibri"/>
                <w:color w:val="000000"/>
                <w:sz w:val="20"/>
                <w:szCs w:val="20"/>
                <w:lang w:val="fr-FR"/>
              </w:rPr>
            </w:pPr>
            <w:r w:rsidRPr="005F4AB8">
              <w:rPr>
                <w:rFonts w:ascii="Times" w:hAnsi="Times" w:cs="Calibri"/>
                <w:color w:val="000000"/>
                <w:sz w:val="20"/>
                <w:szCs w:val="20"/>
              </w:rPr>
              <w:t>Treatment naïve to anti-PD</w:t>
            </w:r>
            <w:r>
              <w:rPr>
                <w:rFonts w:ascii="Times" w:hAnsi="Times" w:cs="Calibri"/>
                <w:color w:val="000000"/>
                <w:sz w:val="20"/>
                <w:szCs w:val="20"/>
                <w:lang w:val="fr-FR"/>
              </w:rPr>
              <w:t>-</w:t>
            </w:r>
            <w:r w:rsidRPr="005F4AB8">
              <w:rPr>
                <w:rFonts w:ascii="Times" w:hAnsi="Times" w:cs="Calibri"/>
                <w:color w:val="000000"/>
                <w:sz w:val="20"/>
                <w:szCs w:val="20"/>
              </w:rPr>
              <w:t>1 or anti-PD</w:t>
            </w:r>
            <w:r>
              <w:rPr>
                <w:rFonts w:ascii="Times" w:hAnsi="Times" w:cs="Calibri"/>
                <w:color w:val="000000"/>
                <w:sz w:val="20"/>
                <w:szCs w:val="20"/>
                <w:lang w:val="fr-FR"/>
              </w:rPr>
              <w:t>-</w:t>
            </w:r>
            <w:r w:rsidRPr="005F4AB8">
              <w:rPr>
                <w:rFonts w:ascii="Times" w:hAnsi="Times" w:cs="Calibri"/>
                <w:color w:val="000000"/>
                <w:sz w:val="20"/>
                <w:szCs w:val="20"/>
              </w:rPr>
              <w:t xml:space="preserve">L1 </w:t>
            </w:r>
            <w:r>
              <w:rPr>
                <w:rFonts w:ascii="Times" w:hAnsi="Times" w:cs="Calibri"/>
                <w:color w:val="000000"/>
                <w:sz w:val="20"/>
                <w:szCs w:val="20"/>
                <w:lang w:val="fr-FR"/>
              </w:rPr>
              <w:t>ICIs</w:t>
            </w:r>
            <w:r w:rsidRPr="005F4AB8">
              <w:rPr>
                <w:rFonts w:ascii="Times" w:hAnsi="Times" w:cs="Calibri"/>
                <w:color w:val="000000"/>
                <w:sz w:val="20"/>
                <w:szCs w:val="20"/>
              </w:rPr>
              <w:t xml:space="preserve"> used in the setting of metastatic malignant melanoma. Adjuvant treatment with anti-PD</w:t>
            </w:r>
            <w:r>
              <w:rPr>
                <w:rFonts w:ascii="Times" w:hAnsi="Times" w:cs="Calibri"/>
                <w:color w:val="000000"/>
                <w:sz w:val="20"/>
                <w:szCs w:val="20"/>
                <w:lang w:val="fr-FR"/>
              </w:rPr>
              <w:t>-</w:t>
            </w:r>
            <w:r w:rsidRPr="005F4AB8">
              <w:rPr>
                <w:rFonts w:ascii="Times" w:hAnsi="Times" w:cs="Calibri"/>
                <w:color w:val="000000"/>
                <w:sz w:val="20"/>
                <w:szCs w:val="20"/>
              </w:rPr>
              <w:t>1 or anti-PD</w:t>
            </w:r>
            <w:r>
              <w:rPr>
                <w:rFonts w:ascii="Times" w:hAnsi="Times" w:cs="Calibri"/>
                <w:color w:val="000000"/>
                <w:sz w:val="20"/>
                <w:szCs w:val="20"/>
                <w:lang w:val="fr-FR"/>
              </w:rPr>
              <w:t>-</w:t>
            </w:r>
            <w:r w:rsidRPr="005F4AB8">
              <w:rPr>
                <w:rFonts w:ascii="Times" w:hAnsi="Times" w:cs="Calibri"/>
                <w:color w:val="000000"/>
                <w:sz w:val="20"/>
                <w:szCs w:val="20"/>
              </w:rPr>
              <w:t xml:space="preserve">L1 </w:t>
            </w:r>
            <w:r>
              <w:rPr>
                <w:rFonts w:ascii="Times" w:hAnsi="Times" w:cs="Calibri"/>
                <w:color w:val="000000"/>
                <w:sz w:val="20"/>
                <w:szCs w:val="20"/>
                <w:lang w:val="fr-FR"/>
              </w:rPr>
              <w:t>ICIs</w:t>
            </w:r>
            <w:r w:rsidRPr="005F4AB8">
              <w:rPr>
                <w:rFonts w:ascii="Times" w:hAnsi="Times" w:cs="Calibri"/>
                <w:color w:val="000000"/>
                <w:sz w:val="20"/>
                <w:szCs w:val="20"/>
              </w:rPr>
              <w:t xml:space="preserve"> is permitted if patients relapse &gt;6</w:t>
            </w:r>
            <w:r>
              <w:rPr>
                <w:rFonts w:ascii="Times" w:hAnsi="Times" w:cs="Calibri"/>
                <w:color w:val="000000"/>
                <w:sz w:val="20"/>
                <w:szCs w:val="20"/>
                <w:lang w:val="fr-FR"/>
              </w:rPr>
              <w:t xml:space="preserve"> </w:t>
            </w:r>
            <w:r w:rsidRPr="005F4AB8">
              <w:rPr>
                <w:rFonts w:ascii="Times" w:hAnsi="Times" w:cs="Calibri"/>
                <w:color w:val="000000"/>
                <w:sz w:val="20"/>
                <w:szCs w:val="20"/>
              </w:rPr>
              <w:t xml:space="preserve">months after the last dose of </w:t>
            </w:r>
            <w:r>
              <w:rPr>
                <w:rFonts w:ascii="Times" w:hAnsi="Times" w:cs="Calibri"/>
                <w:color w:val="000000"/>
                <w:sz w:val="20"/>
                <w:szCs w:val="20"/>
                <w:lang w:val="fr-FR"/>
              </w:rPr>
              <w:t>ICI</w:t>
            </w:r>
            <w:r w:rsidRPr="005F4AB8">
              <w:rPr>
                <w:rFonts w:ascii="Times" w:hAnsi="Times" w:cs="Calibri"/>
                <w:color w:val="000000"/>
                <w:sz w:val="20"/>
                <w:szCs w:val="20"/>
              </w:rPr>
              <w:t>.</w:t>
            </w:r>
          </w:p>
        </w:tc>
        <w:tc>
          <w:tcPr>
            <w:tcW w:w="2500" w:type="pct"/>
            <w:tcBorders>
              <w:top w:val="nil"/>
              <w:left w:val="single" w:sz="4" w:space="0" w:color="auto"/>
              <w:bottom w:val="nil"/>
              <w:right w:val="single" w:sz="4" w:space="0" w:color="auto"/>
            </w:tcBorders>
            <w:shd w:val="clear" w:color="auto" w:fill="auto"/>
            <w:noWrap/>
            <w:vAlign w:val="center"/>
            <w:hideMark/>
          </w:tcPr>
          <w:p w14:paraId="67149A69" w14:textId="0637ED71" w:rsidR="005F4AB8" w:rsidRPr="00395A9D" w:rsidRDefault="00430280" w:rsidP="00430280">
            <w:pPr>
              <w:spacing w:before="40" w:after="40"/>
              <w:rPr>
                <w:rFonts w:ascii="Times" w:hAnsi="Times" w:cs="Calibri"/>
                <w:color w:val="000000"/>
                <w:sz w:val="20"/>
                <w:szCs w:val="20"/>
                <w:lang w:val="en-US"/>
              </w:rPr>
            </w:pPr>
            <w:r w:rsidRPr="00430280">
              <w:rPr>
                <w:rFonts w:ascii="Times" w:hAnsi="Times" w:cs="Calibri"/>
                <w:color w:val="000000"/>
                <w:sz w:val="20"/>
                <w:szCs w:val="20"/>
                <w:lang w:val="en-US"/>
              </w:rPr>
              <w:t>Patient must not have received previous anti-PD</w:t>
            </w:r>
            <w:r>
              <w:rPr>
                <w:rFonts w:ascii="Times" w:hAnsi="Times" w:cs="Calibri"/>
                <w:color w:val="000000"/>
                <w:sz w:val="20"/>
                <w:szCs w:val="20"/>
                <w:lang w:val="en-US"/>
              </w:rPr>
              <w:t>-</w:t>
            </w:r>
            <w:r w:rsidRPr="00430280">
              <w:rPr>
                <w:rFonts w:ascii="Times" w:hAnsi="Times" w:cs="Calibri"/>
                <w:color w:val="000000"/>
                <w:sz w:val="20"/>
                <w:szCs w:val="20"/>
                <w:lang w:val="en-US"/>
              </w:rPr>
              <w:t>1 or anti-PD</w:t>
            </w:r>
            <w:r>
              <w:rPr>
                <w:rFonts w:ascii="Times" w:hAnsi="Times" w:cs="Calibri"/>
                <w:color w:val="000000"/>
                <w:sz w:val="20"/>
                <w:szCs w:val="20"/>
                <w:lang w:val="en-US"/>
              </w:rPr>
              <w:t>-</w:t>
            </w:r>
            <w:r w:rsidRPr="00430280">
              <w:rPr>
                <w:rFonts w:ascii="Times" w:hAnsi="Times" w:cs="Calibri"/>
                <w:color w:val="000000"/>
                <w:sz w:val="20"/>
                <w:szCs w:val="20"/>
                <w:lang w:val="en-US"/>
              </w:rPr>
              <w:t>L1 therapy for metastatic or unresectable melanoma. Patients who had received prior anti-PD</w:t>
            </w:r>
            <w:r>
              <w:rPr>
                <w:rFonts w:ascii="Times" w:hAnsi="Times" w:cs="Calibri"/>
                <w:color w:val="000000"/>
                <w:sz w:val="20"/>
                <w:szCs w:val="20"/>
                <w:lang w:val="en-US"/>
              </w:rPr>
              <w:t>-</w:t>
            </w:r>
            <w:r w:rsidRPr="00430280">
              <w:rPr>
                <w:rFonts w:ascii="Times" w:hAnsi="Times" w:cs="Calibri"/>
                <w:color w:val="000000"/>
                <w:sz w:val="20"/>
                <w:szCs w:val="20"/>
                <w:lang w:val="en-US"/>
              </w:rPr>
              <w:t>1 therapy in the adjuvant setting are eligible if remained recurrence free for 1 year after stopping adjuvant treatment.</w:t>
            </w:r>
          </w:p>
        </w:tc>
      </w:tr>
      <w:tr w:rsidR="005F4AB8" w:rsidRPr="00395A9D" w14:paraId="72C0DA97" w14:textId="77777777" w:rsidTr="00AE242F">
        <w:trPr>
          <w:trHeight w:val="360"/>
        </w:trPr>
        <w:tc>
          <w:tcPr>
            <w:tcW w:w="2500" w:type="pct"/>
            <w:tcBorders>
              <w:top w:val="nil"/>
              <w:left w:val="single" w:sz="4" w:space="0" w:color="auto"/>
              <w:bottom w:val="nil"/>
              <w:right w:val="single" w:sz="4" w:space="0" w:color="auto"/>
            </w:tcBorders>
            <w:shd w:val="clear" w:color="auto" w:fill="D0CECE" w:themeFill="background2" w:themeFillShade="E6"/>
            <w:noWrap/>
            <w:vAlign w:val="center"/>
            <w:hideMark/>
          </w:tcPr>
          <w:p w14:paraId="5D839910" w14:textId="7892E991" w:rsidR="005F4AB8" w:rsidRPr="005F4AB8" w:rsidRDefault="005F4AB8" w:rsidP="00430280">
            <w:pPr>
              <w:spacing w:before="40" w:after="40"/>
              <w:rPr>
                <w:rFonts w:ascii="Times" w:hAnsi="Times" w:cs="Calibri"/>
                <w:color w:val="000000"/>
                <w:sz w:val="20"/>
                <w:szCs w:val="20"/>
              </w:rPr>
            </w:pPr>
            <w:r w:rsidRPr="005F4AB8">
              <w:rPr>
                <w:rFonts w:ascii="Times" w:hAnsi="Times" w:cs="Calibri"/>
                <w:color w:val="000000"/>
                <w:sz w:val="20"/>
                <w:szCs w:val="20"/>
              </w:rPr>
              <w:t>Measurable disease according to RECIST v1.1. </w:t>
            </w:r>
          </w:p>
        </w:tc>
        <w:tc>
          <w:tcPr>
            <w:tcW w:w="2500" w:type="pct"/>
            <w:tcBorders>
              <w:top w:val="nil"/>
              <w:left w:val="single" w:sz="4" w:space="0" w:color="auto"/>
              <w:bottom w:val="nil"/>
              <w:right w:val="single" w:sz="4" w:space="0" w:color="auto"/>
            </w:tcBorders>
            <w:shd w:val="clear" w:color="auto" w:fill="D0CECE" w:themeFill="background2" w:themeFillShade="E6"/>
            <w:noWrap/>
            <w:vAlign w:val="center"/>
            <w:hideMark/>
          </w:tcPr>
          <w:p w14:paraId="1C93DFE5" w14:textId="48240919" w:rsidR="005F4AB8" w:rsidRPr="00395A9D" w:rsidRDefault="00430280" w:rsidP="00430280">
            <w:pPr>
              <w:spacing w:before="40" w:after="40"/>
              <w:rPr>
                <w:rFonts w:ascii="Times" w:hAnsi="Times" w:cs="Calibri"/>
                <w:color w:val="000000"/>
                <w:sz w:val="20"/>
                <w:szCs w:val="20"/>
                <w:lang w:val="en-US"/>
              </w:rPr>
            </w:pPr>
            <w:r w:rsidRPr="00430280">
              <w:rPr>
                <w:rFonts w:ascii="Times" w:hAnsi="Times" w:cs="Calibri"/>
                <w:color w:val="000000"/>
                <w:sz w:val="20"/>
                <w:szCs w:val="20"/>
                <w:lang w:val="en-US"/>
              </w:rPr>
              <w:t>Patients with ocular melanoma.</w:t>
            </w:r>
          </w:p>
        </w:tc>
      </w:tr>
      <w:tr w:rsidR="005F4AB8" w:rsidRPr="005F4AB8" w14:paraId="318BADB0" w14:textId="77777777" w:rsidTr="00AE242F">
        <w:trPr>
          <w:trHeight w:val="360"/>
        </w:trPr>
        <w:tc>
          <w:tcPr>
            <w:tcW w:w="2500" w:type="pct"/>
            <w:tcBorders>
              <w:top w:val="nil"/>
              <w:left w:val="single" w:sz="4" w:space="0" w:color="auto"/>
              <w:bottom w:val="nil"/>
              <w:right w:val="single" w:sz="4" w:space="0" w:color="auto"/>
            </w:tcBorders>
            <w:shd w:val="clear" w:color="auto" w:fill="auto"/>
            <w:noWrap/>
            <w:vAlign w:val="center"/>
            <w:hideMark/>
          </w:tcPr>
          <w:p w14:paraId="6B8ED959" w14:textId="0F147F2F" w:rsidR="005F4AB8" w:rsidRPr="001A055F" w:rsidRDefault="005F4AB8" w:rsidP="00430280">
            <w:pPr>
              <w:spacing w:before="40" w:after="40"/>
              <w:rPr>
                <w:rFonts w:ascii="Times" w:hAnsi="Times" w:cs="Calibri"/>
                <w:color w:val="000000"/>
                <w:sz w:val="20"/>
                <w:szCs w:val="20"/>
                <w:lang w:val="fr-FR"/>
              </w:rPr>
            </w:pPr>
            <w:r w:rsidRPr="005F4AB8">
              <w:rPr>
                <w:rFonts w:ascii="Times" w:hAnsi="Times" w:cs="Calibri"/>
                <w:color w:val="000000"/>
                <w:sz w:val="20"/>
                <w:szCs w:val="20"/>
              </w:rPr>
              <w:t>ECOG performance status 0, 1 or 2</w:t>
            </w:r>
            <w:r w:rsidR="001A055F">
              <w:rPr>
                <w:rFonts w:ascii="Times" w:hAnsi="Times" w:cs="Calibri"/>
                <w:color w:val="000000"/>
                <w:sz w:val="20"/>
                <w:szCs w:val="20"/>
                <w:lang w:val="fr-FR"/>
              </w:rPr>
              <w:t>.</w:t>
            </w:r>
          </w:p>
        </w:tc>
        <w:tc>
          <w:tcPr>
            <w:tcW w:w="2500" w:type="pct"/>
            <w:tcBorders>
              <w:top w:val="nil"/>
              <w:left w:val="single" w:sz="4" w:space="0" w:color="auto"/>
              <w:bottom w:val="nil"/>
              <w:right w:val="single" w:sz="4" w:space="0" w:color="auto"/>
            </w:tcBorders>
            <w:shd w:val="clear" w:color="auto" w:fill="auto"/>
            <w:noWrap/>
            <w:vAlign w:val="center"/>
            <w:hideMark/>
          </w:tcPr>
          <w:p w14:paraId="62352D55" w14:textId="4ED0C043" w:rsidR="005F4AB8" w:rsidRPr="005F4AB8" w:rsidRDefault="00430280" w:rsidP="00430280">
            <w:pPr>
              <w:spacing w:before="40" w:after="40"/>
              <w:rPr>
                <w:rFonts w:ascii="Times" w:hAnsi="Times" w:cs="Calibri"/>
                <w:color w:val="000000"/>
                <w:sz w:val="20"/>
                <w:szCs w:val="20"/>
                <w:lang w:val="en-US"/>
              </w:rPr>
            </w:pPr>
            <w:r w:rsidRPr="00430280">
              <w:rPr>
                <w:rFonts w:ascii="Times" w:hAnsi="Times" w:cs="Calibri"/>
                <w:color w:val="000000"/>
                <w:sz w:val="20"/>
                <w:szCs w:val="20"/>
                <w:lang w:val="en-US"/>
              </w:rPr>
              <w:t>Patients with an active infection requiring antibiotic, antimycotic or antiviral therapy within 4 weeks prior to starting the study.</w:t>
            </w:r>
          </w:p>
        </w:tc>
      </w:tr>
      <w:tr w:rsidR="005F4AB8" w:rsidRPr="00395A9D" w14:paraId="12E8DF3E" w14:textId="77777777" w:rsidTr="00AE242F">
        <w:trPr>
          <w:trHeight w:val="320"/>
        </w:trPr>
        <w:tc>
          <w:tcPr>
            <w:tcW w:w="2500" w:type="pct"/>
            <w:tcBorders>
              <w:top w:val="nil"/>
              <w:left w:val="single" w:sz="4" w:space="0" w:color="auto"/>
              <w:bottom w:val="nil"/>
              <w:right w:val="single" w:sz="4" w:space="0" w:color="auto"/>
            </w:tcBorders>
            <w:shd w:val="clear" w:color="auto" w:fill="D0CECE" w:themeFill="background2" w:themeFillShade="E6"/>
            <w:noWrap/>
            <w:vAlign w:val="center"/>
            <w:hideMark/>
          </w:tcPr>
          <w:p w14:paraId="56930C08" w14:textId="18F43C67" w:rsidR="005F4AB8" w:rsidRPr="001A055F" w:rsidRDefault="005F4AB8" w:rsidP="00430280">
            <w:pPr>
              <w:spacing w:before="40" w:after="40"/>
              <w:rPr>
                <w:rFonts w:ascii="Times" w:hAnsi="Times" w:cs="Calibri"/>
                <w:color w:val="000000"/>
                <w:sz w:val="20"/>
                <w:szCs w:val="20"/>
                <w:lang w:val="en-US"/>
              </w:rPr>
            </w:pPr>
            <w:r w:rsidRPr="001A055F">
              <w:rPr>
                <w:rFonts w:ascii="Times" w:hAnsi="Times" w:cs="Calibri"/>
                <w:color w:val="000000"/>
                <w:sz w:val="20"/>
                <w:szCs w:val="20"/>
                <w:lang w:val="en-US"/>
              </w:rPr>
              <w:t xml:space="preserve">Patients must provide a </w:t>
            </w:r>
            <w:r w:rsidR="001A055F" w:rsidRPr="001A055F">
              <w:rPr>
                <w:rFonts w:ascii="Times" w:hAnsi="Times" w:cs="Calibri"/>
                <w:color w:val="000000"/>
                <w:sz w:val="20"/>
                <w:szCs w:val="20"/>
                <w:lang w:val="en-US"/>
              </w:rPr>
              <w:t>blood</w:t>
            </w:r>
            <w:r w:rsidRPr="001A055F">
              <w:rPr>
                <w:rFonts w:ascii="Times" w:hAnsi="Times" w:cs="Calibri"/>
                <w:color w:val="000000"/>
                <w:sz w:val="20"/>
                <w:szCs w:val="20"/>
                <w:lang w:val="en-US"/>
              </w:rPr>
              <w:t xml:space="preserve"> sample at baseline and on treatment. </w:t>
            </w:r>
            <w:r w:rsidR="001A055F" w:rsidRPr="001A055F">
              <w:rPr>
                <w:rFonts w:ascii="Times" w:hAnsi="Times" w:cs="Calibri"/>
                <w:color w:val="000000"/>
                <w:sz w:val="20"/>
                <w:szCs w:val="20"/>
                <w:lang w:val="en-US"/>
              </w:rPr>
              <w:t>Blood</w:t>
            </w:r>
            <w:r w:rsidRPr="001A055F">
              <w:rPr>
                <w:rFonts w:ascii="Times" w:hAnsi="Times" w:cs="Calibri"/>
                <w:color w:val="000000"/>
                <w:sz w:val="20"/>
                <w:szCs w:val="20"/>
                <w:lang w:val="en-US"/>
              </w:rPr>
              <w:t xml:space="preserve"> samples during treatment will be taken </w:t>
            </w:r>
            <w:r w:rsidR="001A055F" w:rsidRPr="001A055F">
              <w:rPr>
                <w:rFonts w:ascii="Times" w:hAnsi="Times" w:cs="Calibri"/>
                <w:color w:val="000000"/>
                <w:sz w:val="20"/>
                <w:szCs w:val="20"/>
                <w:lang w:val="en-US"/>
              </w:rPr>
              <w:t xml:space="preserve">3 weeks </w:t>
            </w:r>
            <w:r w:rsidRPr="001A055F">
              <w:rPr>
                <w:rFonts w:ascii="Times" w:hAnsi="Times" w:cs="Calibri"/>
                <w:color w:val="000000"/>
                <w:sz w:val="20"/>
                <w:szCs w:val="20"/>
                <w:lang w:val="en-US"/>
              </w:rPr>
              <w:t xml:space="preserve">after the first infusion, the pre-treatment sample will be taken during the screening period. </w:t>
            </w:r>
            <w:r w:rsidR="001A055F" w:rsidRPr="001A055F">
              <w:rPr>
                <w:rFonts w:ascii="Times" w:hAnsi="Times" w:cs="Calibri"/>
                <w:color w:val="000000"/>
                <w:sz w:val="20"/>
                <w:szCs w:val="20"/>
                <w:lang w:val="en-US"/>
              </w:rPr>
              <w:t>Blood</w:t>
            </w:r>
            <w:r w:rsidRPr="001A055F">
              <w:rPr>
                <w:rFonts w:ascii="Times" w:hAnsi="Times" w:cs="Calibri"/>
                <w:color w:val="000000"/>
                <w:sz w:val="20"/>
                <w:szCs w:val="20"/>
                <w:lang w:val="en-US"/>
              </w:rPr>
              <w:t xml:space="preserve"> samples will not be taken in the event of withdrawn consent, termination of the study by the sponsor, the patient becoming ineligible for </w:t>
            </w:r>
            <w:r w:rsidR="001A055F" w:rsidRPr="001A055F">
              <w:rPr>
                <w:rFonts w:ascii="Times" w:hAnsi="Times" w:cs="Calibri"/>
                <w:color w:val="000000"/>
                <w:sz w:val="20"/>
                <w:szCs w:val="20"/>
                <w:lang w:val="en-US"/>
              </w:rPr>
              <w:t>the study</w:t>
            </w:r>
            <w:r w:rsidRPr="001A055F">
              <w:rPr>
                <w:rFonts w:ascii="Times" w:hAnsi="Times" w:cs="Calibri"/>
                <w:color w:val="000000"/>
                <w:sz w:val="20"/>
                <w:szCs w:val="20"/>
                <w:lang w:val="en-US"/>
              </w:rPr>
              <w:t xml:space="preserve"> or if the patient deceases</w:t>
            </w:r>
            <w:r w:rsidR="001A055F">
              <w:rPr>
                <w:rFonts w:ascii="Times" w:hAnsi="Times" w:cs="Calibri"/>
                <w:color w:val="000000"/>
                <w:sz w:val="20"/>
                <w:szCs w:val="20"/>
                <w:lang w:val="en-US"/>
              </w:rPr>
              <w:t>.</w:t>
            </w:r>
          </w:p>
        </w:tc>
        <w:tc>
          <w:tcPr>
            <w:tcW w:w="2500" w:type="pct"/>
            <w:tcBorders>
              <w:top w:val="nil"/>
              <w:left w:val="single" w:sz="4" w:space="0" w:color="auto"/>
              <w:bottom w:val="nil"/>
              <w:right w:val="single" w:sz="4" w:space="0" w:color="auto"/>
            </w:tcBorders>
            <w:shd w:val="clear" w:color="auto" w:fill="D0CECE" w:themeFill="background2" w:themeFillShade="E6"/>
            <w:noWrap/>
            <w:vAlign w:val="center"/>
            <w:hideMark/>
          </w:tcPr>
          <w:p w14:paraId="6241799A" w14:textId="245730AF" w:rsidR="005F4AB8" w:rsidRPr="00395A9D" w:rsidRDefault="00430280" w:rsidP="00430280">
            <w:pPr>
              <w:spacing w:before="40" w:after="40"/>
              <w:rPr>
                <w:rFonts w:ascii="Times" w:hAnsi="Times" w:cs="Calibri"/>
                <w:color w:val="000000"/>
                <w:sz w:val="20"/>
                <w:szCs w:val="20"/>
                <w:lang w:val="en-US"/>
              </w:rPr>
            </w:pPr>
            <w:r w:rsidRPr="00430280">
              <w:rPr>
                <w:rFonts w:ascii="Times" w:hAnsi="Times" w:cs="Calibri"/>
                <w:color w:val="000000"/>
                <w:sz w:val="20"/>
                <w:szCs w:val="20"/>
                <w:lang w:val="en-US"/>
              </w:rPr>
              <w:t>Presence of absolute contraindications for the application of anti-PD</w:t>
            </w:r>
            <w:r>
              <w:rPr>
                <w:rFonts w:ascii="Times" w:hAnsi="Times" w:cs="Calibri"/>
                <w:color w:val="000000"/>
                <w:sz w:val="20"/>
                <w:szCs w:val="20"/>
                <w:lang w:val="en-US"/>
              </w:rPr>
              <w:t>-</w:t>
            </w:r>
            <w:r w:rsidRPr="00430280">
              <w:rPr>
                <w:rFonts w:ascii="Times" w:hAnsi="Times" w:cs="Calibri"/>
                <w:color w:val="000000"/>
                <w:sz w:val="20"/>
                <w:szCs w:val="20"/>
                <w:lang w:val="en-US"/>
              </w:rPr>
              <w:t>1/anti-PD</w:t>
            </w:r>
            <w:r>
              <w:rPr>
                <w:rFonts w:ascii="Times" w:hAnsi="Times" w:cs="Calibri"/>
                <w:color w:val="000000"/>
                <w:sz w:val="20"/>
                <w:szCs w:val="20"/>
                <w:lang w:val="en-US"/>
              </w:rPr>
              <w:t>-</w:t>
            </w:r>
            <w:r w:rsidRPr="00430280">
              <w:rPr>
                <w:rFonts w:ascii="Times" w:hAnsi="Times" w:cs="Calibri"/>
                <w:color w:val="000000"/>
                <w:sz w:val="20"/>
                <w:szCs w:val="20"/>
                <w:lang w:val="en-US"/>
              </w:rPr>
              <w:t>L1 blocking agents including but not restricted to autoimmune disease which are likely to become aggravated during therapy or where aggravation would pose a significant health risk. Previous immune</w:t>
            </w:r>
            <w:r w:rsidR="00CA7CF4">
              <w:rPr>
                <w:rFonts w:ascii="Times" w:hAnsi="Times" w:cs="Calibri"/>
                <w:color w:val="000000"/>
                <w:sz w:val="20"/>
                <w:szCs w:val="20"/>
                <w:lang w:val="en-US"/>
              </w:rPr>
              <w:t>-</w:t>
            </w:r>
            <w:r w:rsidRPr="00430280">
              <w:rPr>
                <w:rFonts w:ascii="Times" w:hAnsi="Times" w:cs="Calibri"/>
                <w:color w:val="000000"/>
                <w:sz w:val="20"/>
                <w:szCs w:val="20"/>
                <w:lang w:val="en-US"/>
              </w:rPr>
              <w:t>related AE’s due to anti-CTLA</w:t>
            </w:r>
            <w:r>
              <w:rPr>
                <w:rFonts w:ascii="Times" w:hAnsi="Times" w:cs="Calibri"/>
                <w:color w:val="000000"/>
                <w:sz w:val="20"/>
                <w:szCs w:val="20"/>
                <w:lang w:val="en-US"/>
              </w:rPr>
              <w:t>-</w:t>
            </w:r>
            <w:r w:rsidRPr="00430280">
              <w:rPr>
                <w:rFonts w:ascii="Times" w:hAnsi="Times" w:cs="Calibri"/>
                <w:color w:val="000000"/>
                <w:sz w:val="20"/>
                <w:szCs w:val="20"/>
                <w:lang w:val="en-US"/>
              </w:rPr>
              <w:t>4 antibodies do not pose an exclusion unless aggravation or relapse of the immune</w:t>
            </w:r>
            <w:r w:rsidR="00CA7CF4">
              <w:rPr>
                <w:rFonts w:ascii="Times" w:hAnsi="Times" w:cs="Calibri"/>
                <w:color w:val="000000"/>
                <w:sz w:val="20"/>
                <w:szCs w:val="20"/>
                <w:lang w:val="en-US"/>
              </w:rPr>
              <w:t>-r</w:t>
            </w:r>
            <w:r w:rsidRPr="00430280">
              <w:rPr>
                <w:rFonts w:ascii="Times" w:hAnsi="Times" w:cs="Calibri"/>
                <w:color w:val="000000"/>
                <w:sz w:val="20"/>
                <w:szCs w:val="20"/>
                <w:lang w:val="en-US"/>
              </w:rPr>
              <w:t>elated AE</w:t>
            </w:r>
            <w:r w:rsidR="00CA7CF4">
              <w:rPr>
                <w:rFonts w:ascii="Times" w:hAnsi="Times" w:cs="Calibri"/>
                <w:color w:val="000000"/>
                <w:sz w:val="20"/>
                <w:szCs w:val="20"/>
                <w:lang w:val="en-US"/>
              </w:rPr>
              <w:t>’s</w:t>
            </w:r>
            <w:r w:rsidRPr="00430280">
              <w:rPr>
                <w:rFonts w:ascii="Times" w:hAnsi="Times" w:cs="Calibri"/>
                <w:color w:val="000000"/>
                <w:sz w:val="20"/>
                <w:szCs w:val="20"/>
                <w:lang w:val="en-US"/>
              </w:rPr>
              <w:t xml:space="preserve"> would outweigh the potential therapeutic benefit of the anti-PD</w:t>
            </w:r>
            <w:r>
              <w:rPr>
                <w:rFonts w:ascii="Times" w:hAnsi="Times" w:cs="Calibri"/>
                <w:color w:val="000000"/>
                <w:sz w:val="20"/>
                <w:szCs w:val="20"/>
                <w:lang w:val="en-US"/>
              </w:rPr>
              <w:t>-</w:t>
            </w:r>
            <w:r w:rsidRPr="00430280">
              <w:rPr>
                <w:rFonts w:ascii="Times" w:hAnsi="Times" w:cs="Calibri"/>
                <w:color w:val="000000"/>
                <w:sz w:val="20"/>
                <w:szCs w:val="20"/>
                <w:lang w:val="en-US"/>
              </w:rPr>
              <w:t>1/anti-PD</w:t>
            </w:r>
            <w:r>
              <w:rPr>
                <w:rFonts w:ascii="Times" w:hAnsi="Times" w:cs="Calibri"/>
                <w:color w:val="000000"/>
                <w:sz w:val="20"/>
                <w:szCs w:val="20"/>
                <w:lang w:val="en-US"/>
              </w:rPr>
              <w:t>-</w:t>
            </w:r>
            <w:r w:rsidRPr="00430280">
              <w:rPr>
                <w:rFonts w:ascii="Times" w:hAnsi="Times" w:cs="Calibri"/>
                <w:color w:val="000000"/>
                <w:sz w:val="20"/>
                <w:szCs w:val="20"/>
                <w:lang w:val="en-US"/>
              </w:rPr>
              <w:t xml:space="preserve">L1 blocking agent. </w:t>
            </w:r>
          </w:p>
        </w:tc>
      </w:tr>
      <w:tr w:rsidR="005F4AB8" w:rsidRPr="00395A9D" w14:paraId="35C955A7" w14:textId="77777777" w:rsidTr="00AE242F">
        <w:trPr>
          <w:trHeight w:val="320"/>
        </w:trPr>
        <w:tc>
          <w:tcPr>
            <w:tcW w:w="2500" w:type="pct"/>
            <w:tcBorders>
              <w:top w:val="nil"/>
              <w:left w:val="single" w:sz="4" w:space="0" w:color="auto"/>
              <w:bottom w:val="nil"/>
              <w:right w:val="single" w:sz="4" w:space="0" w:color="auto"/>
            </w:tcBorders>
            <w:shd w:val="clear" w:color="auto" w:fill="auto"/>
            <w:noWrap/>
            <w:vAlign w:val="center"/>
          </w:tcPr>
          <w:p w14:paraId="444362A7" w14:textId="5D7052E4" w:rsidR="001A055F" w:rsidRPr="001A055F" w:rsidRDefault="001A055F" w:rsidP="00430280">
            <w:pPr>
              <w:spacing w:before="40" w:after="40"/>
              <w:rPr>
                <w:rFonts w:ascii="Times" w:hAnsi="Times" w:cs="Calibri"/>
                <w:color w:val="000000"/>
                <w:sz w:val="20"/>
                <w:szCs w:val="20"/>
                <w:lang w:val="fr-FR"/>
              </w:rPr>
            </w:pPr>
            <w:r>
              <w:rPr>
                <w:rFonts w:ascii="Times" w:hAnsi="Times" w:cs="Calibri"/>
                <w:color w:val="000000"/>
                <w:sz w:val="20"/>
                <w:szCs w:val="20"/>
                <w:lang w:val="fr-FR"/>
              </w:rPr>
              <w:t>Patient has</w:t>
            </w:r>
            <w:r w:rsidRPr="001A055F">
              <w:rPr>
                <w:rFonts w:ascii="Times" w:hAnsi="Times" w:cs="Calibri"/>
                <w:color w:val="000000"/>
                <w:sz w:val="20"/>
                <w:szCs w:val="20"/>
              </w:rPr>
              <w:t xml:space="preserve"> an hematological status as defined by</w:t>
            </w:r>
            <w:r>
              <w:rPr>
                <w:rFonts w:ascii="Times" w:hAnsi="Times" w:cs="Calibri"/>
                <w:color w:val="000000"/>
                <w:sz w:val="20"/>
                <w:szCs w:val="20"/>
              </w:rPr>
              <w:t> </w:t>
            </w:r>
            <w:r>
              <w:rPr>
                <w:rFonts w:ascii="Times" w:hAnsi="Times" w:cs="Calibri"/>
                <w:color w:val="000000"/>
                <w:sz w:val="20"/>
                <w:szCs w:val="20"/>
                <w:lang w:val="fr-FR"/>
              </w:rPr>
              <w:t>:</w:t>
            </w:r>
          </w:p>
          <w:p w14:paraId="682C8CB6" w14:textId="12D92568" w:rsidR="001A055F" w:rsidRPr="001A055F" w:rsidRDefault="001A055F" w:rsidP="00430280">
            <w:pPr>
              <w:pStyle w:val="ListParagraph"/>
              <w:numPr>
                <w:ilvl w:val="0"/>
                <w:numId w:val="5"/>
              </w:numPr>
              <w:spacing w:before="40" w:after="40"/>
              <w:ind w:left="360"/>
              <w:rPr>
                <w:rFonts w:ascii="Times" w:hAnsi="Times" w:cs="Calibri"/>
                <w:color w:val="000000"/>
                <w:sz w:val="20"/>
                <w:szCs w:val="20"/>
              </w:rPr>
            </w:pPr>
            <w:r w:rsidRPr="001A055F">
              <w:rPr>
                <w:rFonts w:ascii="Times" w:hAnsi="Times" w:cs="Calibri"/>
                <w:color w:val="000000"/>
                <w:sz w:val="20"/>
                <w:szCs w:val="20"/>
              </w:rPr>
              <w:t>Hemoglobin &gt;8g/dL (transfusion allowed)</w:t>
            </w:r>
          </w:p>
          <w:p w14:paraId="101F1F7A" w14:textId="23B84F7D" w:rsidR="001A055F" w:rsidRPr="001A055F" w:rsidRDefault="001A055F" w:rsidP="00430280">
            <w:pPr>
              <w:pStyle w:val="ListParagraph"/>
              <w:numPr>
                <w:ilvl w:val="0"/>
                <w:numId w:val="5"/>
              </w:numPr>
              <w:spacing w:before="40" w:after="40"/>
              <w:ind w:left="360"/>
              <w:rPr>
                <w:rFonts w:ascii="Times" w:hAnsi="Times" w:cs="Calibri"/>
                <w:color w:val="000000"/>
                <w:sz w:val="20"/>
                <w:szCs w:val="20"/>
              </w:rPr>
            </w:pPr>
            <w:r w:rsidRPr="001A055F">
              <w:rPr>
                <w:rFonts w:ascii="Times" w:hAnsi="Times" w:cs="Calibri"/>
                <w:color w:val="000000"/>
                <w:sz w:val="20"/>
                <w:szCs w:val="20"/>
              </w:rPr>
              <w:t>Neutrophil count &gt;1000/ml</w:t>
            </w:r>
          </w:p>
          <w:p w14:paraId="0AC8FCF5" w14:textId="3D81AE78" w:rsidR="005F4AB8" w:rsidRPr="001A055F" w:rsidRDefault="001A055F" w:rsidP="00430280">
            <w:pPr>
              <w:pStyle w:val="ListParagraph"/>
              <w:numPr>
                <w:ilvl w:val="0"/>
                <w:numId w:val="4"/>
              </w:numPr>
              <w:spacing w:before="40" w:after="40"/>
              <w:ind w:left="360"/>
              <w:rPr>
                <w:rFonts w:ascii="Times" w:hAnsi="Times" w:cs="Calibri"/>
                <w:color w:val="000000"/>
                <w:sz w:val="20"/>
                <w:szCs w:val="20"/>
              </w:rPr>
            </w:pPr>
            <w:r w:rsidRPr="001A055F">
              <w:rPr>
                <w:rFonts w:ascii="Times" w:hAnsi="Times" w:cs="Calibri"/>
                <w:color w:val="000000"/>
                <w:sz w:val="20"/>
                <w:szCs w:val="20"/>
              </w:rPr>
              <w:t>Platelet count &gt;75.000 x 10</w:t>
            </w:r>
            <w:r w:rsidRPr="001A055F">
              <w:rPr>
                <w:rFonts w:ascii="Times" w:hAnsi="Times" w:cs="Calibri"/>
                <w:color w:val="000000"/>
                <w:sz w:val="20"/>
                <w:szCs w:val="20"/>
                <w:vertAlign w:val="superscript"/>
              </w:rPr>
              <w:t>9</w:t>
            </w:r>
            <w:r w:rsidRPr="001A055F">
              <w:rPr>
                <w:rFonts w:ascii="Times" w:hAnsi="Times" w:cs="Calibri"/>
                <w:color w:val="000000"/>
                <w:sz w:val="20"/>
                <w:szCs w:val="20"/>
              </w:rPr>
              <w:t>/L</w:t>
            </w:r>
          </w:p>
        </w:tc>
        <w:tc>
          <w:tcPr>
            <w:tcW w:w="2500" w:type="pct"/>
            <w:tcBorders>
              <w:top w:val="nil"/>
              <w:left w:val="single" w:sz="4" w:space="0" w:color="auto"/>
              <w:bottom w:val="nil"/>
              <w:right w:val="single" w:sz="4" w:space="0" w:color="auto"/>
            </w:tcBorders>
            <w:shd w:val="clear" w:color="auto" w:fill="auto"/>
            <w:noWrap/>
            <w:vAlign w:val="center"/>
          </w:tcPr>
          <w:p w14:paraId="5B9CF5A7" w14:textId="78B7E857" w:rsidR="005F4AB8" w:rsidRPr="00395A9D" w:rsidRDefault="00430280" w:rsidP="00430280">
            <w:pPr>
              <w:spacing w:before="40" w:after="40"/>
              <w:rPr>
                <w:rFonts w:ascii="Times" w:hAnsi="Times" w:cs="Calibri"/>
                <w:color w:val="000000"/>
                <w:sz w:val="20"/>
                <w:szCs w:val="20"/>
                <w:lang w:val="en-US"/>
              </w:rPr>
            </w:pPr>
            <w:r w:rsidRPr="00430280">
              <w:rPr>
                <w:rFonts w:ascii="Times" w:hAnsi="Times" w:cs="Calibri"/>
                <w:color w:val="000000"/>
                <w:sz w:val="20"/>
                <w:szCs w:val="20"/>
                <w:lang w:val="en-US"/>
              </w:rPr>
              <w:t>Patients may not have lab abnormalities with regard to kidney, bone marrow, liver function as well as electrolyte abnormalities and endocrine abnormalities that would pose a contraindication to apply anti-PD</w:t>
            </w:r>
            <w:r>
              <w:rPr>
                <w:rFonts w:ascii="Times" w:hAnsi="Times" w:cs="Calibri"/>
                <w:color w:val="000000"/>
                <w:sz w:val="20"/>
                <w:szCs w:val="20"/>
                <w:lang w:val="en-US"/>
              </w:rPr>
              <w:t>-</w:t>
            </w:r>
            <w:r w:rsidRPr="00430280">
              <w:rPr>
                <w:rFonts w:ascii="Times" w:hAnsi="Times" w:cs="Calibri"/>
                <w:color w:val="000000"/>
                <w:sz w:val="20"/>
                <w:szCs w:val="20"/>
                <w:lang w:val="en-US"/>
              </w:rPr>
              <w:t>1/anti-PD</w:t>
            </w:r>
            <w:r>
              <w:rPr>
                <w:rFonts w:ascii="Times" w:hAnsi="Times" w:cs="Calibri"/>
                <w:color w:val="000000"/>
                <w:sz w:val="20"/>
                <w:szCs w:val="20"/>
                <w:lang w:val="en-US"/>
              </w:rPr>
              <w:t>-</w:t>
            </w:r>
            <w:r w:rsidRPr="00430280">
              <w:rPr>
                <w:rFonts w:ascii="Times" w:hAnsi="Times" w:cs="Calibri"/>
                <w:color w:val="000000"/>
                <w:sz w:val="20"/>
                <w:szCs w:val="20"/>
                <w:lang w:val="en-US"/>
              </w:rPr>
              <w:t>L1 therapy. Results of routine lab tests should be in line with common clinical practice applied for patients receiving immune checkpoint inhibitors.</w:t>
            </w:r>
          </w:p>
        </w:tc>
      </w:tr>
      <w:tr w:rsidR="005F4AB8" w:rsidRPr="00395A9D" w14:paraId="6E6DC88E" w14:textId="77777777" w:rsidTr="00CA7CF4">
        <w:trPr>
          <w:trHeight w:val="320"/>
        </w:trPr>
        <w:tc>
          <w:tcPr>
            <w:tcW w:w="2500" w:type="pct"/>
            <w:tcBorders>
              <w:top w:val="nil"/>
              <w:left w:val="single" w:sz="4" w:space="0" w:color="auto"/>
              <w:right w:val="single" w:sz="4" w:space="0" w:color="auto"/>
            </w:tcBorders>
            <w:shd w:val="clear" w:color="auto" w:fill="D0CECE" w:themeFill="background2" w:themeFillShade="E6"/>
            <w:noWrap/>
            <w:vAlign w:val="center"/>
          </w:tcPr>
          <w:p w14:paraId="07E7B1C7" w14:textId="18CCF65D" w:rsidR="005F4AB8" w:rsidRPr="001A055F" w:rsidRDefault="001A055F" w:rsidP="00430280">
            <w:pPr>
              <w:spacing w:before="40" w:after="40"/>
              <w:rPr>
                <w:rFonts w:ascii="Times" w:hAnsi="Times" w:cs="Calibri"/>
                <w:color w:val="000000"/>
                <w:sz w:val="20"/>
                <w:szCs w:val="20"/>
                <w:lang w:val="fr-FR"/>
              </w:rPr>
            </w:pPr>
            <w:r>
              <w:rPr>
                <w:rFonts w:ascii="Times" w:hAnsi="Times" w:cs="Calibri"/>
                <w:color w:val="000000"/>
                <w:sz w:val="20"/>
                <w:szCs w:val="20"/>
                <w:lang w:val="fr-FR"/>
              </w:rPr>
              <w:t>Patient has</w:t>
            </w:r>
            <w:r w:rsidRPr="001A055F">
              <w:rPr>
                <w:rFonts w:ascii="Times" w:hAnsi="Times" w:cs="Calibri"/>
                <w:color w:val="000000"/>
                <w:sz w:val="20"/>
                <w:szCs w:val="20"/>
              </w:rPr>
              <w:t xml:space="preserve"> an adequate liver and kidney function allowing participation in the study and safe administration of an </w:t>
            </w:r>
            <w:r>
              <w:rPr>
                <w:rFonts w:ascii="Times" w:hAnsi="Times" w:cs="Calibri"/>
                <w:color w:val="000000"/>
                <w:sz w:val="20"/>
                <w:szCs w:val="20"/>
                <w:lang w:val="fr-FR"/>
              </w:rPr>
              <w:t>ICI</w:t>
            </w:r>
            <w:r w:rsidRPr="001A055F">
              <w:rPr>
                <w:rFonts w:ascii="Times" w:hAnsi="Times" w:cs="Calibri"/>
                <w:color w:val="000000"/>
                <w:sz w:val="20"/>
                <w:szCs w:val="20"/>
              </w:rPr>
              <w:t xml:space="preserve"> according to the judgment of the treating physician</w:t>
            </w:r>
            <w:r>
              <w:rPr>
                <w:rFonts w:ascii="Times" w:hAnsi="Times" w:cs="Calibri"/>
                <w:color w:val="000000"/>
                <w:sz w:val="20"/>
                <w:szCs w:val="20"/>
                <w:lang w:val="fr-FR"/>
              </w:rPr>
              <w:t>.</w:t>
            </w:r>
          </w:p>
        </w:tc>
        <w:tc>
          <w:tcPr>
            <w:tcW w:w="2500" w:type="pct"/>
            <w:tcBorders>
              <w:top w:val="nil"/>
              <w:left w:val="single" w:sz="4" w:space="0" w:color="auto"/>
              <w:right w:val="single" w:sz="4" w:space="0" w:color="auto"/>
            </w:tcBorders>
            <w:shd w:val="clear" w:color="auto" w:fill="D0CECE" w:themeFill="background2" w:themeFillShade="E6"/>
            <w:noWrap/>
            <w:vAlign w:val="center"/>
          </w:tcPr>
          <w:p w14:paraId="5E9BC50E" w14:textId="064E5E1E" w:rsidR="005F4AB8" w:rsidRPr="00395A9D" w:rsidRDefault="00430280" w:rsidP="00430280">
            <w:pPr>
              <w:spacing w:before="40" w:after="40"/>
              <w:rPr>
                <w:rFonts w:ascii="Times" w:hAnsi="Times" w:cs="Calibri"/>
                <w:color w:val="000000"/>
                <w:sz w:val="20"/>
                <w:szCs w:val="20"/>
                <w:lang w:val="en-US"/>
              </w:rPr>
            </w:pPr>
            <w:r w:rsidRPr="00430280">
              <w:rPr>
                <w:rFonts w:ascii="Times" w:hAnsi="Times" w:cs="Calibri"/>
                <w:color w:val="000000"/>
                <w:sz w:val="20"/>
                <w:szCs w:val="20"/>
                <w:lang w:val="en-US"/>
              </w:rPr>
              <w:t xml:space="preserve">Treatment with systemic immunosuppressive agents including but not limited to prednisone, cyclophosphamide, azathioprine, methotrexate, thalidomide and anti-TNF alpha agents within 2 weeks prior to study start. Patients receiving mineralocorticoids, corticosteroids for COPD or low doses of corticosteroids (&lt;10mg of </w:t>
            </w:r>
            <w:proofErr w:type="spellStart"/>
            <w:r w:rsidRPr="00430280">
              <w:rPr>
                <w:rFonts w:ascii="Times" w:hAnsi="Times" w:cs="Calibri"/>
                <w:color w:val="000000"/>
                <w:sz w:val="20"/>
                <w:szCs w:val="20"/>
                <w:lang w:val="en-US"/>
              </w:rPr>
              <w:t>methylprednisone</w:t>
            </w:r>
            <w:proofErr w:type="spellEnd"/>
            <w:r w:rsidRPr="00430280">
              <w:rPr>
                <w:rFonts w:ascii="Times" w:hAnsi="Times" w:cs="Calibri"/>
                <w:color w:val="000000"/>
                <w:sz w:val="20"/>
                <w:szCs w:val="20"/>
                <w:lang w:val="en-US"/>
              </w:rPr>
              <w:t xml:space="preserve"> or equivalent) are allowed to participate.</w:t>
            </w:r>
          </w:p>
        </w:tc>
      </w:tr>
      <w:tr w:rsidR="005F4AB8" w:rsidRPr="00395A9D" w14:paraId="7314BB1B" w14:textId="77777777" w:rsidTr="00CA7CF4">
        <w:trPr>
          <w:trHeight w:val="320"/>
        </w:trPr>
        <w:tc>
          <w:tcPr>
            <w:tcW w:w="2500" w:type="pct"/>
            <w:tcBorders>
              <w:top w:val="nil"/>
              <w:left w:val="single" w:sz="4" w:space="0" w:color="auto"/>
              <w:bottom w:val="single" w:sz="4" w:space="0" w:color="auto"/>
              <w:right w:val="single" w:sz="4" w:space="0" w:color="auto"/>
            </w:tcBorders>
            <w:shd w:val="clear" w:color="auto" w:fill="auto"/>
            <w:noWrap/>
            <w:vAlign w:val="center"/>
          </w:tcPr>
          <w:p w14:paraId="04B3EC58" w14:textId="06C27DB1" w:rsidR="005F4AB8" w:rsidRPr="00CA7CF4" w:rsidRDefault="001A055F" w:rsidP="00430280">
            <w:pPr>
              <w:spacing w:before="40" w:after="40"/>
              <w:rPr>
                <w:rFonts w:ascii="Times" w:hAnsi="Times" w:cs="Calibri"/>
                <w:color w:val="000000"/>
                <w:sz w:val="20"/>
                <w:szCs w:val="20"/>
                <w:lang w:val="en-US"/>
              </w:rPr>
            </w:pPr>
            <w:r w:rsidRPr="00CA7CF4">
              <w:rPr>
                <w:rFonts w:ascii="Times" w:hAnsi="Times" w:cs="Calibri"/>
                <w:color w:val="000000"/>
                <w:sz w:val="20"/>
                <w:szCs w:val="20"/>
                <w:lang w:val="en-US"/>
              </w:rPr>
              <w:t>Patient has</w:t>
            </w:r>
            <w:r w:rsidRPr="001A055F">
              <w:rPr>
                <w:rFonts w:ascii="Times" w:hAnsi="Times" w:cs="Calibri"/>
                <w:color w:val="000000"/>
                <w:sz w:val="20"/>
                <w:szCs w:val="20"/>
                <w:lang w:val="en-US"/>
              </w:rPr>
              <w:t xml:space="preserve"> no medical or psychiatric condition that would form a contra-indication to </w:t>
            </w:r>
            <w:r w:rsidR="00CA7CF4" w:rsidRPr="00CA7CF4">
              <w:rPr>
                <w:rFonts w:ascii="Times" w:hAnsi="Times" w:cs="Calibri"/>
                <w:color w:val="000000"/>
                <w:sz w:val="20"/>
                <w:szCs w:val="20"/>
                <w:lang w:val="en-US"/>
              </w:rPr>
              <w:t>take a blood sample</w:t>
            </w:r>
            <w:r w:rsidRPr="001A055F">
              <w:rPr>
                <w:rFonts w:ascii="Times" w:hAnsi="Times" w:cs="Calibri"/>
                <w:color w:val="000000"/>
                <w:sz w:val="20"/>
                <w:szCs w:val="20"/>
                <w:lang w:val="en-US"/>
              </w:rPr>
              <w:t xml:space="preserve"> and to treat the patient with an </w:t>
            </w:r>
            <w:r w:rsidRPr="00CA7CF4">
              <w:rPr>
                <w:rFonts w:ascii="Times" w:hAnsi="Times" w:cs="Calibri"/>
                <w:color w:val="000000"/>
                <w:sz w:val="20"/>
                <w:szCs w:val="20"/>
                <w:lang w:val="en-US"/>
              </w:rPr>
              <w:t>ICI</w:t>
            </w:r>
            <w:r w:rsidRPr="001A055F">
              <w:rPr>
                <w:rFonts w:ascii="Times" w:hAnsi="Times" w:cs="Calibri"/>
                <w:color w:val="000000"/>
                <w:sz w:val="20"/>
                <w:szCs w:val="20"/>
                <w:lang w:val="en-US"/>
              </w:rPr>
              <w:t xml:space="preserve"> according to the judgment of the treating physician.</w:t>
            </w:r>
          </w:p>
        </w:tc>
        <w:tc>
          <w:tcPr>
            <w:tcW w:w="2500" w:type="pct"/>
            <w:tcBorders>
              <w:top w:val="nil"/>
              <w:left w:val="single" w:sz="4" w:space="0" w:color="auto"/>
              <w:bottom w:val="single" w:sz="4" w:space="0" w:color="auto"/>
              <w:right w:val="single" w:sz="4" w:space="0" w:color="auto"/>
            </w:tcBorders>
            <w:shd w:val="clear" w:color="auto" w:fill="auto"/>
            <w:noWrap/>
            <w:vAlign w:val="center"/>
          </w:tcPr>
          <w:p w14:paraId="057EB015" w14:textId="04D672D4" w:rsidR="005F4AB8" w:rsidRPr="00395A9D" w:rsidRDefault="00430280" w:rsidP="00430280">
            <w:pPr>
              <w:spacing w:before="40" w:after="40"/>
              <w:rPr>
                <w:rFonts w:ascii="Times" w:hAnsi="Times" w:cs="Calibri"/>
                <w:color w:val="000000"/>
                <w:sz w:val="20"/>
                <w:szCs w:val="20"/>
                <w:lang w:val="en-US"/>
              </w:rPr>
            </w:pPr>
            <w:r w:rsidRPr="00430280">
              <w:rPr>
                <w:rFonts w:ascii="Times" w:hAnsi="Times" w:cs="Calibri"/>
                <w:color w:val="000000"/>
                <w:sz w:val="20"/>
                <w:szCs w:val="20"/>
                <w:lang w:val="en-US"/>
              </w:rPr>
              <w:t>Patients having received a live vaccine within 30 days of planned study entry.</w:t>
            </w:r>
          </w:p>
        </w:tc>
      </w:tr>
      <w:tr w:rsidR="005F4AB8" w:rsidRPr="00395A9D" w14:paraId="5D859052" w14:textId="77777777" w:rsidTr="00CA7CF4">
        <w:trPr>
          <w:trHeight w:val="320"/>
        </w:trPr>
        <w:tc>
          <w:tcPr>
            <w:tcW w:w="2500" w:type="pct"/>
            <w:tcBorders>
              <w:top w:val="single" w:sz="4" w:space="0" w:color="auto"/>
              <w:left w:val="single" w:sz="4" w:space="0" w:color="auto"/>
              <w:bottom w:val="nil"/>
              <w:right w:val="single" w:sz="4" w:space="0" w:color="auto"/>
            </w:tcBorders>
            <w:shd w:val="clear" w:color="auto" w:fill="D0CECE" w:themeFill="background2" w:themeFillShade="E6"/>
            <w:noWrap/>
            <w:vAlign w:val="center"/>
          </w:tcPr>
          <w:p w14:paraId="7D5AF5D6" w14:textId="2DBBA2D6" w:rsidR="005F4AB8" w:rsidRPr="001A055F" w:rsidRDefault="001A055F" w:rsidP="00430280">
            <w:pPr>
              <w:spacing w:before="40" w:after="40"/>
              <w:rPr>
                <w:rFonts w:ascii="Times" w:hAnsi="Times" w:cs="Calibri"/>
                <w:color w:val="000000"/>
                <w:sz w:val="20"/>
                <w:szCs w:val="20"/>
              </w:rPr>
            </w:pPr>
            <w:r w:rsidRPr="001A055F">
              <w:rPr>
                <w:rFonts w:ascii="Times" w:hAnsi="Times" w:cs="Calibri"/>
                <w:color w:val="000000"/>
                <w:sz w:val="20"/>
                <w:szCs w:val="20"/>
              </w:rPr>
              <w:lastRenderedPageBreak/>
              <w:t>Patients, both males and females, of childbearing/reproductive potential must agree to use adequate contraception while participating in the study.</w:t>
            </w:r>
          </w:p>
        </w:tc>
        <w:tc>
          <w:tcPr>
            <w:tcW w:w="2500" w:type="pct"/>
            <w:tcBorders>
              <w:top w:val="single" w:sz="4" w:space="0" w:color="auto"/>
              <w:left w:val="single" w:sz="4" w:space="0" w:color="auto"/>
              <w:bottom w:val="nil"/>
              <w:right w:val="single" w:sz="4" w:space="0" w:color="auto"/>
            </w:tcBorders>
            <w:shd w:val="clear" w:color="auto" w:fill="D0CECE" w:themeFill="background2" w:themeFillShade="E6"/>
            <w:noWrap/>
            <w:vAlign w:val="center"/>
          </w:tcPr>
          <w:p w14:paraId="25961CD6" w14:textId="539F461D" w:rsidR="005F4AB8" w:rsidRPr="00430280" w:rsidRDefault="00430280" w:rsidP="00430280">
            <w:pPr>
              <w:spacing w:before="40" w:after="40"/>
              <w:rPr>
                <w:rFonts w:ascii="Times" w:hAnsi="Times" w:cs="Calibri"/>
                <w:color w:val="000000"/>
                <w:sz w:val="20"/>
                <w:szCs w:val="20"/>
              </w:rPr>
            </w:pPr>
            <w:r w:rsidRPr="00430280">
              <w:rPr>
                <w:rFonts w:ascii="Times" w:hAnsi="Times" w:cs="Calibri"/>
                <w:color w:val="000000"/>
                <w:sz w:val="20"/>
                <w:szCs w:val="20"/>
              </w:rPr>
              <w:t>Patients with a history of severe bleeding or a condition that would pose a risk factor for bleeding</w:t>
            </w:r>
          </w:p>
        </w:tc>
      </w:tr>
      <w:tr w:rsidR="00430280" w:rsidRPr="00395A9D" w14:paraId="3F8A8AED" w14:textId="77777777" w:rsidTr="00AE242F">
        <w:trPr>
          <w:trHeight w:val="320"/>
        </w:trPr>
        <w:tc>
          <w:tcPr>
            <w:tcW w:w="2500" w:type="pct"/>
            <w:tcBorders>
              <w:top w:val="nil"/>
              <w:left w:val="single" w:sz="4" w:space="0" w:color="auto"/>
              <w:bottom w:val="nil"/>
              <w:right w:val="single" w:sz="4" w:space="0" w:color="auto"/>
            </w:tcBorders>
            <w:shd w:val="clear" w:color="auto" w:fill="auto"/>
            <w:noWrap/>
            <w:vAlign w:val="center"/>
          </w:tcPr>
          <w:p w14:paraId="0D2782AF" w14:textId="77777777" w:rsidR="00430280" w:rsidRPr="001A055F" w:rsidRDefault="00430280" w:rsidP="00430280">
            <w:pPr>
              <w:spacing w:before="40" w:after="40"/>
              <w:rPr>
                <w:rFonts w:ascii="Times" w:hAnsi="Times" w:cs="Calibri"/>
                <w:color w:val="000000"/>
                <w:sz w:val="20"/>
                <w:szCs w:val="20"/>
              </w:rPr>
            </w:pPr>
          </w:p>
        </w:tc>
        <w:tc>
          <w:tcPr>
            <w:tcW w:w="2500" w:type="pct"/>
            <w:tcBorders>
              <w:top w:val="nil"/>
              <w:left w:val="single" w:sz="4" w:space="0" w:color="auto"/>
              <w:bottom w:val="nil"/>
              <w:right w:val="single" w:sz="4" w:space="0" w:color="auto"/>
            </w:tcBorders>
            <w:shd w:val="clear" w:color="auto" w:fill="auto"/>
            <w:noWrap/>
            <w:vAlign w:val="center"/>
          </w:tcPr>
          <w:p w14:paraId="3FCD3C2E" w14:textId="7F081054" w:rsidR="00430280" w:rsidRPr="00430280" w:rsidRDefault="00430280" w:rsidP="00430280">
            <w:pPr>
              <w:spacing w:before="40" w:after="40"/>
              <w:rPr>
                <w:rFonts w:ascii="Times" w:hAnsi="Times" w:cs="Calibri"/>
                <w:color w:val="000000"/>
                <w:sz w:val="20"/>
                <w:szCs w:val="20"/>
              </w:rPr>
            </w:pPr>
            <w:r w:rsidRPr="00430280">
              <w:rPr>
                <w:rFonts w:ascii="Times" w:hAnsi="Times" w:cs="Calibri"/>
                <w:color w:val="000000"/>
                <w:sz w:val="20"/>
                <w:szCs w:val="20"/>
              </w:rPr>
              <w:t>Patients who are positive for HIV</w:t>
            </w:r>
          </w:p>
        </w:tc>
      </w:tr>
      <w:tr w:rsidR="00430280" w:rsidRPr="00395A9D" w14:paraId="51331412" w14:textId="77777777" w:rsidTr="00AE242F">
        <w:trPr>
          <w:trHeight w:val="320"/>
        </w:trPr>
        <w:tc>
          <w:tcPr>
            <w:tcW w:w="2500" w:type="pct"/>
            <w:tcBorders>
              <w:top w:val="nil"/>
              <w:left w:val="single" w:sz="4" w:space="0" w:color="auto"/>
              <w:bottom w:val="nil"/>
              <w:right w:val="single" w:sz="4" w:space="0" w:color="auto"/>
            </w:tcBorders>
            <w:shd w:val="clear" w:color="auto" w:fill="D0CECE" w:themeFill="background2" w:themeFillShade="E6"/>
            <w:noWrap/>
            <w:vAlign w:val="center"/>
          </w:tcPr>
          <w:p w14:paraId="2ED4A95F" w14:textId="77777777" w:rsidR="00430280" w:rsidRPr="001A055F" w:rsidRDefault="00430280" w:rsidP="00430280">
            <w:pPr>
              <w:spacing w:before="40" w:after="40"/>
              <w:rPr>
                <w:rFonts w:ascii="Times" w:hAnsi="Times" w:cs="Calibri"/>
                <w:color w:val="000000"/>
                <w:sz w:val="20"/>
                <w:szCs w:val="20"/>
              </w:rPr>
            </w:pPr>
          </w:p>
        </w:tc>
        <w:tc>
          <w:tcPr>
            <w:tcW w:w="2500" w:type="pct"/>
            <w:tcBorders>
              <w:top w:val="nil"/>
              <w:left w:val="single" w:sz="4" w:space="0" w:color="auto"/>
              <w:bottom w:val="nil"/>
              <w:right w:val="single" w:sz="4" w:space="0" w:color="auto"/>
            </w:tcBorders>
            <w:shd w:val="clear" w:color="auto" w:fill="D0CECE" w:themeFill="background2" w:themeFillShade="E6"/>
            <w:noWrap/>
            <w:vAlign w:val="center"/>
          </w:tcPr>
          <w:p w14:paraId="2F725BA8" w14:textId="3BD8B86C" w:rsidR="00430280" w:rsidRPr="00430280" w:rsidRDefault="00430280" w:rsidP="00430280">
            <w:pPr>
              <w:spacing w:before="40" w:after="40"/>
              <w:rPr>
                <w:rFonts w:ascii="Times" w:hAnsi="Times" w:cs="Calibri"/>
                <w:color w:val="000000"/>
                <w:sz w:val="20"/>
                <w:szCs w:val="20"/>
              </w:rPr>
            </w:pPr>
            <w:r w:rsidRPr="00430280">
              <w:rPr>
                <w:rFonts w:ascii="Times" w:hAnsi="Times" w:cs="Calibri"/>
                <w:color w:val="000000"/>
                <w:sz w:val="20"/>
                <w:szCs w:val="20"/>
              </w:rPr>
              <w:t>Other cancers than malignant melanoma within the past 5 years before study entry except cancers known to pose a low risk of metastasis including but not limited to adequately treated squamous cell carcinoma of the skin, basocellular carcinoma, cervical cancer, low risk prostate cancer.</w:t>
            </w:r>
          </w:p>
        </w:tc>
      </w:tr>
      <w:tr w:rsidR="00430280" w:rsidRPr="00395A9D" w14:paraId="40B2B2B3" w14:textId="77777777" w:rsidTr="00AE242F">
        <w:trPr>
          <w:trHeight w:val="320"/>
        </w:trPr>
        <w:tc>
          <w:tcPr>
            <w:tcW w:w="2500" w:type="pct"/>
            <w:tcBorders>
              <w:top w:val="nil"/>
              <w:left w:val="single" w:sz="4" w:space="0" w:color="auto"/>
              <w:bottom w:val="single" w:sz="4" w:space="0" w:color="auto"/>
              <w:right w:val="single" w:sz="4" w:space="0" w:color="auto"/>
            </w:tcBorders>
            <w:shd w:val="clear" w:color="auto" w:fill="auto"/>
            <w:noWrap/>
            <w:vAlign w:val="center"/>
          </w:tcPr>
          <w:p w14:paraId="00E85C18" w14:textId="77777777" w:rsidR="00430280" w:rsidRPr="001A055F" w:rsidRDefault="00430280" w:rsidP="00430280">
            <w:pPr>
              <w:spacing w:before="40" w:after="40"/>
              <w:rPr>
                <w:rFonts w:ascii="Times" w:hAnsi="Times" w:cs="Calibri"/>
                <w:color w:val="000000"/>
                <w:sz w:val="20"/>
                <w:szCs w:val="20"/>
              </w:rPr>
            </w:pPr>
          </w:p>
        </w:tc>
        <w:tc>
          <w:tcPr>
            <w:tcW w:w="2500" w:type="pct"/>
            <w:tcBorders>
              <w:top w:val="nil"/>
              <w:left w:val="single" w:sz="4" w:space="0" w:color="auto"/>
              <w:bottom w:val="single" w:sz="4" w:space="0" w:color="auto"/>
              <w:right w:val="single" w:sz="4" w:space="0" w:color="auto"/>
            </w:tcBorders>
            <w:shd w:val="clear" w:color="auto" w:fill="auto"/>
            <w:noWrap/>
            <w:vAlign w:val="center"/>
          </w:tcPr>
          <w:p w14:paraId="6D21B1E6" w14:textId="662679F3" w:rsidR="00430280" w:rsidRPr="00430280" w:rsidRDefault="00430280" w:rsidP="00430280">
            <w:pPr>
              <w:spacing w:before="40" w:after="40"/>
              <w:rPr>
                <w:rFonts w:ascii="Times" w:hAnsi="Times" w:cs="Calibri"/>
                <w:color w:val="000000"/>
                <w:sz w:val="20"/>
                <w:szCs w:val="20"/>
              </w:rPr>
            </w:pPr>
            <w:r w:rsidRPr="00430280">
              <w:rPr>
                <w:rFonts w:ascii="Times" w:hAnsi="Times" w:cs="Calibri"/>
                <w:color w:val="000000"/>
                <w:sz w:val="20"/>
                <w:szCs w:val="20"/>
              </w:rPr>
              <w:t xml:space="preserve">Patients receiving concomitant anti-cancer therapy. Exceptions are patients who receive irradiation of tumor lesions for palliation of symptoms. Lesions subjected to irradiation during the study, or which have been irradiated before entering the study may not be chosen as target lesions unless documented disease progression occurs in a formerly irradiated area. </w:t>
            </w:r>
          </w:p>
        </w:tc>
      </w:tr>
    </w:tbl>
    <w:p w14:paraId="54CA6FB8" w14:textId="4267EA1C" w:rsidR="001A055F" w:rsidRPr="00430280" w:rsidRDefault="001A055F" w:rsidP="001A055F">
      <w:pPr>
        <w:jc w:val="both"/>
        <w:rPr>
          <w:rFonts w:ascii="Times" w:hAnsi="Times"/>
          <w:sz w:val="21"/>
          <w:szCs w:val="21"/>
          <w:lang w:val="en-US"/>
        </w:rPr>
      </w:pPr>
      <w:r w:rsidRPr="00430280">
        <w:rPr>
          <w:rFonts w:ascii="Times" w:hAnsi="Times"/>
          <w:sz w:val="21"/>
          <w:szCs w:val="21"/>
          <w:lang w:val="en-US"/>
        </w:rPr>
        <w:t>Abbreviations: RESIST, response evaluation criteria in solid tumors; ECOG, Eastern Cooperative Oncology Group</w:t>
      </w:r>
      <w:r w:rsidR="00430280" w:rsidRPr="00430280">
        <w:rPr>
          <w:rFonts w:ascii="Times" w:hAnsi="Times"/>
          <w:sz w:val="21"/>
          <w:szCs w:val="21"/>
          <w:lang w:val="en-US"/>
        </w:rPr>
        <w:t>; AE, adverse event; COPD, Chronic Obstructive Pulmonary Disease</w:t>
      </w:r>
      <w:r w:rsidR="00430280">
        <w:rPr>
          <w:rFonts w:ascii="Times" w:hAnsi="Times"/>
          <w:sz w:val="21"/>
          <w:szCs w:val="21"/>
          <w:lang w:val="en-US"/>
        </w:rPr>
        <w:t xml:space="preserve">. </w:t>
      </w:r>
    </w:p>
    <w:p w14:paraId="5978C4D7" w14:textId="752CC9A5" w:rsidR="005F4AB8" w:rsidRPr="00961949" w:rsidRDefault="001A055F" w:rsidP="001A055F">
      <w:pPr>
        <w:rPr>
          <w:rFonts w:ascii="Times" w:hAnsi="Times"/>
          <w:b/>
          <w:bCs/>
          <w:sz w:val="21"/>
          <w:szCs w:val="21"/>
          <w:lang w:val="en-US"/>
        </w:rPr>
      </w:pPr>
      <w:r>
        <w:rPr>
          <w:rFonts w:ascii="Times" w:hAnsi="Times"/>
          <w:b/>
          <w:bCs/>
          <w:sz w:val="21"/>
          <w:szCs w:val="21"/>
          <w:lang w:val="en-US"/>
        </w:rPr>
        <w:br w:type="page"/>
      </w:r>
    </w:p>
    <w:p w14:paraId="3FF28ED0" w14:textId="37E8E4BD" w:rsidR="007540FE" w:rsidRPr="00961949" w:rsidRDefault="007540FE" w:rsidP="00B936F5">
      <w:pPr>
        <w:spacing w:after="120" w:line="360" w:lineRule="auto"/>
        <w:jc w:val="both"/>
        <w:rPr>
          <w:rFonts w:ascii="Times" w:hAnsi="Times"/>
          <w:b/>
          <w:bCs/>
          <w:sz w:val="21"/>
          <w:szCs w:val="21"/>
          <w:lang w:val="en-US"/>
        </w:rPr>
      </w:pPr>
      <w:r w:rsidRPr="00961949">
        <w:rPr>
          <w:rFonts w:ascii="Times" w:hAnsi="Times"/>
          <w:b/>
          <w:bCs/>
          <w:sz w:val="21"/>
          <w:szCs w:val="21"/>
          <w:lang w:val="en-US"/>
        </w:rPr>
        <w:lastRenderedPageBreak/>
        <w:t xml:space="preserve">Table </w:t>
      </w:r>
      <w:r>
        <w:rPr>
          <w:rFonts w:ascii="Times" w:hAnsi="Times"/>
          <w:b/>
          <w:bCs/>
          <w:sz w:val="21"/>
          <w:szCs w:val="21"/>
          <w:lang w:val="en-US"/>
        </w:rPr>
        <w:t>S</w:t>
      </w:r>
      <w:r w:rsidR="005F4AB8">
        <w:rPr>
          <w:rFonts w:ascii="Times" w:hAnsi="Times"/>
          <w:b/>
          <w:bCs/>
          <w:sz w:val="21"/>
          <w:szCs w:val="21"/>
          <w:lang w:val="en-US"/>
        </w:rPr>
        <w:t>5</w:t>
      </w:r>
      <w:r w:rsidRPr="00961949">
        <w:rPr>
          <w:rFonts w:ascii="Times" w:hAnsi="Times"/>
          <w:b/>
          <w:bCs/>
          <w:sz w:val="21"/>
          <w:szCs w:val="21"/>
          <w:lang w:val="en-US"/>
        </w:rPr>
        <w:t>. Clinicopathologic features of cancer patients and cancer-free controls for monocyte isolation.</w:t>
      </w:r>
      <w:r>
        <w:rPr>
          <w:rFonts w:ascii="Times" w:hAnsi="Times"/>
          <w:b/>
          <w:bCs/>
          <w:sz w:val="21"/>
          <w:szCs w:val="21"/>
          <w:lang w:val="en-US"/>
        </w:rPr>
        <w:t xml:space="preserve"> </w:t>
      </w:r>
      <w:r w:rsidRPr="00EB6E4B">
        <w:rPr>
          <w:rFonts w:ascii="Times" w:hAnsi="Times"/>
          <w:b/>
          <w:bCs/>
          <w:sz w:val="21"/>
          <w:szCs w:val="21"/>
          <w:lang w:val="en-US"/>
        </w:rPr>
        <w:t xml:space="preserve">Related to Figure </w:t>
      </w:r>
      <w:r w:rsidRPr="00A20716">
        <w:rPr>
          <w:rFonts w:ascii="Times" w:hAnsi="Times"/>
          <w:b/>
          <w:bCs/>
          <w:sz w:val="21"/>
          <w:szCs w:val="21"/>
          <w:lang w:val="en-US"/>
        </w:rPr>
        <w:t>S</w:t>
      </w:r>
      <w:r>
        <w:rPr>
          <w:rFonts w:ascii="Times" w:hAnsi="Times"/>
          <w:b/>
          <w:bCs/>
          <w:sz w:val="21"/>
          <w:szCs w:val="21"/>
          <w:lang w:val="en-US"/>
        </w:rPr>
        <w:t>6</w:t>
      </w:r>
      <w:r w:rsidRPr="00EB6E4B">
        <w:rPr>
          <w:rFonts w:ascii="Times" w:hAnsi="Times"/>
          <w:b/>
          <w:bCs/>
          <w:sz w:val="21"/>
          <w:szCs w:val="21"/>
          <w:lang w:val="en-US"/>
        </w:rPr>
        <w:t>.</w:t>
      </w:r>
    </w:p>
    <w:tbl>
      <w:tblPr>
        <w:tblW w:w="6091" w:type="dxa"/>
        <w:jc w:val="center"/>
        <w:tblLayout w:type="fixed"/>
        <w:tblLook w:val="04A0" w:firstRow="1" w:lastRow="0" w:firstColumn="1" w:lastColumn="0" w:noHBand="0" w:noVBand="1"/>
      </w:tblPr>
      <w:tblGrid>
        <w:gridCol w:w="2972"/>
        <w:gridCol w:w="1985"/>
        <w:gridCol w:w="1134"/>
      </w:tblGrid>
      <w:tr w:rsidR="007540FE" w:rsidRPr="00395A9D" w14:paraId="3C924602" w14:textId="77777777" w:rsidTr="001037A3">
        <w:trPr>
          <w:trHeight w:val="320"/>
          <w:jc w:val="center"/>
        </w:trPr>
        <w:tc>
          <w:tcPr>
            <w:tcW w:w="2972" w:type="dxa"/>
            <w:tcBorders>
              <w:top w:val="single" w:sz="8" w:space="0" w:color="000000"/>
              <w:left w:val="single" w:sz="4" w:space="0" w:color="auto"/>
              <w:bottom w:val="single" w:sz="8" w:space="0" w:color="000000"/>
              <w:right w:val="nil"/>
            </w:tcBorders>
            <w:shd w:val="clear" w:color="A5A5A5" w:fill="A5A5A5"/>
            <w:noWrap/>
            <w:vAlign w:val="center"/>
            <w:hideMark/>
          </w:tcPr>
          <w:p w14:paraId="575D987A" w14:textId="77777777" w:rsidR="007540FE" w:rsidRPr="00395A9D" w:rsidRDefault="007540FE" w:rsidP="00B07A9B">
            <w:pPr>
              <w:spacing w:line="276" w:lineRule="auto"/>
              <w:jc w:val="center"/>
              <w:rPr>
                <w:rFonts w:ascii="Times" w:hAnsi="Times" w:cs="Calibri"/>
                <w:b/>
                <w:bCs/>
                <w:color w:val="FFFFFF" w:themeColor="background1"/>
                <w:sz w:val="20"/>
                <w:szCs w:val="20"/>
                <w:lang w:val="en-US"/>
              </w:rPr>
            </w:pPr>
            <w:r w:rsidRPr="00395A9D">
              <w:rPr>
                <w:rFonts w:ascii="Times" w:hAnsi="Times" w:cs="Calibri"/>
                <w:b/>
                <w:bCs/>
                <w:color w:val="FFFFFF" w:themeColor="background1"/>
                <w:sz w:val="20"/>
                <w:szCs w:val="20"/>
                <w:lang w:val="en-US"/>
              </w:rPr>
              <w:t>Clinicopathologic features</w:t>
            </w:r>
          </w:p>
        </w:tc>
        <w:tc>
          <w:tcPr>
            <w:tcW w:w="1985" w:type="dxa"/>
            <w:tcBorders>
              <w:top w:val="single" w:sz="8" w:space="0" w:color="000000"/>
              <w:left w:val="nil"/>
              <w:bottom w:val="single" w:sz="8" w:space="0" w:color="000000"/>
              <w:right w:val="nil"/>
            </w:tcBorders>
            <w:shd w:val="clear" w:color="A5A5A5" w:fill="A5A5A5"/>
            <w:noWrap/>
            <w:vAlign w:val="bottom"/>
            <w:hideMark/>
          </w:tcPr>
          <w:p w14:paraId="3CAF7522" w14:textId="77777777" w:rsidR="007540FE" w:rsidRPr="00395A9D" w:rsidRDefault="007540FE" w:rsidP="00B07A9B">
            <w:pPr>
              <w:spacing w:line="276" w:lineRule="auto"/>
              <w:jc w:val="center"/>
              <w:rPr>
                <w:rFonts w:ascii="Times" w:hAnsi="Times" w:cs="Calibri"/>
                <w:b/>
                <w:bCs/>
                <w:color w:val="FFFFFF" w:themeColor="background1"/>
                <w:sz w:val="20"/>
                <w:szCs w:val="20"/>
                <w:lang w:val="en-US"/>
              </w:rPr>
            </w:pPr>
            <w:r w:rsidRPr="00395A9D">
              <w:rPr>
                <w:rFonts w:ascii="Times" w:hAnsi="Times" w:cs="Calibri"/>
                <w:b/>
                <w:bCs/>
                <w:color w:val="FFFFFF" w:themeColor="background1"/>
                <w:sz w:val="20"/>
                <w:szCs w:val="20"/>
                <w:lang w:val="en-US"/>
              </w:rPr>
              <w:t>Cases</w:t>
            </w:r>
          </w:p>
          <w:p w14:paraId="322D7A03" w14:textId="77777777" w:rsidR="007540FE" w:rsidRPr="00395A9D" w:rsidRDefault="007540FE" w:rsidP="00B07A9B">
            <w:pPr>
              <w:spacing w:line="276" w:lineRule="auto"/>
              <w:jc w:val="center"/>
              <w:rPr>
                <w:rFonts w:ascii="Times" w:hAnsi="Times" w:cs="Calibri"/>
                <w:b/>
                <w:bCs/>
                <w:color w:val="FFFFFF" w:themeColor="background1"/>
                <w:sz w:val="20"/>
                <w:szCs w:val="20"/>
                <w:lang w:val="en-US"/>
              </w:rPr>
            </w:pPr>
            <w:r w:rsidRPr="00395A9D">
              <w:rPr>
                <w:rFonts w:ascii="Times" w:hAnsi="Times" w:cs="Calibri"/>
                <w:b/>
                <w:bCs/>
                <w:color w:val="FFFFFF" w:themeColor="background1"/>
                <w:sz w:val="20"/>
                <w:szCs w:val="20"/>
                <w:lang w:val="en-US"/>
              </w:rPr>
              <w:t>n (%)</w:t>
            </w:r>
          </w:p>
        </w:tc>
        <w:tc>
          <w:tcPr>
            <w:tcW w:w="1134" w:type="dxa"/>
            <w:tcBorders>
              <w:top w:val="single" w:sz="8" w:space="0" w:color="000000"/>
              <w:left w:val="nil"/>
              <w:bottom w:val="single" w:sz="8" w:space="0" w:color="000000"/>
              <w:right w:val="single" w:sz="4" w:space="0" w:color="auto"/>
            </w:tcBorders>
            <w:shd w:val="clear" w:color="A5A5A5" w:fill="A5A5A5"/>
            <w:noWrap/>
            <w:vAlign w:val="bottom"/>
            <w:hideMark/>
          </w:tcPr>
          <w:p w14:paraId="15AE84B5" w14:textId="77777777" w:rsidR="007540FE" w:rsidRPr="00395A9D" w:rsidRDefault="007540FE" w:rsidP="00B07A9B">
            <w:pPr>
              <w:spacing w:line="276" w:lineRule="auto"/>
              <w:jc w:val="center"/>
              <w:rPr>
                <w:rFonts w:ascii="Times" w:hAnsi="Times" w:cs="Calibri"/>
                <w:b/>
                <w:bCs/>
                <w:color w:val="FFFFFF" w:themeColor="background1"/>
                <w:sz w:val="20"/>
                <w:szCs w:val="20"/>
                <w:lang w:val="en-US"/>
              </w:rPr>
            </w:pPr>
            <w:r w:rsidRPr="00395A9D">
              <w:rPr>
                <w:rFonts w:ascii="Times" w:hAnsi="Times" w:cs="Calibri"/>
                <w:b/>
                <w:bCs/>
                <w:color w:val="FFFFFF" w:themeColor="background1"/>
                <w:sz w:val="20"/>
                <w:szCs w:val="20"/>
                <w:lang w:val="en-US"/>
              </w:rPr>
              <w:t>Controls</w:t>
            </w:r>
          </w:p>
          <w:p w14:paraId="6325CF65" w14:textId="77777777" w:rsidR="007540FE" w:rsidRPr="00395A9D" w:rsidRDefault="007540FE" w:rsidP="00B07A9B">
            <w:pPr>
              <w:spacing w:line="276" w:lineRule="auto"/>
              <w:jc w:val="center"/>
              <w:rPr>
                <w:rFonts w:ascii="Times" w:hAnsi="Times" w:cs="Calibri"/>
                <w:b/>
                <w:bCs/>
                <w:color w:val="FFFFFF" w:themeColor="background1"/>
                <w:sz w:val="20"/>
                <w:szCs w:val="20"/>
                <w:lang w:val="en-US"/>
              </w:rPr>
            </w:pPr>
            <w:r w:rsidRPr="00395A9D">
              <w:rPr>
                <w:rFonts w:ascii="Times" w:hAnsi="Times" w:cs="Calibri"/>
                <w:b/>
                <w:bCs/>
                <w:color w:val="FFFFFF" w:themeColor="background1"/>
                <w:sz w:val="20"/>
                <w:szCs w:val="20"/>
                <w:lang w:val="en-US"/>
              </w:rPr>
              <w:t>n (%)</w:t>
            </w:r>
          </w:p>
        </w:tc>
      </w:tr>
      <w:tr w:rsidR="007540FE" w:rsidRPr="00395A9D" w14:paraId="1E49376E" w14:textId="77777777" w:rsidTr="001037A3">
        <w:trPr>
          <w:trHeight w:val="320"/>
          <w:jc w:val="center"/>
        </w:trPr>
        <w:tc>
          <w:tcPr>
            <w:tcW w:w="2972" w:type="dxa"/>
            <w:tcBorders>
              <w:top w:val="nil"/>
              <w:left w:val="single" w:sz="4" w:space="0" w:color="auto"/>
              <w:bottom w:val="nil"/>
              <w:right w:val="nil"/>
            </w:tcBorders>
            <w:shd w:val="clear" w:color="auto" w:fill="D0CECE" w:themeFill="background2" w:themeFillShade="E6"/>
            <w:noWrap/>
            <w:vAlign w:val="center"/>
            <w:hideMark/>
          </w:tcPr>
          <w:p w14:paraId="52949F48" w14:textId="77777777" w:rsidR="007540FE" w:rsidRPr="00395A9D" w:rsidRDefault="007540FE" w:rsidP="00B07A9B">
            <w:pPr>
              <w:spacing w:line="276" w:lineRule="auto"/>
              <w:rPr>
                <w:rFonts w:ascii="Times" w:hAnsi="Times" w:cs="Calibri"/>
                <w:b/>
                <w:bCs/>
                <w:color w:val="000000"/>
                <w:sz w:val="20"/>
                <w:szCs w:val="20"/>
                <w:lang w:val="en-US"/>
              </w:rPr>
            </w:pPr>
            <w:r w:rsidRPr="00395A9D">
              <w:rPr>
                <w:rFonts w:ascii="Times" w:hAnsi="Times" w:cs="Calibri"/>
                <w:b/>
                <w:bCs/>
                <w:color w:val="000000"/>
                <w:sz w:val="20"/>
                <w:szCs w:val="20"/>
                <w:lang w:val="en-US"/>
              </w:rPr>
              <w:t>Demographics</w:t>
            </w:r>
          </w:p>
        </w:tc>
        <w:tc>
          <w:tcPr>
            <w:tcW w:w="1985" w:type="dxa"/>
            <w:tcBorders>
              <w:top w:val="nil"/>
              <w:left w:val="nil"/>
              <w:bottom w:val="nil"/>
              <w:right w:val="nil"/>
            </w:tcBorders>
            <w:shd w:val="clear" w:color="auto" w:fill="D0CECE" w:themeFill="background2" w:themeFillShade="E6"/>
            <w:noWrap/>
            <w:vAlign w:val="center"/>
            <w:hideMark/>
          </w:tcPr>
          <w:p w14:paraId="2AAF5DDB" w14:textId="77777777" w:rsidR="007540FE" w:rsidRPr="00395A9D" w:rsidRDefault="007540FE" w:rsidP="00B07A9B">
            <w:pPr>
              <w:spacing w:line="276" w:lineRule="auto"/>
              <w:jc w:val="center"/>
              <w:rPr>
                <w:rFonts w:ascii="Times" w:hAnsi="Times" w:cs="Calibri"/>
                <w:color w:val="000000"/>
                <w:sz w:val="20"/>
                <w:szCs w:val="20"/>
                <w:lang w:val="en-US"/>
              </w:rPr>
            </w:pPr>
          </w:p>
        </w:tc>
        <w:tc>
          <w:tcPr>
            <w:tcW w:w="1134" w:type="dxa"/>
            <w:tcBorders>
              <w:top w:val="nil"/>
              <w:left w:val="nil"/>
              <w:bottom w:val="nil"/>
              <w:right w:val="single" w:sz="4" w:space="0" w:color="auto"/>
            </w:tcBorders>
            <w:shd w:val="clear" w:color="auto" w:fill="D0CECE" w:themeFill="background2" w:themeFillShade="E6"/>
            <w:noWrap/>
            <w:vAlign w:val="center"/>
            <w:hideMark/>
          </w:tcPr>
          <w:p w14:paraId="24B06617" w14:textId="77777777" w:rsidR="007540FE" w:rsidRPr="00395A9D" w:rsidRDefault="007540FE" w:rsidP="00B07A9B">
            <w:pPr>
              <w:spacing w:line="276" w:lineRule="auto"/>
              <w:jc w:val="center"/>
              <w:rPr>
                <w:rFonts w:ascii="Times" w:hAnsi="Times" w:cs="Calibri"/>
                <w:color w:val="000000"/>
                <w:sz w:val="20"/>
                <w:szCs w:val="20"/>
                <w:lang w:val="en-US"/>
              </w:rPr>
            </w:pPr>
          </w:p>
        </w:tc>
      </w:tr>
      <w:tr w:rsidR="007540FE" w:rsidRPr="00395A9D" w14:paraId="693D942C" w14:textId="77777777" w:rsidTr="001037A3">
        <w:trPr>
          <w:trHeight w:val="320"/>
          <w:jc w:val="center"/>
        </w:trPr>
        <w:tc>
          <w:tcPr>
            <w:tcW w:w="2972" w:type="dxa"/>
            <w:tcBorders>
              <w:top w:val="nil"/>
              <w:left w:val="single" w:sz="4" w:space="0" w:color="auto"/>
              <w:bottom w:val="nil"/>
              <w:right w:val="nil"/>
            </w:tcBorders>
            <w:shd w:val="clear" w:color="auto" w:fill="auto"/>
            <w:noWrap/>
            <w:vAlign w:val="center"/>
            <w:hideMark/>
          </w:tcPr>
          <w:p w14:paraId="79E03DD7" w14:textId="77777777" w:rsidR="007540FE" w:rsidRPr="00395A9D" w:rsidRDefault="007540FE" w:rsidP="00B07A9B">
            <w:pPr>
              <w:spacing w:line="276" w:lineRule="auto"/>
              <w:rPr>
                <w:rFonts w:ascii="Times" w:hAnsi="Times" w:cs="Calibri"/>
                <w:color w:val="000000"/>
                <w:sz w:val="20"/>
                <w:szCs w:val="20"/>
                <w:lang w:val="en-US"/>
              </w:rPr>
            </w:pPr>
            <w:r w:rsidRPr="00395A9D">
              <w:rPr>
                <w:rFonts w:ascii="Times" w:hAnsi="Times" w:cs="Calibri"/>
                <w:color w:val="000000"/>
                <w:sz w:val="20"/>
                <w:szCs w:val="20"/>
                <w:lang w:val="en-US"/>
              </w:rPr>
              <w:t>Number of cases</w:t>
            </w:r>
          </w:p>
        </w:tc>
        <w:tc>
          <w:tcPr>
            <w:tcW w:w="1985" w:type="dxa"/>
            <w:tcBorders>
              <w:top w:val="nil"/>
              <w:left w:val="nil"/>
              <w:bottom w:val="nil"/>
              <w:right w:val="nil"/>
            </w:tcBorders>
            <w:shd w:val="clear" w:color="auto" w:fill="auto"/>
            <w:noWrap/>
            <w:vAlign w:val="bottom"/>
            <w:hideMark/>
          </w:tcPr>
          <w:p w14:paraId="2AB15ADE" w14:textId="77777777" w:rsidR="007540FE" w:rsidRPr="00395A9D" w:rsidRDefault="007540FE" w:rsidP="00B07A9B">
            <w:pPr>
              <w:spacing w:line="276" w:lineRule="auto"/>
              <w:jc w:val="center"/>
              <w:rPr>
                <w:rFonts w:ascii="Times" w:hAnsi="Times" w:cs="Calibri"/>
                <w:color w:val="000000"/>
                <w:sz w:val="20"/>
                <w:szCs w:val="20"/>
                <w:lang w:val="en-US"/>
              </w:rPr>
            </w:pPr>
            <w:r w:rsidRPr="00395A9D">
              <w:rPr>
                <w:rFonts w:ascii="Times" w:hAnsi="Times" w:cs="Calibri"/>
                <w:color w:val="000000"/>
                <w:sz w:val="20"/>
                <w:szCs w:val="20"/>
              </w:rPr>
              <w:t>24 (100)</w:t>
            </w:r>
          </w:p>
        </w:tc>
        <w:tc>
          <w:tcPr>
            <w:tcW w:w="1134" w:type="dxa"/>
            <w:tcBorders>
              <w:top w:val="nil"/>
              <w:left w:val="nil"/>
              <w:bottom w:val="nil"/>
              <w:right w:val="single" w:sz="4" w:space="0" w:color="auto"/>
            </w:tcBorders>
            <w:shd w:val="clear" w:color="auto" w:fill="auto"/>
            <w:noWrap/>
            <w:vAlign w:val="bottom"/>
            <w:hideMark/>
          </w:tcPr>
          <w:p w14:paraId="70F7B091" w14:textId="77777777" w:rsidR="007540FE" w:rsidRPr="00395A9D" w:rsidRDefault="007540FE" w:rsidP="00B07A9B">
            <w:pPr>
              <w:spacing w:line="276" w:lineRule="auto"/>
              <w:jc w:val="center"/>
              <w:rPr>
                <w:rFonts w:ascii="Times" w:hAnsi="Times" w:cs="Calibri"/>
                <w:color w:val="000000"/>
                <w:sz w:val="20"/>
                <w:szCs w:val="20"/>
                <w:lang w:val="en-US"/>
              </w:rPr>
            </w:pPr>
            <w:r w:rsidRPr="00395A9D">
              <w:rPr>
                <w:rFonts w:ascii="Times" w:hAnsi="Times" w:cs="Calibri"/>
                <w:color w:val="000000"/>
                <w:sz w:val="20"/>
                <w:szCs w:val="20"/>
              </w:rPr>
              <w:t>13 (100)</w:t>
            </w:r>
          </w:p>
        </w:tc>
      </w:tr>
      <w:tr w:rsidR="007540FE" w:rsidRPr="00395A9D" w14:paraId="67B42E53" w14:textId="77777777" w:rsidTr="001037A3">
        <w:trPr>
          <w:trHeight w:val="320"/>
          <w:jc w:val="center"/>
        </w:trPr>
        <w:tc>
          <w:tcPr>
            <w:tcW w:w="2972" w:type="dxa"/>
            <w:tcBorders>
              <w:top w:val="nil"/>
              <w:left w:val="single" w:sz="4" w:space="0" w:color="auto"/>
              <w:bottom w:val="nil"/>
              <w:right w:val="nil"/>
            </w:tcBorders>
            <w:shd w:val="clear" w:color="auto" w:fill="auto"/>
            <w:noWrap/>
            <w:vAlign w:val="center"/>
            <w:hideMark/>
          </w:tcPr>
          <w:p w14:paraId="7A6A5298" w14:textId="77777777" w:rsidR="007540FE" w:rsidRPr="00395A9D" w:rsidRDefault="007540FE" w:rsidP="00B07A9B">
            <w:pPr>
              <w:spacing w:line="276" w:lineRule="auto"/>
              <w:rPr>
                <w:rFonts w:ascii="Times" w:hAnsi="Times" w:cs="Calibri"/>
                <w:color w:val="000000"/>
                <w:sz w:val="20"/>
                <w:szCs w:val="20"/>
                <w:lang w:val="en-US"/>
              </w:rPr>
            </w:pPr>
            <w:r w:rsidRPr="00395A9D">
              <w:rPr>
                <w:rFonts w:ascii="Times" w:hAnsi="Times" w:cs="Calibri"/>
                <w:color w:val="000000"/>
                <w:sz w:val="20"/>
                <w:szCs w:val="20"/>
                <w:lang w:val="en-US"/>
              </w:rPr>
              <w:t>Number of males</w:t>
            </w:r>
          </w:p>
        </w:tc>
        <w:tc>
          <w:tcPr>
            <w:tcW w:w="1985" w:type="dxa"/>
            <w:tcBorders>
              <w:top w:val="nil"/>
              <w:left w:val="nil"/>
              <w:bottom w:val="nil"/>
              <w:right w:val="nil"/>
            </w:tcBorders>
            <w:shd w:val="clear" w:color="auto" w:fill="auto"/>
            <w:noWrap/>
            <w:vAlign w:val="bottom"/>
            <w:hideMark/>
          </w:tcPr>
          <w:p w14:paraId="5BEF7FA9" w14:textId="77777777" w:rsidR="007540FE" w:rsidRPr="00395A9D" w:rsidRDefault="007540FE" w:rsidP="00B07A9B">
            <w:pPr>
              <w:spacing w:line="276" w:lineRule="auto"/>
              <w:jc w:val="center"/>
              <w:rPr>
                <w:rFonts w:ascii="Times" w:hAnsi="Times" w:cs="Calibri"/>
                <w:color w:val="000000"/>
                <w:sz w:val="20"/>
                <w:szCs w:val="20"/>
                <w:lang w:val="en-US"/>
              </w:rPr>
            </w:pPr>
            <w:r w:rsidRPr="00395A9D">
              <w:rPr>
                <w:rFonts w:ascii="Times" w:hAnsi="Times" w:cs="Calibri"/>
                <w:color w:val="000000"/>
                <w:sz w:val="20"/>
                <w:szCs w:val="20"/>
              </w:rPr>
              <w:t>17 (71)</w:t>
            </w:r>
          </w:p>
        </w:tc>
        <w:tc>
          <w:tcPr>
            <w:tcW w:w="1134" w:type="dxa"/>
            <w:tcBorders>
              <w:top w:val="nil"/>
              <w:left w:val="nil"/>
              <w:bottom w:val="nil"/>
              <w:right w:val="single" w:sz="4" w:space="0" w:color="auto"/>
            </w:tcBorders>
            <w:shd w:val="clear" w:color="auto" w:fill="auto"/>
            <w:noWrap/>
            <w:vAlign w:val="bottom"/>
            <w:hideMark/>
          </w:tcPr>
          <w:p w14:paraId="0E016CB6" w14:textId="77777777" w:rsidR="007540FE" w:rsidRPr="00395A9D" w:rsidRDefault="007540FE" w:rsidP="00B07A9B">
            <w:pPr>
              <w:spacing w:line="276" w:lineRule="auto"/>
              <w:jc w:val="center"/>
              <w:rPr>
                <w:rFonts w:ascii="Times" w:hAnsi="Times" w:cs="Calibri"/>
                <w:color w:val="000000"/>
                <w:sz w:val="20"/>
                <w:szCs w:val="20"/>
                <w:lang w:val="en-US"/>
              </w:rPr>
            </w:pPr>
            <w:r w:rsidRPr="00395A9D">
              <w:rPr>
                <w:rFonts w:ascii="Times" w:hAnsi="Times" w:cs="Calibri"/>
                <w:color w:val="000000"/>
                <w:sz w:val="20"/>
                <w:szCs w:val="20"/>
              </w:rPr>
              <w:t>7 (54)</w:t>
            </w:r>
          </w:p>
        </w:tc>
      </w:tr>
      <w:tr w:rsidR="007540FE" w:rsidRPr="00395A9D" w14:paraId="08129D14" w14:textId="77777777" w:rsidTr="001037A3">
        <w:trPr>
          <w:trHeight w:val="360"/>
          <w:jc w:val="center"/>
        </w:trPr>
        <w:tc>
          <w:tcPr>
            <w:tcW w:w="2972" w:type="dxa"/>
            <w:tcBorders>
              <w:top w:val="nil"/>
              <w:left w:val="single" w:sz="4" w:space="0" w:color="auto"/>
              <w:bottom w:val="nil"/>
              <w:right w:val="nil"/>
            </w:tcBorders>
            <w:shd w:val="clear" w:color="auto" w:fill="auto"/>
            <w:noWrap/>
            <w:vAlign w:val="center"/>
            <w:hideMark/>
          </w:tcPr>
          <w:p w14:paraId="06620670" w14:textId="77777777" w:rsidR="007540FE" w:rsidRPr="00395A9D" w:rsidRDefault="007540FE" w:rsidP="00B07A9B">
            <w:pPr>
              <w:spacing w:line="276" w:lineRule="auto"/>
              <w:rPr>
                <w:rFonts w:ascii="Times" w:hAnsi="Times" w:cs="Calibri"/>
                <w:color w:val="000000"/>
                <w:sz w:val="20"/>
                <w:szCs w:val="20"/>
                <w:lang w:val="en-US"/>
              </w:rPr>
            </w:pPr>
            <w:r w:rsidRPr="00395A9D">
              <w:rPr>
                <w:rFonts w:ascii="Times" w:hAnsi="Times" w:cs="Calibri"/>
                <w:color w:val="000000"/>
                <w:sz w:val="20"/>
                <w:szCs w:val="20"/>
                <w:lang w:val="en-US"/>
              </w:rPr>
              <w:t>Number of females</w:t>
            </w:r>
          </w:p>
        </w:tc>
        <w:tc>
          <w:tcPr>
            <w:tcW w:w="1985" w:type="dxa"/>
            <w:tcBorders>
              <w:top w:val="nil"/>
              <w:left w:val="nil"/>
              <w:bottom w:val="nil"/>
              <w:right w:val="nil"/>
            </w:tcBorders>
            <w:shd w:val="clear" w:color="auto" w:fill="auto"/>
            <w:noWrap/>
            <w:vAlign w:val="bottom"/>
            <w:hideMark/>
          </w:tcPr>
          <w:p w14:paraId="799DB9D2" w14:textId="77777777" w:rsidR="007540FE" w:rsidRPr="00395A9D" w:rsidRDefault="007540FE" w:rsidP="00B07A9B">
            <w:pPr>
              <w:spacing w:line="276" w:lineRule="auto"/>
              <w:jc w:val="center"/>
              <w:rPr>
                <w:rFonts w:ascii="Times" w:hAnsi="Times" w:cs="Calibri"/>
                <w:color w:val="000000"/>
                <w:sz w:val="20"/>
                <w:szCs w:val="20"/>
                <w:lang w:val="en-US"/>
              </w:rPr>
            </w:pPr>
            <w:r w:rsidRPr="00395A9D">
              <w:rPr>
                <w:rFonts w:ascii="Times" w:hAnsi="Times" w:cs="Calibri"/>
                <w:color w:val="000000"/>
                <w:sz w:val="20"/>
                <w:szCs w:val="20"/>
              </w:rPr>
              <w:t>7 (29)</w:t>
            </w:r>
          </w:p>
        </w:tc>
        <w:tc>
          <w:tcPr>
            <w:tcW w:w="1134" w:type="dxa"/>
            <w:tcBorders>
              <w:top w:val="nil"/>
              <w:left w:val="nil"/>
              <w:bottom w:val="nil"/>
              <w:right w:val="single" w:sz="4" w:space="0" w:color="auto"/>
            </w:tcBorders>
            <w:shd w:val="clear" w:color="auto" w:fill="auto"/>
            <w:noWrap/>
            <w:vAlign w:val="bottom"/>
            <w:hideMark/>
          </w:tcPr>
          <w:p w14:paraId="32EEA3E7" w14:textId="77777777" w:rsidR="007540FE" w:rsidRPr="00395A9D" w:rsidRDefault="007540FE" w:rsidP="00B07A9B">
            <w:pPr>
              <w:spacing w:line="276" w:lineRule="auto"/>
              <w:jc w:val="center"/>
              <w:rPr>
                <w:rFonts w:ascii="Times" w:hAnsi="Times" w:cs="Calibri"/>
                <w:color w:val="000000"/>
                <w:sz w:val="20"/>
                <w:szCs w:val="20"/>
                <w:lang w:val="en-US"/>
              </w:rPr>
            </w:pPr>
            <w:r w:rsidRPr="00395A9D">
              <w:rPr>
                <w:rFonts w:ascii="Times" w:hAnsi="Times" w:cs="Calibri"/>
                <w:color w:val="000000"/>
                <w:sz w:val="20"/>
                <w:szCs w:val="20"/>
              </w:rPr>
              <w:t>6 (46)</w:t>
            </w:r>
          </w:p>
        </w:tc>
      </w:tr>
      <w:tr w:rsidR="007540FE" w:rsidRPr="00395A9D" w14:paraId="08DE7E00" w14:textId="77777777" w:rsidTr="001037A3">
        <w:trPr>
          <w:trHeight w:val="360"/>
          <w:jc w:val="center"/>
        </w:trPr>
        <w:tc>
          <w:tcPr>
            <w:tcW w:w="2972" w:type="dxa"/>
            <w:tcBorders>
              <w:top w:val="nil"/>
              <w:left w:val="single" w:sz="4" w:space="0" w:color="auto"/>
              <w:bottom w:val="nil"/>
              <w:right w:val="nil"/>
            </w:tcBorders>
            <w:shd w:val="clear" w:color="auto" w:fill="auto"/>
            <w:noWrap/>
            <w:vAlign w:val="center"/>
            <w:hideMark/>
          </w:tcPr>
          <w:p w14:paraId="4D20B8AB" w14:textId="77777777" w:rsidR="007540FE" w:rsidRPr="00395A9D" w:rsidRDefault="007540FE" w:rsidP="00B07A9B">
            <w:pPr>
              <w:spacing w:line="276" w:lineRule="auto"/>
              <w:rPr>
                <w:rFonts w:ascii="Times" w:hAnsi="Times" w:cs="Calibri"/>
                <w:color w:val="000000"/>
                <w:sz w:val="20"/>
                <w:szCs w:val="20"/>
                <w:lang w:val="en-US"/>
              </w:rPr>
            </w:pPr>
            <w:r w:rsidRPr="00395A9D">
              <w:rPr>
                <w:rFonts w:ascii="Times" w:hAnsi="Times" w:cs="Calibri"/>
                <w:color w:val="000000"/>
                <w:sz w:val="20"/>
                <w:szCs w:val="20"/>
                <w:lang w:val="en-US"/>
              </w:rPr>
              <w:t>Age (years), mean ± SD</w:t>
            </w:r>
          </w:p>
        </w:tc>
        <w:tc>
          <w:tcPr>
            <w:tcW w:w="1985" w:type="dxa"/>
            <w:tcBorders>
              <w:top w:val="nil"/>
              <w:left w:val="nil"/>
              <w:bottom w:val="nil"/>
              <w:right w:val="nil"/>
            </w:tcBorders>
            <w:shd w:val="clear" w:color="auto" w:fill="auto"/>
            <w:noWrap/>
            <w:vAlign w:val="bottom"/>
            <w:hideMark/>
          </w:tcPr>
          <w:p w14:paraId="7B595EFF" w14:textId="77777777" w:rsidR="007540FE" w:rsidRPr="00395A9D" w:rsidRDefault="007540FE" w:rsidP="00B07A9B">
            <w:pPr>
              <w:spacing w:line="276" w:lineRule="auto"/>
              <w:jc w:val="center"/>
              <w:rPr>
                <w:rFonts w:ascii="Times" w:hAnsi="Times" w:cs="Calibri"/>
                <w:color w:val="000000"/>
                <w:sz w:val="20"/>
                <w:szCs w:val="20"/>
                <w:lang w:val="en-US"/>
              </w:rPr>
            </w:pPr>
            <w:r w:rsidRPr="00395A9D">
              <w:rPr>
                <w:rFonts w:ascii="Times" w:hAnsi="Times" w:cs="Calibri"/>
                <w:color w:val="000000"/>
                <w:sz w:val="20"/>
                <w:szCs w:val="20"/>
              </w:rPr>
              <w:t xml:space="preserve"> 65,7 ± 6,6</w:t>
            </w:r>
          </w:p>
        </w:tc>
        <w:tc>
          <w:tcPr>
            <w:tcW w:w="1134" w:type="dxa"/>
            <w:tcBorders>
              <w:top w:val="nil"/>
              <w:left w:val="nil"/>
              <w:bottom w:val="nil"/>
              <w:right w:val="single" w:sz="4" w:space="0" w:color="auto"/>
            </w:tcBorders>
            <w:shd w:val="clear" w:color="auto" w:fill="auto"/>
            <w:noWrap/>
            <w:vAlign w:val="bottom"/>
            <w:hideMark/>
          </w:tcPr>
          <w:p w14:paraId="2E9E458A" w14:textId="77777777" w:rsidR="007540FE" w:rsidRPr="00395A9D" w:rsidRDefault="007540FE" w:rsidP="00B07A9B">
            <w:pPr>
              <w:spacing w:line="276" w:lineRule="auto"/>
              <w:jc w:val="center"/>
              <w:rPr>
                <w:rFonts w:ascii="Times" w:hAnsi="Times" w:cs="Calibri"/>
                <w:color w:val="000000"/>
                <w:sz w:val="20"/>
                <w:szCs w:val="20"/>
                <w:lang w:val="en-US"/>
              </w:rPr>
            </w:pPr>
            <w:r w:rsidRPr="00395A9D">
              <w:rPr>
                <w:rFonts w:ascii="Times" w:hAnsi="Times" w:cs="Calibri"/>
                <w:color w:val="000000"/>
                <w:sz w:val="20"/>
                <w:szCs w:val="20"/>
              </w:rPr>
              <w:t>53,7 ± 7,8</w:t>
            </w:r>
          </w:p>
        </w:tc>
      </w:tr>
      <w:tr w:rsidR="007540FE" w:rsidRPr="00395A9D" w14:paraId="0F0C8426" w14:textId="77777777" w:rsidTr="001037A3">
        <w:trPr>
          <w:trHeight w:val="360"/>
          <w:jc w:val="center"/>
        </w:trPr>
        <w:tc>
          <w:tcPr>
            <w:tcW w:w="2972" w:type="dxa"/>
            <w:tcBorders>
              <w:top w:val="nil"/>
              <w:left w:val="single" w:sz="4" w:space="0" w:color="auto"/>
              <w:bottom w:val="nil"/>
              <w:right w:val="nil"/>
            </w:tcBorders>
            <w:shd w:val="clear" w:color="auto" w:fill="D0CECE" w:themeFill="background2" w:themeFillShade="E6"/>
            <w:noWrap/>
            <w:vAlign w:val="center"/>
            <w:hideMark/>
          </w:tcPr>
          <w:p w14:paraId="5A9488AF" w14:textId="77777777" w:rsidR="007540FE" w:rsidRPr="00395A9D" w:rsidRDefault="007540FE" w:rsidP="00B07A9B">
            <w:pPr>
              <w:spacing w:line="276" w:lineRule="auto"/>
              <w:rPr>
                <w:rFonts w:ascii="Times" w:hAnsi="Times" w:cs="Calibri"/>
                <w:b/>
                <w:bCs/>
                <w:color w:val="000000"/>
                <w:sz w:val="20"/>
                <w:szCs w:val="20"/>
                <w:lang w:val="en-US"/>
              </w:rPr>
            </w:pPr>
            <w:r w:rsidRPr="00395A9D">
              <w:rPr>
                <w:rFonts w:ascii="Times" w:hAnsi="Times" w:cs="Calibri"/>
                <w:b/>
                <w:bCs/>
                <w:color w:val="000000"/>
                <w:sz w:val="20"/>
                <w:szCs w:val="20"/>
                <w:lang w:val="en-US"/>
              </w:rPr>
              <w:t>Cancer type</w:t>
            </w:r>
          </w:p>
        </w:tc>
        <w:tc>
          <w:tcPr>
            <w:tcW w:w="1985" w:type="dxa"/>
            <w:tcBorders>
              <w:top w:val="nil"/>
              <w:left w:val="nil"/>
              <w:bottom w:val="nil"/>
              <w:right w:val="nil"/>
            </w:tcBorders>
            <w:shd w:val="clear" w:color="auto" w:fill="D0CECE" w:themeFill="background2" w:themeFillShade="E6"/>
            <w:noWrap/>
            <w:vAlign w:val="center"/>
            <w:hideMark/>
          </w:tcPr>
          <w:p w14:paraId="0F4C94BE" w14:textId="77777777" w:rsidR="007540FE" w:rsidRPr="00395A9D" w:rsidRDefault="007540FE" w:rsidP="00B07A9B">
            <w:pPr>
              <w:spacing w:line="276" w:lineRule="auto"/>
              <w:jc w:val="center"/>
              <w:rPr>
                <w:rFonts w:ascii="Times" w:hAnsi="Times" w:cs="Calibri"/>
                <w:color w:val="000000"/>
                <w:sz w:val="20"/>
                <w:szCs w:val="20"/>
                <w:lang w:val="en-US"/>
              </w:rPr>
            </w:pPr>
          </w:p>
        </w:tc>
        <w:tc>
          <w:tcPr>
            <w:tcW w:w="1134" w:type="dxa"/>
            <w:tcBorders>
              <w:top w:val="nil"/>
              <w:left w:val="nil"/>
              <w:bottom w:val="nil"/>
              <w:right w:val="single" w:sz="4" w:space="0" w:color="auto"/>
            </w:tcBorders>
            <w:shd w:val="clear" w:color="auto" w:fill="D0CECE" w:themeFill="background2" w:themeFillShade="E6"/>
            <w:noWrap/>
            <w:vAlign w:val="center"/>
            <w:hideMark/>
          </w:tcPr>
          <w:p w14:paraId="07F2F779" w14:textId="77777777" w:rsidR="007540FE" w:rsidRPr="00395A9D" w:rsidRDefault="007540FE" w:rsidP="00B07A9B">
            <w:pPr>
              <w:spacing w:line="276" w:lineRule="auto"/>
              <w:jc w:val="center"/>
              <w:rPr>
                <w:rFonts w:ascii="Times" w:hAnsi="Times" w:cs="Calibri"/>
                <w:color w:val="000000"/>
                <w:sz w:val="20"/>
                <w:szCs w:val="20"/>
                <w:lang w:val="en-US"/>
              </w:rPr>
            </w:pPr>
          </w:p>
        </w:tc>
      </w:tr>
      <w:tr w:rsidR="007540FE" w:rsidRPr="00395A9D" w14:paraId="660BC9AC" w14:textId="77777777" w:rsidTr="001037A3">
        <w:trPr>
          <w:trHeight w:val="320"/>
          <w:jc w:val="center"/>
        </w:trPr>
        <w:tc>
          <w:tcPr>
            <w:tcW w:w="2972" w:type="dxa"/>
            <w:tcBorders>
              <w:top w:val="nil"/>
              <w:left w:val="single" w:sz="4" w:space="0" w:color="auto"/>
              <w:bottom w:val="nil"/>
              <w:right w:val="nil"/>
            </w:tcBorders>
            <w:shd w:val="clear" w:color="auto" w:fill="auto"/>
            <w:noWrap/>
            <w:hideMark/>
          </w:tcPr>
          <w:p w14:paraId="6E365934" w14:textId="77777777" w:rsidR="007540FE" w:rsidRPr="00395A9D" w:rsidRDefault="007540FE" w:rsidP="00B07A9B">
            <w:pPr>
              <w:spacing w:line="276" w:lineRule="auto"/>
              <w:rPr>
                <w:rFonts w:ascii="Times" w:hAnsi="Times" w:cs="Calibri"/>
                <w:color w:val="000000"/>
                <w:sz w:val="20"/>
                <w:szCs w:val="20"/>
                <w:lang w:val="en-US"/>
              </w:rPr>
            </w:pPr>
            <w:r w:rsidRPr="00395A9D">
              <w:rPr>
                <w:rFonts w:ascii="Times" w:hAnsi="Times" w:cs="Calibri"/>
                <w:color w:val="000000"/>
                <w:sz w:val="20"/>
                <w:szCs w:val="20"/>
              </w:rPr>
              <w:t xml:space="preserve">Colorectal </w:t>
            </w:r>
          </w:p>
        </w:tc>
        <w:tc>
          <w:tcPr>
            <w:tcW w:w="1985" w:type="dxa"/>
            <w:tcBorders>
              <w:top w:val="nil"/>
              <w:left w:val="nil"/>
              <w:bottom w:val="nil"/>
              <w:right w:val="nil"/>
            </w:tcBorders>
            <w:shd w:val="clear" w:color="auto" w:fill="auto"/>
            <w:noWrap/>
            <w:vAlign w:val="bottom"/>
            <w:hideMark/>
          </w:tcPr>
          <w:p w14:paraId="360910F5" w14:textId="77777777" w:rsidR="007540FE" w:rsidRPr="00395A9D" w:rsidRDefault="007540FE" w:rsidP="00B07A9B">
            <w:pPr>
              <w:spacing w:line="276" w:lineRule="auto"/>
              <w:jc w:val="center"/>
              <w:rPr>
                <w:rFonts w:ascii="Times" w:hAnsi="Times" w:cs="Calibri"/>
                <w:color w:val="000000"/>
                <w:sz w:val="20"/>
                <w:szCs w:val="20"/>
                <w:lang w:val="en-US"/>
              </w:rPr>
            </w:pPr>
            <w:r w:rsidRPr="00395A9D">
              <w:rPr>
                <w:rFonts w:ascii="Times" w:hAnsi="Times" w:cs="Calibri"/>
                <w:color w:val="000000"/>
                <w:sz w:val="20"/>
                <w:szCs w:val="20"/>
              </w:rPr>
              <w:t>17 (71)</w:t>
            </w:r>
          </w:p>
        </w:tc>
        <w:tc>
          <w:tcPr>
            <w:tcW w:w="1134" w:type="dxa"/>
            <w:tcBorders>
              <w:top w:val="nil"/>
              <w:left w:val="nil"/>
              <w:bottom w:val="nil"/>
              <w:right w:val="single" w:sz="4" w:space="0" w:color="auto"/>
            </w:tcBorders>
            <w:shd w:val="clear" w:color="auto" w:fill="auto"/>
            <w:noWrap/>
            <w:vAlign w:val="center"/>
            <w:hideMark/>
          </w:tcPr>
          <w:p w14:paraId="14DC6498" w14:textId="77777777" w:rsidR="007540FE" w:rsidRPr="00395A9D" w:rsidRDefault="007540FE" w:rsidP="00B07A9B">
            <w:pPr>
              <w:spacing w:line="276" w:lineRule="auto"/>
              <w:jc w:val="center"/>
              <w:rPr>
                <w:rFonts w:ascii="Times" w:hAnsi="Times" w:cs="Calibri"/>
                <w:color w:val="000000"/>
                <w:sz w:val="20"/>
                <w:szCs w:val="20"/>
                <w:lang w:val="en-US"/>
              </w:rPr>
            </w:pPr>
          </w:p>
        </w:tc>
      </w:tr>
      <w:tr w:rsidR="007540FE" w:rsidRPr="00395A9D" w14:paraId="534F0E09" w14:textId="77777777" w:rsidTr="001037A3">
        <w:trPr>
          <w:trHeight w:val="320"/>
          <w:jc w:val="center"/>
        </w:trPr>
        <w:tc>
          <w:tcPr>
            <w:tcW w:w="2972" w:type="dxa"/>
            <w:tcBorders>
              <w:top w:val="nil"/>
              <w:left w:val="single" w:sz="4" w:space="0" w:color="auto"/>
              <w:bottom w:val="nil"/>
              <w:right w:val="nil"/>
            </w:tcBorders>
            <w:shd w:val="clear" w:color="auto" w:fill="auto"/>
            <w:noWrap/>
          </w:tcPr>
          <w:p w14:paraId="6D44BD00" w14:textId="77777777" w:rsidR="007540FE" w:rsidRPr="00395A9D" w:rsidRDefault="007540FE" w:rsidP="00B07A9B">
            <w:pPr>
              <w:spacing w:line="276" w:lineRule="auto"/>
              <w:rPr>
                <w:rFonts w:ascii="Times" w:hAnsi="Times" w:cs="Calibri"/>
                <w:color w:val="000000"/>
                <w:sz w:val="20"/>
                <w:szCs w:val="20"/>
                <w:lang w:val="en-US"/>
              </w:rPr>
            </w:pPr>
            <w:r w:rsidRPr="00395A9D">
              <w:rPr>
                <w:rFonts w:ascii="Times" w:hAnsi="Times" w:cs="Calibri"/>
                <w:color w:val="000000"/>
                <w:sz w:val="20"/>
                <w:szCs w:val="20"/>
              </w:rPr>
              <w:t xml:space="preserve">Colon </w:t>
            </w:r>
          </w:p>
        </w:tc>
        <w:tc>
          <w:tcPr>
            <w:tcW w:w="1985" w:type="dxa"/>
            <w:tcBorders>
              <w:top w:val="nil"/>
              <w:left w:val="nil"/>
              <w:bottom w:val="nil"/>
              <w:right w:val="nil"/>
            </w:tcBorders>
            <w:shd w:val="clear" w:color="auto" w:fill="auto"/>
            <w:noWrap/>
            <w:vAlign w:val="bottom"/>
          </w:tcPr>
          <w:p w14:paraId="011389F6" w14:textId="77777777" w:rsidR="007540FE" w:rsidRPr="00395A9D" w:rsidRDefault="007540FE" w:rsidP="00B07A9B">
            <w:pPr>
              <w:spacing w:line="276" w:lineRule="auto"/>
              <w:jc w:val="center"/>
              <w:rPr>
                <w:rFonts w:ascii="Times" w:hAnsi="Times" w:cs="Calibri"/>
                <w:color w:val="000000"/>
                <w:sz w:val="20"/>
                <w:szCs w:val="20"/>
                <w:lang w:val="en-US"/>
              </w:rPr>
            </w:pPr>
            <w:r w:rsidRPr="00395A9D">
              <w:rPr>
                <w:rFonts w:ascii="Times" w:hAnsi="Times" w:cs="Calibri"/>
                <w:color w:val="000000"/>
                <w:sz w:val="20"/>
                <w:szCs w:val="20"/>
              </w:rPr>
              <w:t>2 (9)</w:t>
            </w:r>
          </w:p>
        </w:tc>
        <w:tc>
          <w:tcPr>
            <w:tcW w:w="1134" w:type="dxa"/>
            <w:tcBorders>
              <w:top w:val="nil"/>
              <w:left w:val="nil"/>
              <w:bottom w:val="nil"/>
              <w:right w:val="single" w:sz="4" w:space="0" w:color="auto"/>
            </w:tcBorders>
            <w:shd w:val="clear" w:color="auto" w:fill="auto"/>
            <w:noWrap/>
            <w:vAlign w:val="center"/>
          </w:tcPr>
          <w:p w14:paraId="65A057A4" w14:textId="77777777" w:rsidR="007540FE" w:rsidRPr="00395A9D" w:rsidRDefault="007540FE" w:rsidP="00B07A9B">
            <w:pPr>
              <w:spacing w:line="276" w:lineRule="auto"/>
              <w:jc w:val="center"/>
              <w:rPr>
                <w:rFonts w:ascii="Times" w:hAnsi="Times" w:cs="Calibri"/>
                <w:color w:val="000000"/>
                <w:sz w:val="20"/>
                <w:szCs w:val="20"/>
                <w:lang w:val="en-US"/>
              </w:rPr>
            </w:pPr>
          </w:p>
        </w:tc>
      </w:tr>
      <w:tr w:rsidR="007540FE" w:rsidRPr="00395A9D" w14:paraId="24D842C1" w14:textId="77777777" w:rsidTr="001037A3">
        <w:trPr>
          <w:trHeight w:val="320"/>
          <w:jc w:val="center"/>
        </w:trPr>
        <w:tc>
          <w:tcPr>
            <w:tcW w:w="2972" w:type="dxa"/>
            <w:tcBorders>
              <w:top w:val="nil"/>
              <w:left w:val="single" w:sz="4" w:space="0" w:color="auto"/>
              <w:bottom w:val="nil"/>
              <w:right w:val="nil"/>
            </w:tcBorders>
            <w:shd w:val="clear" w:color="auto" w:fill="auto"/>
            <w:noWrap/>
          </w:tcPr>
          <w:p w14:paraId="1ADA644F" w14:textId="77777777" w:rsidR="007540FE" w:rsidRPr="00395A9D" w:rsidRDefault="007540FE" w:rsidP="00B07A9B">
            <w:pPr>
              <w:spacing w:line="276" w:lineRule="auto"/>
              <w:rPr>
                <w:rFonts w:ascii="Times" w:hAnsi="Times" w:cs="Calibri"/>
                <w:color w:val="000000"/>
                <w:sz w:val="20"/>
                <w:szCs w:val="20"/>
                <w:lang w:val="en-US"/>
              </w:rPr>
            </w:pPr>
            <w:r w:rsidRPr="00395A9D">
              <w:rPr>
                <w:rFonts w:ascii="Times" w:hAnsi="Times" w:cs="Calibri"/>
                <w:color w:val="000000"/>
                <w:sz w:val="20"/>
                <w:szCs w:val="20"/>
              </w:rPr>
              <w:t>Esophageal</w:t>
            </w:r>
          </w:p>
        </w:tc>
        <w:tc>
          <w:tcPr>
            <w:tcW w:w="1985" w:type="dxa"/>
            <w:tcBorders>
              <w:top w:val="nil"/>
              <w:left w:val="nil"/>
              <w:bottom w:val="nil"/>
              <w:right w:val="nil"/>
            </w:tcBorders>
            <w:shd w:val="clear" w:color="auto" w:fill="auto"/>
            <w:noWrap/>
            <w:vAlign w:val="bottom"/>
          </w:tcPr>
          <w:p w14:paraId="4746F9E6" w14:textId="77777777" w:rsidR="007540FE" w:rsidRPr="00395A9D" w:rsidRDefault="007540FE" w:rsidP="00B07A9B">
            <w:pPr>
              <w:spacing w:line="276" w:lineRule="auto"/>
              <w:jc w:val="center"/>
              <w:rPr>
                <w:rFonts w:ascii="Times" w:hAnsi="Times" w:cs="Calibri"/>
                <w:color w:val="000000"/>
                <w:sz w:val="20"/>
                <w:szCs w:val="20"/>
                <w:lang w:val="en-US"/>
              </w:rPr>
            </w:pPr>
            <w:r w:rsidRPr="00395A9D">
              <w:rPr>
                <w:rFonts w:ascii="Times" w:hAnsi="Times" w:cs="Calibri"/>
                <w:color w:val="000000"/>
                <w:sz w:val="20"/>
                <w:szCs w:val="20"/>
              </w:rPr>
              <w:t>1 (4)</w:t>
            </w:r>
          </w:p>
        </w:tc>
        <w:tc>
          <w:tcPr>
            <w:tcW w:w="1134" w:type="dxa"/>
            <w:tcBorders>
              <w:top w:val="nil"/>
              <w:left w:val="nil"/>
              <w:bottom w:val="nil"/>
              <w:right w:val="single" w:sz="4" w:space="0" w:color="auto"/>
            </w:tcBorders>
            <w:shd w:val="clear" w:color="auto" w:fill="auto"/>
            <w:noWrap/>
            <w:vAlign w:val="center"/>
          </w:tcPr>
          <w:p w14:paraId="08EDC62C" w14:textId="77777777" w:rsidR="007540FE" w:rsidRPr="00395A9D" w:rsidRDefault="007540FE" w:rsidP="00B07A9B">
            <w:pPr>
              <w:spacing w:line="276" w:lineRule="auto"/>
              <w:jc w:val="center"/>
              <w:rPr>
                <w:rFonts w:ascii="Times" w:hAnsi="Times" w:cs="Calibri"/>
                <w:color w:val="000000"/>
                <w:sz w:val="20"/>
                <w:szCs w:val="20"/>
                <w:lang w:val="en-US"/>
              </w:rPr>
            </w:pPr>
          </w:p>
        </w:tc>
      </w:tr>
      <w:tr w:rsidR="007540FE" w:rsidRPr="00395A9D" w14:paraId="63A203CA" w14:textId="77777777" w:rsidTr="001037A3">
        <w:trPr>
          <w:trHeight w:val="320"/>
          <w:jc w:val="center"/>
        </w:trPr>
        <w:tc>
          <w:tcPr>
            <w:tcW w:w="2972" w:type="dxa"/>
            <w:tcBorders>
              <w:top w:val="nil"/>
              <w:left w:val="single" w:sz="4" w:space="0" w:color="auto"/>
              <w:bottom w:val="nil"/>
              <w:right w:val="nil"/>
            </w:tcBorders>
            <w:shd w:val="clear" w:color="auto" w:fill="auto"/>
            <w:noWrap/>
          </w:tcPr>
          <w:p w14:paraId="1785A581" w14:textId="77777777" w:rsidR="007540FE" w:rsidRPr="00395A9D" w:rsidRDefault="007540FE" w:rsidP="00B07A9B">
            <w:pPr>
              <w:spacing w:line="276" w:lineRule="auto"/>
              <w:rPr>
                <w:rFonts w:ascii="Times" w:hAnsi="Times" w:cs="Calibri"/>
                <w:color w:val="000000"/>
                <w:sz w:val="20"/>
                <w:szCs w:val="20"/>
                <w:lang w:val="en-US"/>
              </w:rPr>
            </w:pPr>
            <w:r w:rsidRPr="00395A9D">
              <w:rPr>
                <w:rFonts w:ascii="Times" w:hAnsi="Times" w:cs="Calibri"/>
                <w:color w:val="000000"/>
                <w:sz w:val="20"/>
                <w:szCs w:val="20"/>
              </w:rPr>
              <w:t>Breast</w:t>
            </w:r>
          </w:p>
        </w:tc>
        <w:tc>
          <w:tcPr>
            <w:tcW w:w="1985" w:type="dxa"/>
            <w:tcBorders>
              <w:top w:val="nil"/>
              <w:left w:val="nil"/>
              <w:bottom w:val="nil"/>
              <w:right w:val="nil"/>
            </w:tcBorders>
            <w:shd w:val="clear" w:color="auto" w:fill="auto"/>
            <w:noWrap/>
            <w:vAlign w:val="bottom"/>
          </w:tcPr>
          <w:p w14:paraId="7D2B12F6" w14:textId="77777777" w:rsidR="007540FE" w:rsidRPr="00395A9D" w:rsidRDefault="007540FE" w:rsidP="00B07A9B">
            <w:pPr>
              <w:spacing w:line="276" w:lineRule="auto"/>
              <w:jc w:val="center"/>
              <w:rPr>
                <w:rFonts w:ascii="Times" w:hAnsi="Times" w:cs="Calibri"/>
                <w:color w:val="000000"/>
                <w:sz w:val="20"/>
                <w:szCs w:val="20"/>
                <w:lang w:val="en-US"/>
              </w:rPr>
            </w:pPr>
            <w:r w:rsidRPr="00395A9D">
              <w:rPr>
                <w:rFonts w:ascii="Times" w:hAnsi="Times" w:cs="Calibri"/>
                <w:color w:val="000000"/>
                <w:sz w:val="20"/>
                <w:szCs w:val="20"/>
              </w:rPr>
              <w:t>1 (4)</w:t>
            </w:r>
          </w:p>
        </w:tc>
        <w:tc>
          <w:tcPr>
            <w:tcW w:w="1134" w:type="dxa"/>
            <w:tcBorders>
              <w:top w:val="nil"/>
              <w:left w:val="nil"/>
              <w:bottom w:val="nil"/>
              <w:right w:val="single" w:sz="4" w:space="0" w:color="auto"/>
            </w:tcBorders>
            <w:shd w:val="clear" w:color="auto" w:fill="auto"/>
            <w:noWrap/>
            <w:vAlign w:val="center"/>
          </w:tcPr>
          <w:p w14:paraId="7883640B" w14:textId="77777777" w:rsidR="007540FE" w:rsidRPr="00395A9D" w:rsidRDefault="007540FE" w:rsidP="00B07A9B">
            <w:pPr>
              <w:spacing w:line="276" w:lineRule="auto"/>
              <w:jc w:val="center"/>
              <w:rPr>
                <w:rFonts w:ascii="Times" w:hAnsi="Times" w:cs="Calibri"/>
                <w:color w:val="000000"/>
                <w:sz w:val="20"/>
                <w:szCs w:val="20"/>
                <w:lang w:val="en-US"/>
              </w:rPr>
            </w:pPr>
          </w:p>
        </w:tc>
      </w:tr>
      <w:tr w:rsidR="007540FE" w:rsidRPr="00395A9D" w14:paraId="1ED416D9" w14:textId="77777777" w:rsidTr="001037A3">
        <w:trPr>
          <w:trHeight w:val="320"/>
          <w:jc w:val="center"/>
        </w:trPr>
        <w:tc>
          <w:tcPr>
            <w:tcW w:w="2972" w:type="dxa"/>
            <w:tcBorders>
              <w:top w:val="nil"/>
              <w:left w:val="single" w:sz="4" w:space="0" w:color="auto"/>
              <w:bottom w:val="nil"/>
              <w:right w:val="nil"/>
            </w:tcBorders>
            <w:shd w:val="clear" w:color="auto" w:fill="auto"/>
            <w:noWrap/>
          </w:tcPr>
          <w:p w14:paraId="597837B8" w14:textId="77777777" w:rsidR="007540FE" w:rsidRPr="00395A9D" w:rsidRDefault="007540FE" w:rsidP="00B07A9B">
            <w:pPr>
              <w:spacing w:line="276" w:lineRule="auto"/>
              <w:rPr>
                <w:rFonts w:ascii="Times" w:hAnsi="Times" w:cs="Calibri"/>
                <w:color w:val="000000"/>
                <w:sz w:val="20"/>
                <w:szCs w:val="20"/>
                <w:lang w:val="en-US"/>
              </w:rPr>
            </w:pPr>
            <w:r w:rsidRPr="00395A9D">
              <w:rPr>
                <w:rFonts w:ascii="Times" w:hAnsi="Times" w:cs="Calibri"/>
                <w:color w:val="000000"/>
                <w:sz w:val="20"/>
                <w:szCs w:val="20"/>
              </w:rPr>
              <w:t>Head and neck</w:t>
            </w:r>
          </w:p>
        </w:tc>
        <w:tc>
          <w:tcPr>
            <w:tcW w:w="1985" w:type="dxa"/>
            <w:tcBorders>
              <w:top w:val="nil"/>
              <w:left w:val="nil"/>
              <w:bottom w:val="nil"/>
              <w:right w:val="nil"/>
            </w:tcBorders>
            <w:shd w:val="clear" w:color="auto" w:fill="auto"/>
            <w:noWrap/>
            <w:vAlign w:val="bottom"/>
          </w:tcPr>
          <w:p w14:paraId="73FE77CA" w14:textId="77777777" w:rsidR="007540FE" w:rsidRPr="00395A9D" w:rsidRDefault="007540FE" w:rsidP="00B07A9B">
            <w:pPr>
              <w:spacing w:line="276" w:lineRule="auto"/>
              <w:jc w:val="center"/>
              <w:rPr>
                <w:rFonts w:ascii="Times" w:hAnsi="Times" w:cs="Calibri"/>
                <w:color w:val="000000"/>
                <w:sz w:val="20"/>
                <w:szCs w:val="20"/>
                <w:lang w:val="en-US"/>
              </w:rPr>
            </w:pPr>
            <w:r w:rsidRPr="00395A9D">
              <w:rPr>
                <w:rFonts w:ascii="Times" w:hAnsi="Times" w:cs="Calibri"/>
                <w:color w:val="000000"/>
                <w:sz w:val="20"/>
                <w:szCs w:val="20"/>
              </w:rPr>
              <w:t>1 (4)</w:t>
            </w:r>
          </w:p>
        </w:tc>
        <w:tc>
          <w:tcPr>
            <w:tcW w:w="1134" w:type="dxa"/>
            <w:tcBorders>
              <w:top w:val="nil"/>
              <w:left w:val="nil"/>
              <w:bottom w:val="nil"/>
              <w:right w:val="single" w:sz="4" w:space="0" w:color="auto"/>
            </w:tcBorders>
            <w:shd w:val="clear" w:color="auto" w:fill="auto"/>
            <w:noWrap/>
            <w:vAlign w:val="center"/>
          </w:tcPr>
          <w:p w14:paraId="04467A72" w14:textId="77777777" w:rsidR="007540FE" w:rsidRPr="00395A9D" w:rsidRDefault="007540FE" w:rsidP="00B07A9B">
            <w:pPr>
              <w:spacing w:line="276" w:lineRule="auto"/>
              <w:jc w:val="center"/>
              <w:rPr>
                <w:rFonts w:ascii="Times" w:hAnsi="Times" w:cs="Calibri"/>
                <w:color w:val="000000"/>
                <w:sz w:val="20"/>
                <w:szCs w:val="20"/>
                <w:lang w:val="en-US"/>
              </w:rPr>
            </w:pPr>
          </w:p>
        </w:tc>
      </w:tr>
      <w:tr w:rsidR="007540FE" w:rsidRPr="00395A9D" w14:paraId="6AE290E9" w14:textId="77777777" w:rsidTr="001037A3">
        <w:trPr>
          <w:trHeight w:val="320"/>
          <w:jc w:val="center"/>
        </w:trPr>
        <w:tc>
          <w:tcPr>
            <w:tcW w:w="2972" w:type="dxa"/>
            <w:tcBorders>
              <w:top w:val="nil"/>
              <w:left w:val="single" w:sz="4" w:space="0" w:color="auto"/>
              <w:right w:val="nil"/>
            </w:tcBorders>
            <w:shd w:val="clear" w:color="auto" w:fill="auto"/>
            <w:noWrap/>
          </w:tcPr>
          <w:p w14:paraId="497D357C" w14:textId="77777777" w:rsidR="007540FE" w:rsidRPr="00395A9D" w:rsidRDefault="007540FE" w:rsidP="00B07A9B">
            <w:pPr>
              <w:spacing w:line="276" w:lineRule="auto"/>
              <w:rPr>
                <w:rFonts w:ascii="Times" w:hAnsi="Times" w:cs="Calibri"/>
                <w:color w:val="000000"/>
                <w:sz w:val="20"/>
                <w:szCs w:val="20"/>
                <w:lang w:val="en-US"/>
              </w:rPr>
            </w:pPr>
            <w:r w:rsidRPr="00395A9D">
              <w:rPr>
                <w:rFonts w:ascii="Times" w:hAnsi="Times" w:cs="Calibri"/>
                <w:color w:val="000000"/>
                <w:sz w:val="20"/>
                <w:szCs w:val="20"/>
              </w:rPr>
              <w:t>Pancreatic</w:t>
            </w:r>
          </w:p>
        </w:tc>
        <w:tc>
          <w:tcPr>
            <w:tcW w:w="1985" w:type="dxa"/>
            <w:tcBorders>
              <w:top w:val="nil"/>
              <w:left w:val="nil"/>
              <w:right w:val="nil"/>
            </w:tcBorders>
            <w:shd w:val="clear" w:color="auto" w:fill="auto"/>
            <w:noWrap/>
            <w:vAlign w:val="bottom"/>
          </w:tcPr>
          <w:p w14:paraId="6379A7CB" w14:textId="77777777" w:rsidR="007540FE" w:rsidRPr="00395A9D" w:rsidRDefault="007540FE" w:rsidP="00B07A9B">
            <w:pPr>
              <w:spacing w:line="276" w:lineRule="auto"/>
              <w:jc w:val="center"/>
              <w:rPr>
                <w:rFonts w:ascii="Times" w:hAnsi="Times" w:cs="Calibri"/>
                <w:color w:val="000000"/>
                <w:sz w:val="20"/>
                <w:szCs w:val="20"/>
                <w:lang w:val="en-US"/>
              </w:rPr>
            </w:pPr>
            <w:r w:rsidRPr="00395A9D">
              <w:rPr>
                <w:rFonts w:ascii="Times" w:hAnsi="Times" w:cs="Calibri"/>
                <w:color w:val="000000"/>
                <w:sz w:val="20"/>
                <w:szCs w:val="20"/>
              </w:rPr>
              <w:t>1 (4)</w:t>
            </w:r>
          </w:p>
        </w:tc>
        <w:tc>
          <w:tcPr>
            <w:tcW w:w="1134" w:type="dxa"/>
            <w:tcBorders>
              <w:top w:val="nil"/>
              <w:left w:val="nil"/>
              <w:right w:val="single" w:sz="4" w:space="0" w:color="auto"/>
            </w:tcBorders>
            <w:shd w:val="clear" w:color="auto" w:fill="auto"/>
            <w:noWrap/>
            <w:vAlign w:val="center"/>
          </w:tcPr>
          <w:p w14:paraId="4D26F71A" w14:textId="77777777" w:rsidR="007540FE" w:rsidRPr="00395A9D" w:rsidRDefault="007540FE" w:rsidP="00B07A9B">
            <w:pPr>
              <w:spacing w:line="276" w:lineRule="auto"/>
              <w:jc w:val="center"/>
              <w:rPr>
                <w:rFonts w:ascii="Times" w:hAnsi="Times" w:cs="Calibri"/>
                <w:color w:val="000000"/>
                <w:sz w:val="20"/>
                <w:szCs w:val="20"/>
                <w:lang w:val="en-US"/>
              </w:rPr>
            </w:pPr>
          </w:p>
        </w:tc>
      </w:tr>
      <w:tr w:rsidR="007540FE" w:rsidRPr="00395A9D" w14:paraId="19CB94BC" w14:textId="77777777" w:rsidTr="001037A3">
        <w:trPr>
          <w:trHeight w:val="320"/>
          <w:jc w:val="center"/>
        </w:trPr>
        <w:tc>
          <w:tcPr>
            <w:tcW w:w="2972" w:type="dxa"/>
            <w:tcBorders>
              <w:top w:val="nil"/>
              <w:left w:val="single" w:sz="4" w:space="0" w:color="auto"/>
              <w:bottom w:val="single" w:sz="4" w:space="0" w:color="auto"/>
              <w:right w:val="nil"/>
            </w:tcBorders>
            <w:shd w:val="clear" w:color="auto" w:fill="auto"/>
            <w:noWrap/>
          </w:tcPr>
          <w:p w14:paraId="10DE2D23" w14:textId="77777777" w:rsidR="007540FE" w:rsidRPr="00395A9D" w:rsidRDefault="007540FE" w:rsidP="00B07A9B">
            <w:pPr>
              <w:spacing w:line="276" w:lineRule="auto"/>
              <w:rPr>
                <w:rFonts w:ascii="Times" w:hAnsi="Times" w:cs="Calibri"/>
                <w:b/>
                <w:bCs/>
                <w:color w:val="000000"/>
                <w:sz w:val="20"/>
                <w:szCs w:val="20"/>
                <w:lang w:val="en-US"/>
              </w:rPr>
            </w:pPr>
            <w:r w:rsidRPr="00395A9D">
              <w:rPr>
                <w:rFonts w:ascii="Times" w:hAnsi="Times" w:cs="Calibri"/>
                <w:color w:val="000000"/>
                <w:sz w:val="20"/>
                <w:szCs w:val="20"/>
              </w:rPr>
              <w:t>Ovarian</w:t>
            </w:r>
          </w:p>
        </w:tc>
        <w:tc>
          <w:tcPr>
            <w:tcW w:w="1985" w:type="dxa"/>
            <w:tcBorders>
              <w:top w:val="nil"/>
              <w:left w:val="nil"/>
              <w:bottom w:val="single" w:sz="4" w:space="0" w:color="auto"/>
              <w:right w:val="nil"/>
            </w:tcBorders>
            <w:shd w:val="clear" w:color="auto" w:fill="auto"/>
            <w:noWrap/>
            <w:vAlign w:val="bottom"/>
          </w:tcPr>
          <w:p w14:paraId="3676602C" w14:textId="77777777" w:rsidR="007540FE" w:rsidRPr="00395A9D" w:rsidRDefault="007540FE" w:rsidP="00B07A9B">
            <w:pPr>
              <w:spacing w:line="276" w:lineRule="auto"/>
              <w:jc w:val="center"/>
              <w:rPr>
                <w:rFonts w:ascii="Times" w:hAnsi="Times" w:cs="Calibri"/>
                <w:color w:val="000000"/>
                <w:sz w:val="20"/>
                <w:szCs w:val="20"/>
                <w:lang w:val="en-US"/>
              </w:rPr>
            </w:pPr>
            <w:r w:rsidRPr="00395A9D">
              <w:rPr>
                <w:rFonts w:ascii="Times" w:hAnsi="Times" w:cs="Calibri"/>
                <w:color w:val="000000"/>
                <w:sz w:val="20"/>
                <w:szCs w:val="20"/>
              </w:rPr>
              <w:t>1 (4)</w:t>
            </w:r>
          </w:p>
        </w:tc>
        <w:tc>
          <w:tcPr>
            <w:tcW w:w="1134" w:type="dxa"/>
            <w:tcBorders>
              <w:top w:val="nil"/>
              <w:left w:val="nil"/>
              <w:bottom w:val="single" w:sz="4" w:space="0" w:color="auto"/>
              <w:right w:val="single" w:sz="4" w:space="0" w:color="auto"/>
            </w:tcBorders>
            <w:shd w:val="clear" w:color="auto" w:fill="auto"/>
            <w:noWrap/>
            <w:vAlign w:val="center"/>
          </w:tcPr>
          <w:p w14:paraId="76544442" w14:textId="77777777" w:rsidR="007540FE" w:rsidRPr="00395A9D" w:rsidRDefault="007540FE" w:rsidP="00B07A9B">
            <w:pPr>
              <w:spacing w:line="276" w:lineRule="auto"/>
              <w:jc w:val="center"/>
              <w:rPr>
                <w:rFonts w:ascii="Times" w:hAnsi="Times" w:cs="Calibri"/>
                <w:color w:val="000000"/>
                <w:sz w:val="20"/>
                <w:szCs w:val="20"/>
                <w:lang w:val="en-US"/>
              </w:rPr>
            </w:pPr>
          </w:p>
        </w:tc>
      </w:tr>
    </w:tbl>
    <w:p w14:paraId="7195C3C3" w14:textId="773F3A42" w:rsidR="00B936F5" w:rsidRDefault="00B936F5" w:rsidP="00967CD3">
      <w:pPr>
        <w:spacing w:before="240" w:line="360" w:lineRule="auto"/>
        <w:jc w:val="both"/>
        <w:rPr>
          <w:rFonts w:ascii="Times" w:hAnsi="Times"/>
          <w:b/>
          <w:bCs/>
          <w:sz w:val="21"/>
          <w:szCs w:val="21"/>
          <w:lang w:val="en-US"/>
        </w:rPr>
      </w:pPr>
    </w:p>
    <w:p w14:paraId="4FAAE2D9" w14:textId="77777777" w:rsidR="00B936F5" w:rsidRDefault="00B936F5">
      <w:pPr>
        <w:rPr>
          <w:rFonts w:ascii="Times" w:hAnsi="Times"/>
          <w:b/>
          <w:bCs/>
          <w:sz w:val="21"/>
          <w:szCs w:val="21"/>
          <w:lang w:val="en-US"/>
        </w:rPr>
      </w:pPr>
      <w:r>
        <w:rPr>
          <w:rFonts w:ascii="Times" w:hAnsi="Times"/>
          <w:b/>
          <w:bCs/>
          <w:sz w:val="21"/>
          <w:szCs w:val="21"/>
          <w:lang w:val="en-US"/>
        </w:rPr>
        <w:br w:type="page"/>
      </w:r>
    </w:p>
    <w:p w14:paraId="10DF080E" w14:textId="06FFE95C" w:rsidR="00B936F5" w:rsidRPr="00961949" w:rsidRDefault="00B936F5" w:rsidP="00B936F5">
      <w:pPr>
        <w:spacing w:line="360" w:lineRule="auto"/>
        <w:jc w:val="both"/>
        <w:rPr>
          <w:rFonts w:ascii="Times" w:hAnsi="Times" w:cs="Arial"/>
          <w:color w:val="000000" w:themeColor="text1"/>
          <w:sz w:val="21"/>
          <w:szCs w:val="21"/>
          <w:lang w:val="en-US"/>
        </w:rPr>
      </w:pPr>
      <w:r w:rsidRPr="00961949">
        <w:rPr>
          <w:rFonts w:ascii="Times" w:hAnsi="Times"/>
          <w:b/>
          <w:bCs/>
          <w:sz w:val="21"/>
          <w:szCs w:val="21"/>
          <w:lang w:val="en-US"/>
        </w:rPr>
        <w:lastRenderedPageBreak/>
        <w:t>Table S</w:t>
      </w:r>
      <w:r w:rsidR="005F4AB8">
        <w:rPr>
          <w:rFonts w:ascii="Times" w:hAnsi="Times"/>
          <w:b/>
          <w:bCs/>
          <w:sz w:val="21"/>
          <w:szCs w:val="21"/>
          <w:lang w:val="en-US"/>
        </w:rPr>
        <w:t>6</w:t>
      </w:r>
      <w:r w:rsidRPr="00961949">
        <w:rPr>
          <w:rFonts w:ascii="Times" w:hAnsi="Times"/>
          <w:b/>
          <w:bCs/>
          <w:sz w:val="21"/>
          <w:szCs w:val="21"/>
          <w:lang w:val="en-US"/>
        </w:rPr>
        <w:t>.</w:t>
      </w:r>
      <w:r w:rsidRPr="00961949">
        <w:rPr>
          <w:rFonts w:ascii="Times" w:hAnsi="Times"/>
          <w:sz w:val="21"/>
          <w:szCs w:val="21"/>
          <w:lang w:val="en-US"/>
        </w:rPr>
        <w:t xml:space="preserve"> </w:t>
      </w:r>
      <w:r w:rsidRPr="00961949">
        <w:rPr>
          <w:rFonts w:ascii="Times" w:hAnsi="Times"/>
          <w:b/>
          <w:bCs/>
          <w:sz w:val="21"/>
          <w:szCs w:val="21"/>
          <w:lang w:val="en-US"/>
        </w:rPr>
        <w:t xml:space="preserve">Hematological parameters in WT and </w:t>
      </w:r>
      <w:r w:rsidRPr="00961949">
        <w:rPr>
          <w:rFonts w:ascii="Times" w:hAnsi="Times"/>
          <w:b/>
          <w:bCs/>
          <w:i/>
          <w:iCs/>
          <w:sz w:val="21"/>
          <w:szCs w:val="21"/>
          <w:lang w:val="en-US"/>
        </w:rPr>
        <w:t>Plxna4</w:t>
      </w:r>
      <w:r w:rsidRPr="00961949">
        <w:rPr>
          <w:rFonts w:ascii="Times" w:hAnsi="Times"/>
          <w:b/>
          <w:bCs/>
          <w:sz w:val="21"/>
          <w:szCs w:val="21"/>
          <w:lang w:val="en-US"/>
        </w:rPr>
        <w:t xml:space="preserve"> KO mice. Related to Figure 1.</w:t>
      </w:r>
    </w:p>
    <w:tbl>
      <w:tblPr>
        <w:tblW w:w="9062" w:type="dxa"/>
        <w:jc w:val="center"/>
        <w:tblLayout w:type="fixed"/>
        <w:tblLook w:val="04A0" w:firstRow="1" w:lastRow="0" w:firstColumn="1" w:lastColumn="0" w:noHBand="0" w:noVBand="1"/>
      </w:tblPr>
      <w:tblGrid>
        <w:gridCol w:w="2268"/>
        <w:gridCol w:w="2410"/>
        <w:gridCol w:w="2340"/>
        <w:gridCol w:w="2044"/>
      </w:tblGrid>
      <w:tr w:rsidR="00B936F5" w:rsidRPr="003F128B" w14:paraId="322CAB13" w14:textId="77777777" w:rsidTr="00B936F5">
        <w:trPr>
          <w:trHeight w:val="320"/>
          <w:jc w:val="center"/>
        </w:trPr>
        <w:tc>
          <w:tcPr>
            <w:tcW w:w="2268" w:type="dxa"/>
            <w:tcBorders>
              <w:top w:val="single" w:sz="8" w:space="0" w:color="000000"/>
              <w:left w:val="nil"/>
              <w:bottom w:val="single" w:sz="8" w:space="0" w:color="000000"/>
              <w:right w:val="nil"/>
            </w:tcBorders>
            <w:shd w:val="clear" w:color="A5A5A5" w:fill="A5A5A5"/>
            <w:noWrap/>
            <w:vAlign w:val="bottom"/>
            <w:hideMark/>
          </w:tcPr>
          <w:p w14:paraId="5744B6F5" w14:textId="77777777" w:rsidR="00B936F5" w:rsidRPr="003F128B" w:rsidRDefault="00B936F5" w:rsidP="005F4AB8">
            <w:pPr>
              <w:spacing w:line="276" w:lineRule="auto"/>
              <w:jc w:val="center"/>
              <w:rPr>
                <w:rFonts w:ascii="Times" w:hAnsi="Times" w:cs="Calibri"/>
                <w:b/>
                <w:bCs/>
                <w:color w:val="FFFFFF"/>
                <w:sz w:val="20"/>
                <w:szCs w:val="20"/>
              </w:rPr>
            </w:pPr>
            <w:r w:rsidRPr="003F128B">
              <w:rPr>
                <w:rFonts w:ascii="Times" w:hAnsi="Times" w:cs="Calibri"/>
                <w:b/>
                <w:bCs/>
                <w:color w:val="FFFFFF"/>
                <w:sz w:val="20"/>
                <w:szCs w:val="20"/>
              </w:rPr>
              <w:t>Cell Type</w:t>
            </w:r>
          </w:p>
        </w:tc>
        <w:tc>
          <w:tcPr>
            <w:tcW w:w="2410" w:type="dxa"/>
            <w:tcBorders>
              <w:top w:val="single" w:sz="8" w:space="0" w:color="000000"/>
              <w:left w:val="nil"/>
              <w:bottom w:val="single" w:sz="8" w:space="0" w:color="000000"/>
              <w:right w:val="nil"/>
            </w:tcBorders>
            <w:shd w:val="clear" w:color="A5A5A5" w:fill="A5A5A5"/>
            <w:noWrap/>
            <w:vAlign w:val="center"/>
            <w:hideMark/>
          </w:tcPr>
          <w:p w14:paraId="022BC5DA" w14:textId="77777777" w:rsidR="00B936F5" w:rsidRPr="003F128B" w:rsidRDefault="00B936F5" w:rsidP="005F4AB8">
            <w:pPr>
              <w:spacing w:line="276" w:lineRule="auto"/>
              <w:jc w:val="center"/>
              <w:rPr>
                <w:rFonts w:ascii="Times" w:hAnsi="Times" w:cs="Calibri"/>
                <w:b/>
                <w:bCs/>
                <w:color w:val="FFFFFF"/>
                <w:sz w:val="20"/>
                <w:szCs w:val="20"/>
              </w:rPr>
            </w:pPr>
            <w:r w:rsidRPr="003F128B">
              <w:rPr>
                <w:rFonts w:ascii="Times" w:hAnsi="Times" w:cs="Calibri"/>
                <w:b/>
                <w:bCs/>
                <w:color w:val="FFFFFF"/>
                <w:sz w:val="20"/>
                <w:szCs w:val="20"/>
              </w:rPr>
              <w:t>WT</w:t>
            </w:r>
          </w:p>
        </w:tc>
        <w:tc>
          <w:tcPr>
            <w:tcW w:w="2340" w:type="dxa"/>
            <w:tcBorders>
              <w:top w:val="single" w:sz="8" w:space="0" w:color="000000"/>
              <w:left w:val="nil"/>
              <w:bottom w:val="single" w:sz="8" w:space="0" w:color="000000"/>
              <w:right w:val="nil"/>
            </w:tcBorders>
            <w:shd w:val="clear" w:color="A5A5A5" w:fill="A5A5A5"/>
            <w:noWrap/>
            <w:vAlign w:val="center"/>
            <w:hideMark/>
          </w:tcPr>
          <w:p w14:paraId="6451DE70" w14:textId="77777777" w:rsidR="00B936F5" w:rsidRPr="003F128B" w:rsidRDefault="00B936F5" w:rsidP="005F4AB8">
            <w:pPr>
              <w:spacing w:line="276" w:lineRule="auto"/>
              <w:jc w:val="center"/>
              <w:rPr>
                <w:rFonts w:ascii="Times" w:hAnsi="Times" w:cs="Calibri"/>
                <w:b/>
                <w:bCs/>
                <w:color w:val="FFFFFF"/>
                <w:sz w:val="20"/>
                <w:szCs w:val="20"/>
              </w:rPr>
            </w:pPr>
            <w:r w:rsidRPr="003F128B">
              <w:rPr>
                <w:rFonts w:ascii="Times" w:hAnsi="Times" w:cs="Calibri"/>
                <w:b/>
                <w:bCs/>
                <w:i/>
                <w:iCs/>
                <w:color w:val="FFFFFF"/>
                <w:sz w:val="20"/>
                <w:szCs w:val="20"/>
              </w:rPr>
              <w:t>Plxn</w:t>
            </w:r>
            <w:r w:rsidRPr="003F128B">
              <w:rPr>
                <w:rFonts w:ascii="Times" w:hAnsi="Times" w:cs="Calibri"/>
                <w:b/>
                <w:bCs/>
                <w:i/>
                <w:iCs/>
                <w:color w:val="FFFFFF"/>
                <w:sz w:val="20"/>
                <w:szCs w:val="20"/>
                <w:lang w:val="fr-FR"/>
              </w:rPr>
              <w:t>a</w:t>
            </w:r>
            <w:r w:rsidRPr="003F128B">
              <w:rPr>
                <w:rFonts w:ascii="Times" w:hAnsi="Times" w:cs="Calibri"/>
                <w:b/>
                <w:bCs/>
                <w:i/>
                <w:iCs/>
                <w:color w:val="FFFFFF"/>
                <w:sz w:val="20"/>
                <w:szCs w:val="20"/>
              </w:rPr>
              <w:t>4</w:t>
            </w:r>
            <w:r w:rsidRPr="003F128B">
              <w:rPr>
                <w:rFonts w:ascii="Times" w:hAnsi="Times" w:cs="Calibri"/>
                <w:b/>
                <w:bCs/>
                <w:color w:val="FFFFFF"/>
                <w:sz w:val="20"/>
                <w:szCs w:val="20"/>
              </w:rPr>
              <w:t xml:space="preserve"> KO</w:t>
            </w:r>
          </w:p>
        </w:tc>
        <w:tc>
          <w:tcPr>
            <w:tcW w:w="2044" w:type="dxa"/>
            <w:tcBorders>
              <w:top w:val="single" w:sz="8" w:space="0" w:color="000000"/>
              <w:left w:val="nil"/>
              <w:bottom w:val="single" w:sz="8" w:space="0" w:color="000000"/>
              <w:right w:val="nil"/>
            </w:tcBorders>
            <w:shd w:val="clear" w:color="A5A5A5" w:fill="A5A5A5"/>
            <w:noWrap/>
            <w:vAlign w:val="center"/>
            <w:hideMark/>
          </w:tcPr>
          <w:p w14:paraId="33CF48E8" w14:textId="77777777" w:rsidR="00B936F5" w:rsidRPr="003F128B" w:rsidRDefault="00B936F5" w:rsidP="005F4AB8">
            <w:pPr>
              <w:spacing w:line="276" w:lineRule="auto"/>
              <w:jc w:val="center"/>
              <w:rPr>
                <w:rFonts w:ascii="Times" w:hAnsi="Times" w:cs="Calibri"/>
                <w:b/>
                <w:bCs/>
                <w:color w:val="FFFFFF"/>
                <w:sz w:val="20"/>
                <w:szCs w:val="20"/>
              </w:rPr>
            </w:pPr>
            <w:r w:rsidRPr="003F128B">
              <w:rPr>
                <w:rFonts w:ascii="Times" w:hAnsi="Times" w:cs="Calibri"/>
                <w:b/>
                <w:bCs/>
                <w:i/>
                <w:iCs/>
                <w:color w:val="FFFFFF" w:themeColor="background1"/>
                <w:sz w:val="20"/>
                <w:szCs w:val="20"/>
              </w:rPr>
              <w:t>p</w:t>
            </w:r>
            <w:r w:rsidRPr="003F128B">
              <w:rPr>
                <w:rFonts w:ascii="Times" w:hAnsi="Times" w:cs="Calibri"/>
                <w:b/>
                <w:bCs/>
                <w:color w:val="FFFFFF" w:themeColor="background1"/>
                <w:sz w:val="20"/>
                <w:szCs w:val="20"/>
              </w:rPr>
              <w:t>-value</w:t>
            </w:r>
          </w:p>
        </w:tc>
      </w:tr>
      <w:tr w:rsidR="00B936F5" w:rsidRPr="003F128B" w14:paraId="222BCA7B" w14:textId="77777777" w:rsidTr="00B936F5">
        <w:trPr>
          <w:trHeight w:val="320"/>
          <w:jc w:val="center"/>
        </w:trPr>
        <w:tc>
          <w:tcPr>
            <w:tcW w:w="2268" w:type="dxa"/>
            <w:tcBorders>
              <w:top w:val="nil"/>
              <w:left w:val="nil"/>
              <w:bottom w:val="nil"/>
              <w:right w:val="nil"/>
            </w:tcBorders>
            <w:shd w:val="clear" w:color="D9D9D9" w:fill="D9D9D9"/>
            <w:noWrap/>
            <w:vAlign w:val="center"/>
            <w:hideMark/>
          </w:tcPr>
          <w:p w14:paraId="76ABB39E" w14:textId="77777777" w:rsidR="00B936F5" w:rsidRPr="003F128B" w:rsidRDefault="00B936F5" w:rsidP="005F4AB8">
            <w:pPr>
              <w:spacing w:line="276" w:lineRule="auto"/>
              <w:jc w:val="center"/>
              <w:rPr>
                <w:rFonts w:ascii="Times" w:hAnsi="Times" w:cs="Calibri"/>
                <w:b/>
                <w:bCs/>
                <w:color w:val="000000"/>
                <w:sz w:val="20"/>
                <w:szCs w:val="20"/>
              </w:rPr>
            </w:pPr>
            <w:r w:rsidRPr="003F128B">
              <w:rPr>
                <w:rFonts w:ascii="Times" w:hAnsi="Times" w:cs="Calibri"/>
                <w:b/>
                <w:bCs/>
                <w:color w:val="000000"/>
                <w:sz w:val="20"/>
                <w:szCs w:val="20"/>
              </w:rPr>
              <w:t>WBC (k/µL)</w:t>
            </w:r>
          </w:p>
        </w:tc>
        <w:tc>
          <w:tcPr>
            <w:tcW w:w="2410" w:type="dxa"/>
            <w:tcBorders>
              <w:top w:val="nil"/>
              <w:left w:val="nil"/>
              <w:bottom w:val="nil"/>
              <w:right w:val="nil"/>
            </w:tcBorders>
            <w:shd w:val="clear" w:color="D9D9D9" w:fill="D9D9D9"/>
            <w:noWrap/>
            <w:vAlign w:val="center"/>
            <w:hideMark/>
          </w:tcPr>
          <w:p w14:paraId="3416ABAF" w14:textId="77777777" w:rsidR="00B936F5" w:rsidRPr="003F128B" w:rsidRDefault="00B936F5" w:rsidP="005F4AB8">
            <w:pPr>
              <w:spacing w:line="276" w:lineRule="auto"/>
              <w:jc w:val="center"/>
              <w:rPr>
                <w:rFonts w:ascii="Times" w:hAnsi="Times" w:cs="Calibri"/>
                <w:color w:val="000000"/>
                <w:sz w:val="20"/>
                <w:szCs w:val="20"/>
              </w:rPr>
            </w:pPr>
            <w:r w:rsidRPr="003F128B">
              <w:rPr>
                <w:rFonts w:ascii="Times" w:hAnsi="Times" w:cs="Calibri"/>
                <w:color w:val="000000"/>
                <w:sz w:val="20"/>
                <w:szCs w:val="20"/>
              </w:rPr>
              <w:t>3.63 ± 0.24</w:t>
            </w:r>
          </w:p>
        </w:tc>
        <w:tc>
          <w:tcPr>
            <w:tcW w:w="2340" w:type="dxa"/>
            <w:tcBorders>
              <w:top w:val="nil"/>
              <w:left w:val="nil"/>
              <w:bottom w:val="nil"/>
              <w:right w:val="nil"/>
            </w:tcBorders>
            <w:shd w:val="clear" w:color="D9D9D9" w:fill="D9D9D9"/>
            <w:noWrap/>
            <w:vAlign w:val="center"/>
            <w:hideMark/>
          </w:tcPr>
          <w:p w14:paraId="64C53901" w14:textId="77777777" w:rsidR="00B936F5" w:rsidRPr="003F128B" w:rsidRDefault="00B936F5" w:rsidP="005F4AB8">
            <w:pPr>
              <w:spacing w:line="276" w:lineRule="auto"/>
              <w:jc w:val="center"/>
              <w:rPr>
                <w:rFonts w:ascii="Times" w:hAnsi="Times" w:cs="Calibri"/>
                <w:color w:val="000000"/>
                <w:sz w:val="20"/>
                <w:szCs w:val="20"/>
              </w:rPr>
            </w:pPr>
            <w:r w:rsidRPr="003F128B">
              <w:rPr>
                <w:rFonts w:ascii="Times" w:hAnsi="Times" w:cs="Calibri"/>
                <w:color w:val="000000"/>
                <w:sz w:val="20"/>
                <w:szCs w:val="20"/>
              </w:rPr>
              <w:t>3.44 ± 0.25</w:t>
            </w:r>
          </w:p>
        </w:tc>
        <w:tc>
          <w:tcPr>
            <w:tcW w:w="2044" w:type="dxa"/>
            <w:tcBorders>
              <w:top w:val="nil"/>
              <w:left w:val="nil"/>
              <w:bottom w:val="nil"/>
              <w:right w:val="nil"/>
            </w:tcBorders>
            <w:shd w:val="clear" w:color="D9D9D9" w:fill="D9D9D9"/>
            <w:noWrap/>
            <w:vAlign w:val="center"/>
            <w:hideMark/>
          </w:tcPr>
          <w:p w14:paraId="7D28D2CC" w14:textId="77777777" w:rsidR="00B936F5" w:rsidRPr="003F128B" w:rsidRDefault="00B936F5" w:rsidP="005F4AB8">
            <w:pPr>
              <w:spacing w:line="276" w:lineRule="auto"/>
              <w:jc w:val="center"/>
              <w:rPr>
                <w:rFonts w:ascii="Times" w:hAnsi="Times" w:cs="Calibri"/>
                <w:color w:val="000000"/>
                <w:sz w:val="20"/>
                <w:szCs w:val="20"/>
              </w:rPr>
            </w:pPr>
            <w:r w:rsidRPr="003F128B">
              <w:rPr>
                <w:rFonts w:ascii="Times" w:hAnsi="Times" w:cs="Calibri"/>
                <w:color w:val="000000"/>
                <w:sz w:val="20"/>
                <w:szCs w:val="20"/>
              </w:rPr>
              <w:t>0.59</w:t>
            </w:r>
          </w:p>
        </w:tc>
      </w:tr>
      <w:tr w:rsidR="00B936F5" w:rsidRPr="003F128B" w14:paraId="7BB32EA5" w14:textId="77777777" w:rsidTr="00B936F5">
        <w:trPr>
          <w:trHeight w:val="320"/>
          <w:jc w:val="center"/>
        </w:trPr>
        <w:tc>
          <w:tcPr>
            <w:tcW w:w="2268" w:type="dxa"/>
            <w:tcBorders>
              <w:top w:val="nil"/>
              <w:left w:val="nil"/>
              <w:bottom w:val="nil"/>
              <w:right w:val="nil"/>
            </w:tcBorders>
            <w:shd w:val="clear" w:color="auto" w:fill="auto"/>
            <w:noWrap/>
            <w:vAlign w:val="center"/>
            <w:hideMark/>
          </w:tcPr>
          <w:p w14:paraId="05039998" w14:textId="77777777" w:rsidR="00B936F5" w:rsidRPr="003F128B" w:rsidRDefault="00B936F5" w:rsidP="005F4AB8">
            <w:pPr>
              <w:spacing w:line="276" w:lineRule="auto"/>
              <w:jc w:val="center"/>
              <w:rPr>
                <w:rFonts w:ascii="Times" w:hAnsi="Times" w:cs="Calibri"/>
                <w:b/>
                <w:bCs/>
                <w:color w:val="000000"/>
                <w:sz w:val="20"/>
                <w:szCs w:val="20"/>
              </w:rPr>
            </w:pPr>
            <w:r w:rsidRPr="003F128B">
              <w:rPr>
                <w:rFonts w:ascii="Times" w:hAnsi="Times" w:cs="Calibri"/>
                <w:b/>
                <w:bCs/>
                <w:color w:val="000000"/>
                <w:sz w:val="20"/>
                <w:szCs w:val="20"/>
              </w:rPr>
              <w:t>Neu (k/µL)</w:t>
            </w:r>
          </w:p>
        </w:tc>
        <w:tc>
          <w:tcPr>
            <w:tcW w:w="2410" w:type="dxa"/>
            <w:tcBorders>
              <w:top w:val="nil"/>
              <w:left w:val="nil"/>
              <w:bottom w:val="nil"/>
              <w:right w:val="nil"/>
            </w:tcBorders>
            <w:shd w:val="clear" w:color="auto" w:fill="auto"/>
            <w:noWrap/>
            <w:vAlign w:val="center"/>
            <w:hideMark/>
          </w:tcPr>
          <w:p w14:paraId="76280594" w14:textId="77777777" w:rsidR="00B936F5" w:rsidRPr="003F128B" w:rsidRDefault="00B936F5" w:rsidP="005F4AB8">
            <w:pPr>
              <w:spacing w:line="276" w:lineRule="auto"/>
              <w:jc w:val="center"/>
              <w:rPr>
                <w:rFonts w:ascii="Times" w:hAnsi="Times" w:cs="Calibri"/>
                <w:color w:val="000000"/>
                <w:sz w:val="20"/>
                <w:szCs w:val="20"/>
              </w:rPr>
            </w:pPr>
            <w:r w:rsidRPr="003F128B">
              <w:rPr>
                <w:rFonts w:ascii="Times" w:hAnsi="Times" w:cs="Calibri"/>
                <w:color w:val="000000"/>
                <w:sz w:val="20"/>
                <w:szCs w:val="20"/>
              </w:rPr>
              <w:t>0.21 ± 0.02</w:t>
            </w:r>
          </w:p>
        </w:tc>
        <w:tc>
          <w:tcPr>
            <w:tcW w:w="2340" w:type="dxa"/>
            <w:tcBorders>
              <w:top w:val="nil"/>
              <w:left w:val="nil"/>
              <w:bottom w:val="nil"/>
              <w:right w:val="nil"/>
            </w:tcBorders>
            <w:shd w:val="clear" w:color="auto" w:fill="auto"/>
            <w:noWrap/>
            <w:vAlign w:val="center"/>
            <w:hideMark/>
          </w:tcPr>
          <w:p w14:paraId="786AE2CB" w14:textId="77777777" w:rsidR="00B936F5" w:rsidRPr="003F128B" w:rsidRDefault="00B936F5" w:rsidP="005F4AB8">
            <w:pPr>
              <w:spacing w:line="276" w:lineRule="auto"/>
              <w:jc w:val="center"/>
              <w:rPr>
                <w:rFonts w:ascii="Times" w:hAnsi="Times" w:cs="Calibri"/>
                <w:color w:val="000000"/>
                <w:sz w:val="20"/>
                <w:szCs w:val="20"/>
              </w:rPr>
            </w:pPr>
            <w:r w:rsidRPr="003F128B">
              <w:rPr>
                <w:rFonts w:ascii="Times" w:hAnsi="Times" w:cs="Calibri"/>
                <w:color w:val="000000"/>
                <w:sz w:val="20"/>
                <w:szCs w:val="20"/>
              </w:rPr>
              <w:t>0.19 ± 0.02</w:t>
            </w:r>
          </w:p>
        </w:tc>
        <w:tc>
          <w:tcPr>
            <w:tcW w:w="2044" w:type="dxa"/>
            <w:tcBorders>
              <w:top w:val="nil"/>
              <w:left w:val="nil"/>
              <w:bottom w:val="nil"/>
              <w:right w:val="nil"/>
            </w:tcBorders>
            <w:shd w:val="clear" w:color="auto" w:fill="auto"/>
            <w:noWrap/>
            <w:vAlign w:val="center"/>
            <w:hideMark/>
          </w:tcPr>
          <w:p w14:paraId="378B7278" w14:textId="77777777" w:rsidR="00B936F5" w:rsidRPr="003F128B" w:rsidRDefault="00B936F5" w:rsidP="005F4AB8">
            <w:pPr>
              <w:spacing w:line="276" w:lineRule="auto"/>
              <w:jc w:val="center"/>
              <w:rPr>
                <w:rFonts w:ascii="Times" w:hAnsi="Times" w:cs="Calibri"/>
                <w:color w:val="000000"/>
                <w:sz w:val="20"/>
                <w:szCs w:val="20"/>
              </w:rPr>
            </w:pPr>
            <w:r w:rsidRPr="003F128B">
              <w:rPr>
                <w:rFonts w:ascii="Times" w:hAnsi="Times" w:cs="Calibri"/>
                <w:color w:val="000000"/>
                <w:sz w:val="20"/>
                <w:szCs w:val="20"/>
              </w:rPr>
              <w:t>0.64</w:t>
            </w:r>
          </w:p>
        </w:tc>
      </w:tr>
      <w:tr w:rsidR="00B936F5" w:rsidRPr="003F128B" w14:paraId="7E734820" w14:textId="77777777" w:rsidTr="00B936F5">
        <w:trPr>
          <w:trHeight w:val="320"/>
          <w:jc w:val="center"/>
        </w:trPr>
        <w:tc>
          <w:tcPr>
            <w:tcW w:w="2268" w:type="dxa"/>
            <w:tcBorders>
              <w:top w:val="nil"/>
              <w:left w:val="nil"/>
              <w:bottom w:val="nil"/>
              <w:right w:val="nil"/>
            </w:tcBorders>
            <w:shd w:val="clear" w:color="D9D9D9" w:fill="D9D9D9"/>
            <w:noWrap/>
            <w:vAlign w:val="center"/>
            <w:hideMark/>
          </w:tcPr>
          <w:p w14:paraId="241173F8" w14:textId="77777777" w:rsidR="00B936F5" w:rsidRPr="003F128B" w:rsidRDefault="00B936F5" w:rsidP="005F4AB8">
            <w:pPr>
              <w:spacing w:line="276" w:lineRule="auto"/>
              <w:jc w:val="center"/>
              <w:rPr>
                <w:rFonts w:ascii="Times" w:hAnsi="Times" w:cs="Calibri"/>
                <w:b/>
                <w:bCs/>
                <w:color w:val="000000"/>
                <w:sz w:val="20"/>
                <w:szCs w:val="20"/>
              </w:rPr>
            </w:pPr>
            <w:r w:rsidRPr="003F128B">
              <w:rPr>
                <w:rFonts w:ascii="Times" w:hAnsi="Times" w:cs="Calibri"/>
                <w:b/>
                <w:bCs/>
                <w:color w:val="000000"/>
                <w:sz w:val="20"/>
                <w:szCs w:val="20"/>
              </w:rPr>
              <w:t>Lym (k/µL)</w:t>
            </w:r>
          </w:p>
        </w:tc>
        <w:tc>
          <w:tcPr>
            <w:tcW w:w="2410" w:type="dxa"/>
            <w:tcBorders>
              <w:top w:val="nil"/>
              <w:left w:val="nil"/>
              <w:bottom w:val="nil"/>
              <w:right w:val="nil"/>
            </w:tcBorders>
            <w:shd w:val="clear" w:color="D9D9D9" w:fill="D9D9D9"/>
            <w:noWrap/>
            <w:vAlign w:val="center"/>
            <w:hideMark/>
          </w:tcPr>
          <w:p w14:paraId="4C9AA6AB" w14:textId="77777777" w:rsidR="00B936F5" w:rsidRPr="003F128B" w:rsidRDefault="00B936F5" w:rsidP="005F4AB8">
            <w:pPr>
              <w:spacing w:line="276" w:lineRule="auto"/>
              <w:jc w:val="center"/>
              <w:rPr>
                <w:rFonts w:ascii="Times" w:hAnsi="Times" w:cs="Calibri"/>
                <w:color w:val="000000"/>
                <w:sz w:val="20"/>
                <w:szCs w:val="20"/>
              </w:rPr>
            </w:pPr>
            <w:r w:rsidRPr="003F128B">
              <w:rPr>
                <w:rFonts w:ascii="Times" w:hAnsi="Times" w:cs="Calibri"/>
                <w:color w:val="000000"/>
                <w:sz w:val="20"/>
                <w:szCs w:val="20"/>
              </w:rPr>
              <w:t>3.23 ± 0.23</w:t>
            </w:r>
          </w:p>
        </w:tc>
        <w:tc>
          <w:tcPr>
            <w:tcW w:w="2340" w:type="dxa"/>
            <w:tcBorders>
              <w:top w:val="nil"/>
              <w:left w:val="nil"/>
              <w:bottom w:val="nil"/>
              <w:right w:val="nil"/>
            </w:tcBorders>
            <w:shd w:val="clear" w:color="D9D9D9" w:fill="D9D9D9"/>
            <w:noWrap/>
            <w:vAlign w:val="center"/>
            <w:hideMark/>
          </w:tcPr>
          <w:p w14:paraId="63F8C317" w14:textId="77777777" w:rsidR="00B936F5" w:rsidRPr="003F128B" w:rsidRDefault="00B936F5" w:rsidP="005F4AB8">
            <w:pPr>
              <w:spacing w:line="276" w:lineRule="auto"/>
              <w:jc w:val="center"/>
              <w:rPr>
                <w:rFonts w:ascii="Times" w:hAnsi="Times" w:cs="Calibri"/>
                <w:color w:val="000000"/>
                <w:sz w:val="20"/>
                <w:szCs w:val="20"/>
              </w:rPr>
            </w:pPr>
            <w:r w:rsidRPr="003F128B">
              <w:rPr>
                <w:rFonts w:ascii="Times" w:hAnsi="Times" w:cs="Calibri"/>
                <w:color w:val="000000"/>
                <w:sz w:val="20"/>
                <w:szCs w:val="20"/>
              </w:rPr>
              <w:t>3.03 ± 0.24</w:t>
            </w:r>
          </w:p>
        </w:tc>
        <w:tc>
          <w:tcPr>
            <w:tcW w:w="2044" w:type="dxa"/>
            <w:tcBorders>
              <w:top w:val="nil"/>
              <w:left w:val="nil"/>
              <w:bottom w:val="nil"/>
              <w:right w:val="nil"/>
            </w:tcBorders>
            <w:shd w:val="clear" w:color="D9D9D9" w:fill="D9D9D9"/>
            <w:noWrap/>
            <w:vAlign w:val="center"/>
            <w:hideMark/>
          </w:tcPr>
          <w:p w14:paraId="59612272" w14:textId="77777777" w:rsidR="00B936F5" w:rsidRPr="003F128B" w:rsidRDefault="00B936F5" w:rsidP="005F4AB8">
            <w:pPr>
              <w:spacing w:line="276" w:lineRule="auto"/>
              <w:jc w:val="center"/>
              <w:rPr>
                <w:rFonts w:ascii="Times" w:hAnsi="Times" w:cs="Calibri"/>
                <w:color w:val="000000"/>
                <w:sz w:val="20"/>
                <w:szCs w:val="20"/>
              </w:rPr>
            </w:pPr>
            <w:r w:rsidRPr="003F128B">
              <w:rPr>
                <w:rFonts w:ascii="Times" w:hAnsi="Times" w:cs="Calibri"/>
                <w:color w:val="000000"/>
                <w:sz w:val="20"/>
                <w:szCs w:val="20"/>
              </w:rPr>
              <w:t>0.54</w:t>
            </w:r>
          </w:p>
        </w:tc>
      </w:tr>
      <w:tr w:rsidR="00B936F5" w:rsidRPr="003F128B" w14:paraId="285EE6CA" w14:textId="77777777" w:rsidTr="00B936F5">
        <w:trPr>
          <w:trHeight w:val="360"/>
          <w:jc w:val="center"/>
        </w:trPr>
        <w:tc>
          <w:tcPr>
            <w:tcW w:w="2268" w:type="dxa"/>
            <w:tcBorders>
              <w:top w:val="nil"/>
              <w:left w:val="nil"/>
              <w:bottom w:val="nil"/>
              <w:right w:val="nil"/>
            </w:tcBorders>
            <w:shd w:val="clear" w:color="auto" w:fill="auto"/>
            <w:noWrap/>
            <w:vAlign w:val="center"/>
            <w:hideMark/>
          </w:tcPr>
          <w:p w14:paraId="27A2F63A" w14:textId="77777777" w:rsidR="00B936F5" w:rsidRPr="003F128B" w:rsidRDefault="00B936F5" w:rsidP="005F4AB8">
            <w:pPr>
              <w:spacing w:line="276" w:lineRule="auto"/>
              <w:jc w:val="center"/>
              <w:rPr>
                <w:rFonts w:ascii="Times" w:hAnsi="Times" w:cs="Calibri"/>
                <w:b/>
                <w:bCs/>
                <w:color w:val="000000"/>
                <w:sz w:val="20"/>
                <w:szCs w:val="20"/>
              </w:rPr>
            </w:pPr>
            <w:r w:rsidRPr="003F128B">
              <w:rPr>
                <w:rFonts w:ascii="Times" w:hAnsi="Times" w:cs="Calibri"/>
                <w:b/>
                <w:bCs/>
                <w:color w:val="000000"/>
                <w:sz w:val="20"/>
                <w:szCs w:val="20"/>
              </w:rPr>
              <w:t>Mon (×10</w:t>
            </w:r>
            <w:r w:rsidRPr="003F128B">
              <w:rPr>
                <w:rFonts w:ascii="Times" w:hAnsi="Times" w:cs="Calibri"/>
                <w:b/>
                <w:bCs/>
                <w:color w:val="000000"/>
                <w:sz w:val="20"/>
                <w:szCs w:val="20"/>
                <w:vertAlign w:val="superscript"/>
              </w:rPr>
              <w:t>2</w:t>
            </w:r>
            <w:r w:rsidRPr="003F128B">
              <w:rPr>
                <w:rFonts w:ascii="Times" w:hAnsi="Times" w:cs="Calibri"/>
                <w:b/>
                <w:bCs/>
                <w:color w:val="000000"/>
                <w:sz w:val="20"/>
                <w:szCs w:val="20"/>
              </w:rPr>
              <w:t>/µL)</w:t>
            </w:r>
          </w:p>
        </w:tc>
        <w:tc>
          <w:tcPr>
            <w:tcW w:w="2410" w:type="dxa"/>
            <w:tcBorders>
              <w:top w:val="nil"/>
              <w:left w:val="nil"/>
              <w:bottom w:val="nil"/>
              <w:right w:val="nil"/>
            </w:tcBorders>
            <w:shd w:val="clear" w:color="auto" w:fill="auto"/>
            <w:noWrap/>
            <w:vAlign w:val="center"/>
            <w:hideMark/>
          </w:tcPr>
          <w:p w14:paraId="31CCD9A0" w14:textId="77777777" w:rsidR="00B936F5" w:rsidRPr="003F128B" w:rsidRDefault="00B936F5" w:rsidP="005F4AB8">
            <w:pPr>
              <w:spacing w:line="276" w:lineRule="auto"/>
              <w:jc w:val="center"/>
              <w:rPr>
                <w:rFonts w:ascii="Times" w:hAnsi="Times" w:cs="Calibri"/>
                <w:color w:val="000000"/>
                <w:sz w:val="20"/>
                <w:szCs w:val="20"/>
              </w:rPr>
            </w:pPr>
            <w:r w:rsidRPr="003F128B">
              <w:rPr>
                <w:rFonts w:ascii="Times" w:hAnsi="Times" w:cs="Calibri"/>
                <w:color w:val="000000"/>
                <w:sz w:val="20"/>
                <w:szCs w:val="20"/>
              </w:rPr>
              <w:t>0.67 ± 0.10</w:t>
            </w:r>
          </w:p>
        </w:tc>
        <w:tc>
          <w:tcPr>
            <w:tcW w:w="2340" w:type="dxa"/>
            <w:tcBorders>
              <w:top w:val="nil"/>
              <w:left w:val="nil"/>
              <w:bottom w:val="nil"/>
              <w:right w:val="nil"/>
            </w:tcBorders>
            <w:shd w:val="clear" w:color="auto" w:fill="auto"/>
            <w:noWrap/>
            <w:vAlign w:val="center"/>
            <w:hideMark/>
          </w:tcPr>
          <w:p w14:paraId="1AC59EB4" w14:textId="77777777" w:rsidR="00B936F5" w:rsidRPr="003F128B" w:rsidRDefault="00B936F5" w:rsidP="005F4AB8">
            <w:pPr>
              <w:spacing w:line="276" w:lineRule="auto"/>
              <w:jc w:val="center"/>
              <w:rPr>
                <w:rFonts w:ascii="Times" w:hAnsi="Times" w:cs="Calibri"/>
                <w:color w:val="000000"/>
                <w:sz w:val="20"/>
                <w:szCs w:val="20"/>
              </w:rPr>
            </w:pPr>
            <w:r w:rsidRPr="003F128B">
              <w:rPr>
                <w:rFonts w:ascii="Times" w:hAnsi="Times" w:cs="Calibri"/>
                <w:color w:val="000000"/>
                <w:sz w:val="20"/>
                <w:szCs w:val="20"/>
              </w:rPr>
              <w:t>0.75 ± 0.13</w:t>
            </w:r>
          </w:p>
        </w:tc>
        <w:tc>
          <w:tcPr>
            <w:tcW w:w="2044" w:type="dxa"/>
            <w:tcBorders>
              <w:top w:val="nil"/>
              <w:left w:val="nil"/>
              <w:bottom w:val="nil"/>
              <w:right w:val="nil"/>
            </w:tcBorders>
            <w:shd w:val="clear" w:color="auto" w:fill="auto"/>
            <w:noWrap/>
            <w:vAlign w:val="center"/>
            <w:hideMark/>
          </w:tcPr>
          <w:p w14:paraId="2A660F1F" w14:textId="77777777" w:rsidR="00B936F5" w:rsidRPr="003F128B" w:rsidRDefault="00B936F5" w:rsidP="005F4AB8">
            <w:pPr>
              <w:spacing w:line="276" w:lineRule="auto"/>
              <w:jc w:val="center"/>
              <w:rPr>
                <w:rFonts w:ascii="Times" w:hAnsi="Times" w:cs="Calibri"/>
                <w:color w:val="000000"/>
                <w:sz w:val="20"/>
                <w:szCs w:val="20"/>
              </w:rPr>
            </w:pPr>
            <w:r w:rsidRPr="003F128B">
              <w:rPr>
                <w:rFonts w:ascii="Times" w:hAnsi="Times" w:cs="Calibri"/>
                <w:color w:val="000000"/>
                <w:sz w:val="20"/>
                <w:szCs w:val="20"/>
              </w:rPr>
              <w:t>0.65</w:t>
            </w:r>
          </w:p>
        </w:tc>
      </w:tr>
      <w:tr w:rsidR="00B936F5" w:rsidRPr="003F128B" w14:paraId="6A67B833" w14:textId="77777777" w:rsidTr="00B936F5">
        <w:trPr>
          <w:trHeight w:val="360"/>
          <w:jc w:val="center"/>
        </w:trPr>
        <w:tc>
          <w:tcPr>
            <w:tcW w:w="2268" w:type="dxa"/>
            <w:tcBorders>
              <w:top w:val="nil"/>
              <w:left w:val="nil"/>
              <w:bottom w:val="nil"/>
              <w:right w:val="nil"/>
            </w:tcBorders>
            <w:shd w:val="clear" w:color="D9D9D9" w:fill="D9D9D9"/>
            <w:noWrap/>
            <w:vAlign w:val="center"/>
            <w:hideMark/>
          </w:tcPr>
          <w:p w14:paraId="5BC894A5" w14:textId="77777777" w:rsidR="00B936F5" w:rsidRPr="003F128B" w:rsidRDefault="00B936F5" w:rsidP="005F4AB8">
            <w:pPr>
              <w:spacing w:line="276" w:lineRule="auto"/>
              <w:jc w:val="center"/>
              <w:rPr>
                <w:rFonts w:ascii="Times" w:hAnsi="Times" w:cs="Calibri"/>
                <w:b/>
                <w:bCs/>
                <w:color w:val="000000"/>
                <w:sz w:val="20"/>
                <w:szCs w:val="20"/>
              </w:rPr>
            </w:pPr>
            <w:r w:rsidRPr="003F128B">
              <w:rPr>
                <w:rFonts w:ascii="Times" w:hAnsi="Times" w:cs="Calibri"/>
                <w:b/>
                <w:bCs/>
                <w:color w:val="000000"/>
                <w:sz w:val="20"/>
                <w:szCs w:val="20"/>
              </w:rPr>
              <w:t>Eos (×10</w:t>
            </w:r>
            <w:r w:rsidRPr="003F128B">
              <w:rPr>
                <w:rFonts w:ascii="Times" w:hAnsi="Times" w:cs="Calibri"/>
                <w:b/>
                <w:bCs/>
                <w:color w:val="000000"/>
                <w:sz w:val="20"/>
                <w:szCs w:val="20"/>
                <w:vertAlign w:val="superscript"/>
              </w:rPr>
              <w:t>2</w:t>
            </w:r>
            <w:r w:rsidRPr="003F128B">
              <w:rPr>
                <w:rFonts w:ascii="Times" w:hAnsi="Times" w:cs="Calibri"/>
                <w:b/>
                <w:bCs/>
                <w:color w:val="000000"/>
                <w:sz w:val="20"/>
                <w:szCs w:val="20"/>
              </w:rPr>
              <w:t>/µL)</w:t>
            </w:r>
          </w:p>
        </w:tc>
        <w:tc>
          <w:tcPr>
            <w:tcW w:w="2410" w:type="dxa"/>
            <w:tcBorders>
              <w:top w:val="nil"/>
              <w:left w:val="nil"/>
              <w:bottom w:val="nil"/>
              <w:right w:val="nil"/>
            </w:tcBorders>
            <w:shd w:val="clear" w:color="D9D9D9" w:fill="D9D9D9"/>
            <w:noWrap/>
            <w:vAlign w:val="center"/>
            <w:hideMark/>
          </w:tcPr>
          <w:p w14:paraId="38FB5FCC" w14:textId="77777777" w:rsidR="00B936F5" w:rsidRPr="003F128B" w:rsidRDefault="00B936F5" w:rsidP="005F4AB8">
            <w:pPr>
              <w:spacing w:line="276" w:lineRule="auto"/>
              <w:jc w:val="center"/>
              <w:rPr>
                <w:rFonts w:ascii="Times" w:hAnsi="Times" w:cs="Calibri"/>
                <w:color w:val="000000"/>
                <w:sz w:val="20"/>
                <w:szCs w:val="20"/>
              </w:rPr>
            </w:pPr>
            <w:r w:rsidRPr="003F128B">
              <w:rPr>
                <w:rFonts w:ascii="Times" w:hAnsi="Times" w:cs="Calibri"/>
                <w:color w:val="000000"/>
                <w:sz w:val="20"/>
                <w:szCs w:val="20"/>
              </w:rPr>
              <w:t>0.81 ± 0.07</w:t>
            </w:r>
          </w:p>
        </w:tc>
        <w:tc>
          <w:tcPr>
            <w:tcW w:w="2340" w:type="dxa"/>
            <w:tcBorders>
              <w:top w:val="nil"/>
              <w:left w:val="nil"/>
              <w:bottom w:val="nil"/>
              <w:right w:val="nil"/>
            </w:tcBorders>
            <w:shd w:val="clear" w:color="D9D9D9" w:fill="D9D9D9"/>
            <w:noWrap/>
            <w:vAlign w:val="center"/>
            <w:hideMark/>
          </w:tcPr>
          <w:p w14:paraId="1E96F77E" w14:textId="77777777" w:rsidR="00B936F5" w:rsidRPr="003F128B" w:rsidRDefault="00B936F5" w:rsidP="005F4AB8">
            <w:pPr>
              <w:spacing w:line="276" w:lineRule="auto"/>
              <w:jc w:val="center"/>
              <w:rPr>
                <w:rFonts w:ascii="Times" w:hAnsi="Times" w:cs="Calibri"/>
                <w:color w:val="000000"/>
                <w:sz w:val="20"/>
                <w:szCs w:val="20"/>
              </w:rPr>
            </w:pPr>
            <w:r w:rsidRPr="003F128B">
              <w:rPr>
                <w:rFonts w:ascii="Times" w:hAnsi="Times" w:cs="Calibri"/>
                <w:color w:val="000000"/>
                <w:sz w:val="20"/>
                <w:szCs w:val="20"/>
              </w:rPr>
              <w:t>0.98 ± 0.10</w:t>
            </w:r>
          </w:p>
        </w:tc>
        <w:tc>
          <w:tcPr>
            <w:tcW w:w="2044" w:type="dxa"/>
            <w:tcBorders>
              <w:top w:val="nil"/>
              <w:left w:val="nil"/>
              <w:bottom w:val="nil"/>
              <w:right w:val="nil"/>
            </w:tcBorders>
            <w:shd w:val="clear" w:color="D9D9D9" w:fill="D9D9D9"/>
            <w:noWrap/>
            <w:vAlign w:val="center"/>
            <w:hideMark/>
          </w:tcPr>
          <w:p w14:paraId="20A16335" w14:textId="77777777" w:rsidR="00B936F5" w:rsidRPr="003F128B" w:rsidRDefault="00B936F5" w:rsidP="005F4AB8">
            <w:pPr>
              <w:spacing w:line="276" w:lineRule="auto"/>
              <w:jc w:val="center"/>
              <w:rPr>
                <w:rFonts w:ascii="Times" w:hAnsi="Times" w:cs="Calibri"/>
                <w:color w:val="000000"/>
                <w:sz w:val="20"/>
                <w:szCs w:val="20"/>
              </w:rPr>
            </w:pPr>
            <w:r w:rsidRPr="003F128B">
              <w:rPr>
                <w:rFonts w:ascii="Times" w:hAnsi="Times" w:cs="Calibri"/>
                <w:color w:val="000000"/>
                <w:sz w:val="20"/>
                <w:szCs w:val="20"/>
              </w:rPr>
              <w:t>0.17</w:t>
            </w:r>
          </w:p>
        </w:tc>
      </w:tr>
      <w:tr w:rsidR="00B936F5" w:rsidRPr="003F128B" w14:paraId="4189C593" w14:textId="77777777" w:rsidTr="00B936F5">
        <w:trPr>
          <w:trHeight w:val="360"/>
          <w:jc w:val="center"/>
        </w:trPr>
        <w:tc>
          <w:tcPr>
            <w:tcW w:w="2268" w:type="dxa"/>
            <w:tcBorders>
              <w:top w:val="nil"/>
              <w:left w:val="nil"/>
              <w:bottom w:val="nil"/>
              <w:right w:val="nil"/>
            </w:tcBorders>
            <w:shd w:val="clear" w:color="auto" w:fill="auto"/>
            <w:noWrap/>
            <w:vAlign w:val="center"/>
            <w:hideMark/>
          </w:tcPr>
          <w:p w14:paraId="28127577" w14:textId="77777777" w:rsidR="00B936F5" w:rsidRPr="003F128B" w:rsidRDefault="00B936F5" w:rsidP="005F4AB8">
            <w:pPr>
              <w:spacing w:line="276" w:lineRule="auto"/>
              <w:jc w:val="center"/>
              <w:rPr>
                <w:rFonts w:ascii="Times" w:hAnsi="Times" w:cs="Calibri"/>
                <w:b/>
                <w:bCs/>
                <w:color w:val="000000"/>
                <w:sz w:val="20"/>
                <w:szCs w:val="20"/>
              </w:rPr>
            </w:pPr>
            <w:r w:rsidRPr="003F128B">
              <w:rPr>
                <w:rFonts w:ascii="Times" w:hAnsi="Times" w:cs="Calibri"/>
                <w:b/>
                <w:bCs/>
                <w:color w:val="000000"/>
                <w:sz w:val="20"/>
                <w:szCs w:val="20"/>
              </w:rPr>
              <w:t>Bas (×10</w:t>
            </w:r>
            <w:r w:rsidRPr="003F128B">
              <w:rPr>
                <w:rFonts w:ascii="Times" w:hAnsi="Times" w:cs="Calibri"/>
                <w:b/>
                <w:bCs/>
                <w:color w:val="000000"/>
                <w:sz w:val="20"/>
                <w:szCs w:val="20"/>
                <w:vertAlign w:val="superscript"/>
              </w:rPr>
              <w:t>1</w:t>
            </w:r>
            <w:r w:rsidRPr="003F128B">
              <w:rPr>
                <w:rFonts w:ascii="Times" w:hAnsi="Times" w:cs="Calibri"/>
                <w:b/>
                <w:bCs/>
                <w:color w:val="000000"/>
                <w:sz w:val="20"/>
                <w:szCs w:val="20"/>
              </w:rPr>
              <w:t>/µL)</w:t>
            </w:r>
          </w:p>
        </w:tc>
        <w:tc>
          <w:tcPr>
            <w:tcW w:w="2410" w:type="dxa"/>
            <w:tcBorders>
              <w:top w:val="nil"/>
              <w:left w:val="nil"/>
              <w:bottom w:val="nil"/>
              <w:right w:val="nil"/>
            </w:tcBorders>
            <w:shd w:val="clear" w:color="auto" w:fill="auto"/>
            <w:noWrap/>
            <w:vAlign w:val="center"/>
            <w:hideMark/>
          </w:tcPr>
          <w:p w14:paraId="67311026" w14:textId="77777777" w:rsidR="00B936F5" w:rsidRPr="003F128B" w:rsidRDefault="00B936F5" w:rsidP="005F4AB8">
            <w:pPr>
              <w:spacing w:line="276" w:lineRule="auto"/>
              <w:jc w:val="center"/>
              <w:rPr>
                <w:rFonts w:ascii="Times" w:hAnsi="Times" w:cs="Calibri"/>
                <w:color w:val="000000"/>
                <w:sz w:val="20"/>
                <w:szCs w:val="20"/>
              </w:rPr>
            </w:pPr>
            <w:r w:rsidRPr="003F128B">
              <w:rPr>
                <w:rFonts w:ascii="Times" w:hAnsi="Times" w:cs="Calibri"/>
                <w:color w:val="000000"/>
                <w:sz w:val="20"/>
                <w:szCs w:val="20"/>
              </w:rPr>
              <w:t>0.38 ± 0.13</w:t>
            </w:r>
          </w:p>
        </w:tc>
        <w:tc>
          <w:tcPr>
            <w:tcW w:w="2340" w:type="dxa"/>
            <w:tcBorders>
              <w:top w:val="nil"/>
              <w:left w:val="nil"/>
              <w:bottom w:val="nil"/>
              <w:right w:val="nil"/>
            </w:tcBorders>
            <w:shd w:val="clear" w:color="auto" w:fill="auto"/>
            <w:noWrap/>
            <w:vAlign w:val="center"/>
            <w:hideMark/>
          </w:tcPr>
          <w:p w14:paraId="60456B4D" w14:textId="77777777" w:rsidR="00B936F5" w:rsidRPr="003F128B" w:rsidRDefault="00B936F5" w:rsidP="005F4AB8">
            <w:pPr>
              <w:spacing w:line="276" w:lineRule="auto"/>
              <w:jc w:val="center"/>
              <w:rPr>
                <w:rFonts w:ascii="Times" w:hAnsi="Times" w:cs="Calibri"/>
                <w:color w:val="000000"/>
                <w:sz w:val="20"/>
                <w:szCs w:val="20"/>
              </w:rPr>
            </w:pPr>
            <w:r w:rsidRPr="003F128B">
              <w:rPr>
                <w:rFonts w:ascii="Times" w:hAnsi="Times" w:cs="Calibri"/>
                <w:color w:val="000000"/>
                <w:sz w:val="20"/>
                <w:szCs w:val="20"/>
              </w:rPr>
              <w:t>0.15 ± 0.08</w:t>
            </w:r>
          </w:p>
        </w:tc>
        <w:tc>
          <w:tcPr>
            <w:tcW w:w="2044" w:type="dxa"/>
            <w:tcBorders>
              <w:top w:val="nil"/>
              <w:left w:val="nil"/>
              <w:bottom w:val="nil"/>
              <w:right w:val="nil"/>
            </w:tcBorders>
            <w:shd w:val="clear" w:color="auto" w:fill="auto"/>
            <w:noWrap/>
            <w:vAlign w:val="center"/>
            <w:hideMark/>
          </w:tcPr>
          <w:p w14:paraId="62325F95" w14:textId="77777777" w:rsidR="00B936F5" w:rsidRPr="003F128B" w:rsidRDefault="00B936F5" w:rsidP="005F4AB8">
            <w:pPr>
              <w:spacing w:line="276" w:lineRule="auto"/>
              <w:jc w:val="center"/>
              <w:rPr>
                <w:rFonts w:ascii="Times" w:hAnsi="Times" w:cs="Calibri"/>
                <w:color w:val="000000"/>
                <w:sz w:val="20"/>
                <w:szCs w:val="20"/>
              </w:rPr>
            </w:pPr>
            <w:r w:rsidRPr="003F128B">
              <w:rPr>
                <w:rFonts w:ascii="Times" w:hAnsi="Times" w:cs="Calibri"/>
                <w:color w:val="000000"/>
                <w:sz w:val="20"/>
                <w:szCs w:val="20"/>
              </w:rPr>
              <w:t>0.10</w:t>
            </w:r>
          </w:p>
        </w:tc>
      </w:tr>
      <w:tr w:rsidR="00B936F5" w:rsidRPr="003F128B" w14:paraId="2E34C9DF" w14:textId="77777777" w:rsidTr="00B936F5">
        <w:trPr>
          <w:trHeight w:val="320"/>
          <w:jc w:val="center"/>
        </w:trPr>
        <w:tc>
          <w:tcPr>
            <w:tcW w:w="2268" w:type="dxa"/>
            <w:tcBorders>
              <w:top w:val="nil"/>
              <w:left w:val="nil"/>
              <w:bottom w:val="single" w:sz="8" w:space="0" w:color="000000"/>
              <w:right w:val="nil"/>
            </w:tcBorders>
            <w:shd w:val="clear" w:color="D9D9D9" w:fill="D9D9D9"/>
            <w:noWrap/>
            <w:vAlign w:val="center"/>
            <w:hideMark/>
          </w:tcPr>
          <w:p w14:paraId="5D6D6833" w14:textId="77777777" w:rsidR="00B936F5" w:rsidRPr="003F128B" w:rsidRDefault="00B936F5" w:rsidP="005F4AB8">
            <w:pPr>
              <w:spacing w:line="276" w:lineRule="auto"/>
              <w:jc w:val="center"/>
              <w:rPr>
                <w:rFonts w:ascii="Times" w:hAnsi="Times" w:cs="Calibri"/>
                <w:b/>
                <w:bCs/>
                <w:color w:val="000000"/>
                <w:sz w:val="20"/>
                <w:szCs w:val="20"/>
              </w:rPr>
            </w:pPr>
            <w:r w:rsidRPr="003F128B">
              <w:rPr>
                <w:rFonts w:ascii="Times" w:hAnsi="Times" w:cs="Calibri"/>
                <w:b/>
                <w:bCs/>
                <w:color w:val="000000"/>
                <w:sz w:val="20"/>
                <w:szCs w:val="20"/>
              </w:rPr>
              <w:t>RBC (M/µL)</w:t>
            </w:r>
          </w:p>
        </w:tc>
        <w:tc>
          <w:tcPr>
            <w:tcW w:w="2410" w:type="dxa"/>
            <w:tcBorders>
              <w:top w:val="nil"/>
              <w:left w:val="nil"/>
              <w:bottom w:val="single" w:sz="8" w:space="0" w:color="000000"/>
              <w:right w:val="nil"/>
            </w:tcBorders>
            <w:shd w:val="clear" w:color="D9D9D9" w:fill="D9D9D9"/>
            <w:noWrap/>
            <w:vAlign w:val="center"/>
            <w:hideMark/>
          </w:tcPr>
          <w:p w14:paraId="49435786" w14:textId="77777777" w:rsidR="00B936F5" w:rsidRPr="003F128B" w:rsidRDefault="00B936F5" w:rsidP="005F4AB8">
            <w:pPr>
              <w:spacing w:line="276" w:lineRule="auto"/>
              <w:jc w:val="center"/>
              <w:rPr>
                <w:rFonts w:ascii="Times" w:hAnsi="Times" w:cs="Calibri"/>
                <w:color w:val="000000"/>
                <w:sz w:val="20"/>
                <w:szCs w:val="20"/>
              </w:rPr>
            </w:pPr>
            <w:r w:rsidRPr="003F128B">
              <w:rPr>
                <w:rFonts w:ascii="Times" w:hAnsi="Times" w:cs="Calibri"/>
                <w:color w:val="000000"/>
                <w:sz w:val="20"/>
                <w:szCs w:val="20"/>
              </w:rPr>
              <w:t>4.43 ± 0.05</w:t>
            </w:r>
          </w:p>
        </w:tc>
        <w:tc>
          <w:tcPr>
            <w:tcW w:w="2340" w:type="dxa"/>
            <w:tcBorders>
              <w:top w:val="nil"/>
              <w:left w:val="nil"/>
              <w:bottom w:val="single" w:sz="8" w:space="0" w:color="000000"/>
              <w:right w:val="nil"/>
            </w:tcBorders>
            <w:shd w:val="clear" w:color="D9D9D9" w:fill="D9D9D9"/>
            <w:noWrap/>
            <w:vAlign w:val="center"/>
            <w:hideMark/>
          </w:tcPr>
          <w:p w14:paraId="37819835" w14:textId="77777777" w:rsidR="00B936F5" w:rsidRPr="003F128B" w:rsidRDefault="00B936F5" w:rsidP="005F4AB8">
            <w:pPr>
              <w:spacing w:line="276" w:lineRule="auto"/>
              <w:jc w:val="center"/>
              <w:rPr>
                <w:rFonts w:ascii="Times" w:hAnsi="Times" w:cs="Calibri"/>
                <w:color w:val="000000"/>
                <w:sz w:val="20"/>
                <w:szCs w:val="20"/>
              </w:rPr>
            </w:pPr>
            <w:r w:rsidRPr="003F128B">
              <w:rPr>
                <w:rFonts w:ascii="Times" w:hAnsi="Times" w:cs="Calibri"/>
                <w:color w:val="000000"/>
                <w:sz w:val="20"/>
                <w:szCs w:val="20"/>
              </w:rPr>
              <w:t>4.46 ± 0.05</w:t>
            </w:r>
          </w:p>
        </w:tc>
        <w:tc>
          <w:tcPr>
            <w:tcW w:w="2044" w:type="dxa"/>
            <w:tcBorders>
              <w:top w:val="nil"/>
              <w:left w:val="nil"/>
              <w:bottom w:val="single" w:sz="8" w:space="0" w:color="000000"/>
              <w:right w:val="nil"/>
            </w:tcBorders>
            <w:shd w:val="clear" w:color="D9D9D9" w:fill="D9D9D9"/>
            <w:noWrap/>
            <w:vAlign w:val="center"/>
            <w:hideMark/>
          </w:tcPr>
          <w:p w14:paraId="01B8EBA5" w14:textId="77777777" w:rsidR="00B936F5" w:rsidRPr="003F128B" w:rsidRDefault="00B936F5" w:rsidP="005F4AB8">
            <w:pPr>
              <w:spacing w:line="276" w:lineRule="auto"/>
              <w:jc w:val="center"/>
              <w:rPr>
                <w:rFonts w:ascii="Times" w:hAnsi="Times" w:cs="Calibri"/>
                <w:color w:val="000000"/>
                <w:sz w:val="20"/>
                <w:szCs w:val="20"/>
              </w:rPr>
            </w:pPr>
            <w:r w:rsidRPr="003F128B">
              <w:rPr>
                <w:rFonts w:ascii="Times" w:hAnsi="Times" w:cs="Calibri"/>
                <w:color w:val="000000"/>
                <w:sz w:val="20"/>
                <w:szCs w:val="20"/>
              </w:rPr>
              <w:t>0.72</w:t>
            </w:r>
          </w:p>
        </w:tc>
      </w:tr>
    </w:tbl>
    <w:p w14:paraId="3A313AF1" w14:textId="77777777" w:rsidR="00B936F5" w:rsidRDefault="00B936F5" w:rsidP="00B936F5">
      <w:pPr>
        <w:spacing w:before="120" w:line="360" w:lineRule="auto"/>
        <w:jc w:val="both"/>
        <w:rPr>
          <w:rFonts w:ascii="Times" w:hAnsi="Times"/>
          <w:sz w:val="21"/>
          <w:szCs w:val="21"/>
          <w:lang w:val="en-US"/>
        </w:rPr>
      </w:pPr>
      <w:r w:rsidRPr="00961949">
        <w:rPr>
          <w:rFonts w:ascii="Times" w:hAnsi="Times"/>
          <w:sz w:val="21"/>
          <w:szCs w:val="21"/>
          <w:lang w:val="en-US"/>
        </w:rPr>
        <w:t xml:space="preserve">Data corresponds to 20 mice per condition. Abbreviations: WBC, white blood cells; Neu, neutrophils; </w:t>
      </w:r>
      <w:proofErr w:type="spellStart"/>
      <w:r w:rsidRPr="00961949">
        <w:rPr>
          <w:rFonts w:ascii="Times" w:hAnsi="Times"/>
          <w:sz w:val="21"/>
          <w:szCs w:val="21"/>
          <w:lang w:val="en-US"/>
        </w:rPr>
        <w:t>Lym</w:t>
      </w:r>
      <w:proofErr w:type="spellEnd"/>
      <w:r w:rsidRPr="00961949">
        <w:rPr>
          <w:rFonts w:ascii="Times" w:hAnsi="Times"/>
          <w:sz w:val="21"/>
          <w:szCs w:val="21"/>
          <w:lang w:val="en-US"/>
        </w:rPr>
        <w:t>, lymphocytes; Mon, monocytes; Eos, eosinophils; Bas, basophils and RBC, red blood cells. Data show mean ± SEM.</w:t>
      </w:r>
    </w:p>
    <w:p w14:paraId="0DAF129C" w14:textId="77777777" w:rsidR="00B936F5" w:rsidRPr="00961949" w:rsidRDefault="00B936F5" w:rsidP="00B936F5">
      <w:pPr>
        <w:spacing w:before="120" w:line="360" w:lineRule="auto"/>
        <w:jc w:val="both"/>
        <w:rPr>
          <w:rFonts w:ascii="Times" w:hAnsi="Times"/>
          <w:lang w:val="en-US"/>
        </w:rPr>
      </w:pPr>
    </w:p>
    <w:p w14:paraId="1069A319" w14:textId="24F5DF94" w:rsidR="00B936F5" w:rsidRPr="00961949" w:rsidRDefault="00B936F5" w:rsidP="00B936F5">
      <w:pPr>
        <w:spacing w:before="240" w:line="360" w:lineRule="auto"/>
        <w:jc w:val="both"/>
        <w:rPr>
          <w:rFonts w:ascii="Times" w:hAnsi="Times"/>
          <w:b/>
          <w:bCs/>
          <w:sz w:val="21"/>
          <w:szCs w:val="21"/>
          <w:lang w:val="en-US"/>
        </w:rPr>
      </w:pPr>
      <w:r w:rsidRPr="00961949">
        <w:rPr>
          <w:rFonts w:ascii="Times" w:hAnsi="Times"/>
          <w:b/>
          <w:bCs/>
          <w:sz w:val="21"/>
          <w:szCs w:val="21"/>
          <w:lang w:val="en-US"/>
        </w:rPr>
        <w:t>Table S</w:t>
      </w:r>
      <w:r w:rsidR="005F4AB8">
        <w:rPr>
          <w:rFonts w:ascii="Times" w:hAnsi="Times"/>
          <w:b/>
          <w:bCs/>
          <w:sz w:val="21"/>
          <w:szCs w:val="21"/>
          <w:lang w:val="en-US"/>
        </w:rPr>
        <w:t>7</w:t>
      </w:r>
      <w:r w:rsidRPr="00961949">
        <w:rPr>
          <w:rFonts w:ascii="Times" w:hAnsi="Times"/>
          <w:b/>
          <w:bCs/>
          <w:sz w:val="21"/>
          <w:szCs w:val="21"/>
          <w:lang w:val="en-US"/>
        </w:rPr>
        <w:t>. Hematological parameters in WT</w:t>
      </w:r>
      <w:r w:rsidRPr="00961949">
        <w:rPr>
          <w:rFonts w:ascii="Times" w:hAnsi="Times"/>
          <w:b/>
          <w:bCs/>
          <w:sz w:val="21"/>
          <w:szCs w:val="21"/>
          <w:lang w:val="en-US"/>
        </w:rPr>
        <w:sym w:font="Wingdings" w:char="F0E0"/>
      </w:r>
      <w:proofErr w:type="spellStart"/>
      <w:r w:rsidRPr="00961949">
        <w:rPr>
          <w:rFonts w:ascii="Times" w:hAnsi="Times"/>
          <w:b/>
          <w:bCs/>
          <w:sz w:val="21"/>
          <w:szCs w:val="21"/>
          <w:lang w:val="en-US"/>
        </w:rPr>
        <w:t>WT</w:t>
      </w:r>
      <w:proofErr w:type="spellEnd"/>
      <w:r w:rsidRPr="00961949">
        <w:rPr>
          <w:rFonts w:ascii="Times" w:hAnsi="Times"/>
          <w:b/>
          <w:bCs/>
          <w:sz w:val="21"/>
          <w:szCs w:val="21"/>
          <w:lang w:val="en-US"/>
        </w:rPr>
        <w:t xml:space="preserve"> and </w:t>
      </w:r>
      <w:r w:rsidRPr="00961949">
        <w:rPr>
          <w:rFonts w:ascii="Times" w:hAnsi="Times"/>
          <w:b/>
          <w:bCs/>
          <w:i/>
          <w:iCs/>
          <w:sz w:val="21"/>
          <w:szCs w:val="21"/>
          <w:lang w:val="en-US"/>
        </w:rPr>
        <w:t>Plxna4</w:t>
      </w:r>
      <w:r w:rsidRPr="00961949">
        <w:rPr>
          <w:rFonts w:ascii="Times" w:hAnsi="Times"/>
          <w:b/>
          <w:bCs/>
          <w:sz w:val="21"/>
          <w:szCs w:val="21"/>
          <w:lang w:val="en-US"/>
        </w:rPr>
        <w:t xml:space="preserve"> KO</w:t>
      </w:r>
      <w:r w:rsidRPr="00961949">
        <w:rPr>
          <w:rFonts w:ascii="Times" w:hAnsi="Times"/>
          <w:b/>
          <w:bCs/>
          <w:sz w:val="21"/>
          <w:szCs w:val="21"/>
          <w:lang w:val="en-US"/>
        </w:rPr>
        <w:sym w:font="Wingdings" w:char="F0E0"/>
      </w:r>
      <w:r w:rsidRPr="00961949">
        <w:rPr>
          <w:rFonts w:ascii="Times" w:hAnsi="Times"/>
          <w:b/>
          <w:bCs/>
          <w:sz w:val="21"/>
          <w:szCs w:val="21"/>
          <w:lang w:val="en-US"/>
        </w:rPr>
        <w:t>WT mice. Related to Figure 1.</w:t>
      </w:r>
    </w:p>
    <w:tbl>
      <w:tblPr>
        <w:tblW w:w="9062" w:type="dxa"/>
        <w:jc w:val="center"/>
        <w:tblLayout w:type="fixed"/>
        <w:tblLook w:val="04A0" w:firstRow="1" w:lastRow="0" w:firstColumn="1" w:lastColumn="0" w:noHBand="0" w:noVBand="1"/>
      </w:tblPr>
      <w:tblGrid>
        <w:gridCol w:w="2268"/>
        <w:gridCol w:w="2410"/>
        <w:gridCol w:w="2340"/>
        <w:gridCol w:w="2044"/>
      </w:tblGrid>
      <w:tr w:rsidR="00B936F5" w:rsidRPr="003F128B" w14:paraId="6D788602" w14:textId="77777777" w:rsidTr="00B936F5">
        <w:trPr>
          <w:trHeight w:val="320"/>
          <w:jc w:val="center"/>
        </w:trPr>
        <w:tc>
          <w:tcPr>
            <w:tcW w:w="2268" w:type="dxa"/>
            <w:tcBorders>
              <w:top w:val="single" w:sz="8" w:space="0" w:color="000000"/>
              <w:left w:val="nil"/>
              <w:bottom w:val="single" w:sz="8" w:space="0" w:color="000000"/>
              <w:right w:val="nil"/>
            </w:tcBorders>
            <w:shd w:val="clear" w:color="A5A5A5" w:fill="A5A5A5"/>
            <w:noWrap/>
            <w:vAlign w:val="bottom"/>
            <w:hideMark/>
          </w:tcPr>
          <w:p w14:paraId="3FA2A0F1" w14:textId="77777777" w:rsidR="00B936F5" w:rsidRPr="003F128B" w:rsidRDefault="00B936F5" w:rsidP="005F4AB8">
            <w:pPr>
              <w:spacing w:line="276" w:lineRule="auto"/>
              <w:jc w:val="center"/>
              <w:rPr>
                <w:rFonts w:ascii="Times" w:hAnsi="Times" w:cs="Calibri"/>
                <w:b/>
                <w:bCs/>
                <w:color w:val="FFFFFF"/>
                <w:sz w:val="20"/>
                <w:szCs w:val="20"/>
              </w:rPr>
            </w:pPr>
            <w:r w:rsidRPr="003F128B">
              <w:rPr>
                <w:rFonts w:ascii="Times" w:hAnsi="Times" w:cs="Calibri"/>
                <w:b/>
                <w:bCs/>
                <w:color w:val="FFFFFF"/>
                <w:sz w:val="20"/>
                <w:szCs w:val="20"/>
              </w:rPr>
              <w:t>Cell Type</w:t>
            </w:r>
          </w:p>
        </w:tc>
        <w:tc>
          <w:tcPr>
            <w:tcW w:w="2410" w:type="dxa"/>
            <w:tcBorders>
              <w:top w:val="single" w:sz="8" w:space="0" w:color="000000"/>
              <w:left w:val="nil"/>
              <w:bottom w:val="single" w:sz="8" w:space="0" w:color="000000"/>
              <w:right w:val="nil"/>
            </w:tcBorders>
            <w:shd w:val="clear" w:color="A5A5A5" w:fill="A5A5A5"/>
            <w:noWrap/>
            <w:vAlign w:val="center"/>
            <w:hideMark/>
          </w:tcPr>
          <w:p w14:paraId="5D05137E" w14:textId="77777777" w:rsidR="00B936F5" w:rsidRPr="003F128B" w:rsidRDefault="00B936F5" w:rsidP="005F4AB8">
            <w:pPr>
              <w:spacing w:line="276" w:lineRule="auto"/>
              <w:jc w:val="center"/>
              <w:rPr>
                <w:rFonts w:ascii="Times" w:hAnsi="Times" w:cs="Calibri"/>
                <w:b/>
                <w:bCs/>
                <w:color w:val="FFFFFF"/>
                <w:sz w:val="20"/>
                <w:szCs w:val="20"/>
              </w:rPr>
            </w:pPr>
            <w:r w:rsidRPr="003F128B">
              <w:rPr>
                <w:rFonts w:ascii="Times" w:hAnsi="Times"/>
                <w:b/>
                <w:bCs/>
                <w:color w:val="FFFFFF" w:themeColor="background1"/>
                <w:sz w:val="20"/>
                <w:szCs w:val="20"/>
                <w:lang w:val="en-US"/>
              </w:rPr>
              <w:t>WT</w:t>
            </w:r>
            <w:r w:rsidRPr="003F128B">
              <w:rPr>
                <w:rFonts w:ascii="Times" w:hAnsi="Times"/>
                <w:b/>
                <w:bCs/>
                <w:color w:val="FFFFFF" w:themeColor="background1"/>
                <w:sz w:val="20"/>
                <w:szCs w:val="20"/>
                <w:lang w:val="en-US"/>
              </w:rPr>
              <w:sym w:font="Wingdings" w:char="F0E0"/>
            </w:r>
            <w:proofErr w:type="spellStart"/>
            <w:r w:rsidRPr="003F128B">
              <w:rPr>
                <w:rFonts w:ascii="Times" w:hAnsi="Times"/>
                <w:b/>
                <w:bCs/>
                <w:color w:val="FFFFFF" w:themeColor="background1"/>
                <w:sz w:val="20"/>
                <w:szCs w:val="20"/>
                <w:lang w:val="en-US"/>
              </w:rPr>
              <w:t>WT</w:t>
            </w:r>
            <w:proofErr w:type="spellEnd"/>
            <w:r w:rsidRPr="003F128B">
              <w:rPr>
                <w:rFonts w:ascii="Times" w:hAnsi="Times"/>
                <w:b/>
                <w:bCs/>
                <w:color w:val="FFFFFF" w:themeColor="background1"/>
                <w:sz w:val="20"/>
                <w:szCs w:val="20"/>
                <w:lang w:val="en-US"/>
              </w:rPr>
              <w:t xml:space="preserve"> </w:t>
            </w:r>
          </w:p>
        </w:tc>
        <w:tc>
          <w:tcPr>
            <w:tcW w:w="2340" w:type="dxa"/>
            <w:tcBorders>
              <w:top w:val="single" w:sz="8" w:space="0" w:color="000000"/>
              <w:left w:val="nil"/>
              <w:bottom w:val="single" w:sz="8" w:space="0" w:color="000000"/>
              <w:right w:val="nil"/>
            </w:tcBorders>
            <w:shd w:val="clear" w:color="A5A5A5" w:fill="A5A5A5"/>
            <w:noWrap/>
            <w:vAlign w:val="center"/>
            <w:hideMark/>
          </w:tcPr>
          <w:p w14:paraId="26C9AFBA" w14:textId="77777777" w:rsidR="00B936F5" w:rsidRPr="003F128B" w:rsidRDefault="00B936F5" w:rsidP="005F4AB8">
            <w:pPr>
              <w:spacing w:line="276" w:lineRule="auto"/>
              <w:jc w:val="center"/>
              <w:rPr>
                <w:rFonts w:ascii="Times" w:hAnsi="Times" w:cs="Calibri"/>
                <w:b/>
                <w:bCs/>
                <w:color w:val="FFFFFF"/>
                <w:sz w:val="20"/>
                <w:szCs w:val="20"/>
                <w:lang w:val="fr-FR"/>
              </w:rPr>
            </w:pPr>
            <w:r w:rsidRPr="003F128B">
              <w:rPr>
                <w:rFonts w:ascii="Times" w:hAnsi="Times" w:cs="Calibri"/>
                <w:b/>
                <w:bCs/>
                <w:i/>
                <w:iCs/>
                <w:color w:val="FFFFFF"/>
                <w:sz w:val="20"/>
                <w:szCs w:val="20"/>
              </w:rPr>
              <w:t>Plxn</w:t>
            </w:r>
            <w:r w:rsidRPr="003F128B">
              <w:rPr>
                <w:rFonts w:ascii="Times" w:hAnsi="Times" w:cs="Calibri"/>
                <w:b/>
                <w:bCs/>
                <w:i/>
                <w:iCs/>
                <w:color w:val="FFFFFF"/>
                <w:sz w:val="20"/>
                <w:szCs w:val="20"/>
                <w:lang w:val="fr-FR"/>
              </w:rPr>
              <w:t>a</w:t>
            </w:r>
            <w:r w:rsidRPr="003F128B">
              <w:rPr>
                <w:rFonts w:ascii="Times" w:hAnsi="Times" w:cs="Calibri"/>
                <w:b/>
                <w:bCs/>
                <w:i/>
                <w:iCs/>
                <w:color w:val="FFFFFF"/>
                <w:sz w:val="20"/>
                <w:szCs w:val="20"/>
              </w:rPr>
              <w:t>4</w:t>
            </w:r>
            <w:r w:rsidRPr="003F128B">
              <w:rPr>
                <w:rFonts w:ascii="Times" w:hAnsi="Times" w:cs="Calibri"/>
                <w:b/>
                <w:bCs/>
                <w:color w:val="FFFFFF"/>
                <w:sz w:val="20"/>
                <w:szCs w:val="20"/>
              </w:rPr>
              <w:t xml:space="preserve"> KO</w:t>
            </w:r>
            <w:r w:rsidRPr="003F128B">
              <w:rPr>
                <w:rFonts w:ascii="Times" w:hAnsi="Times" w:cs="Calibri"/>
                <w:b/>
                <w:bCs/>
                <w:color w:val="FFFFFF"/>
                <w:sz w:val="20"/>
                <w:szCs w:val="20"/>
                <w:lang w:val="fr-FR"/>
              </w:rPr>
              <w:t xml:space="preserve"> </w:t>
            </w:r>
            <w:r w:rsidRPr="003F128B">
              <w:rPr>
                <w:rFonts w:ascii="Times" w:hAnsi="Times"/>
                <w:b/>
                <w:bCs/>
                <w:color w:val="FFFFFF" w:themeColor="background1"/>
                <w:sz w:val="20"/>
                <w:szCs w:val="20"/>
                <w:lang w:val="en-US"/>
              </w:rPr>
              <w:sym w:font="Wingdings" w:char="F0E0"/>
            </w:r>
            <w:r w:rsidRPr="003F128B">
              <w:rPr>
                <w:rFonts w:ascii="Times" w:hAnsi="Times"/>
                <w:b/>
                <w:bCs/>
                <w:color w:val="FFFFFF" w:themeColor="background1"/>
                <w:sz w:val="20"/>
                <w:szCs w:val="20"/>
                <w:lang w:val="en-US"/>
              </w:rPr>
              <w:t xml:space="preserve"> WT</w:t>
            </w:r>
          </w:p>
        </w:tc>
        <w:tc>
          <w:tcPr>
            <w:tcW w:w="2044" w:type="dxa"/>
            <w:tcBorders>
              <w:top w:val="single" w:sz="8" w:space="0" w:color="000000"/>
              <w:left w:val="nil"/>
              <w:bottom w:val="single" w:sz="8" w:space="0" w:color="000000"/>
              <w:right w:val="nil"/>
            </w:tcBorders>
            <w:shd w:val="clear" w:color="A5A5A5" w:fill="A5A5A5"/>
            <w:noWrap/>
            <w:vAlign w:val="center"/>
            <w:hideMark/>
          </w:tcPr>
          <w:p w14:paraId="22673C14" w14:textId="77777777" w:rsidR="00B936F5" w:rsidRPr="003F128B" w:rsidRDefault="00B936F5" w:rsidP="005F4AB8">
            <w:pPr>
              <w:spacing w:line="276" w:lineRule="auto"/>
              <w:jc w:val="center"/>
              <w:rPr>
                <w:rFonts w:ascii="Times" w:hAnsi="Times" w:cs="Calibri"/>
                <w:b/>
                <w:bCs/>
                <w:color w:val="FFFFFF"/>
                <w:sz w:val="20"/>
                <w:szCs w:val="20"/>
              </w:rPr>
            </w:pPr>
            <w:r w:rsidRPr="003F128B">
              <w:rPr>
                <w:rFonts w:ascii="Times" w:hAnsi="Times" w:cs="Calibri"/>
                <w:b/>
                <w:bCs/>
                <w:i/>
                <w:iCs/>
                <w:color w:val="FFFFFF" w:themeColor="background1"/>
                <w:sz w:val="20"/>
                <w:szCs w:val="20"/>
              </w:rPr>
              <w:t>p</w:t>
            </w:r>
            <w:r w:rsidRPr="003F128B">
              <w:rPr>
                <w:rFonts w:ascii="Times" w:hAnsi="Times" w:cs="Calibri"/>
                <w:b/>
                <w:bCs/>
                <w:color w:val="FFFFFF" w:themeColor="background1"/>
                <w:sz w:val="20"/>
                <w:szCs w:val="20"/>
              </w:rPr>
              <w:t>-value</w:t>
            </w:r>
          </w:p>
        </w:tc>
      </w:tr>
      <w:tr w:rsidR="00B936F5" w:rsidRPr="003F128B" w14:paraId="082C7D09" w14:textId="77777777" w:rsidTr="00B936F5">
        <w:trPr>
          <w:trHeight w:val="320"/>
          <w:jc w:val="center"/>
        </w:trPr>
        <w:tc>
          <w:tcPr>
            <w:tcW w:w="2268" w:type="dxa"/>
            <w:tcBorders>
              <w:top w:val="nil"/>
              <w:left w:val="nil"/>
              <w:bottom w:val="nil"/>
              <w:right w:val="nil"/>
            </w:tcBorders>
            <w:shd w:val="clear" w:color="D9D9D9" w:fill="D9D9D9"/>
            <w:noWrap/>
            <w:vAlign w:val="center"/>
            <w:hideMark/>
          </w:tcPr>
          <w:p w14:paraId="43B9E427" w14:textId="77777777" w:rsidR="00B936F5" w:rsidRPr="003F128B" w:rsidRDefault="00B936F5" w:rsidP="005F4AB8">
            <w:pPr>
              <w:spacing w:line="276" w:lineRule="auto"/>
              <w:jc w:val="center"/>
              <w:rPr>
                <w:rFonts w:ascii="Times" w:hAnsi="Times" w:cs="Calibri"/>
                <w:b/>
                <w:bCs/>
                <w:color w:val="000000"/>
                <w:sz w:val="20"/>
                <w:szCs w:val="20"/>
              </w:rPr>
            </w:pPr>
            <w:r w:rsidRPr="003F128B">
              <w:rPr>
                <w:rFonts w:ascii="Times" w:hAnsi="Times" w:cs="Calibri"/>
                <w:b/>
                <w:bCs/>
                <w:color w:val="000000"/>
                <w:sz w:val="20"/>
                <w:szCs w:val="20"/>
              </w:rPr>
              <w:t>WBC (k/µL)</w:t>
            </w:r>
          </w:p>
        </w:tc>
        <w:tc>
          <w:tcPr>
            <w:tcW w:w="2410" w:type="dxa"/>
            <w:tcBorders>
              <w:top w:val="nil"/>
              <w:left w:val="nil"/>
              <w:bottom w:val="nil"/>
              <w:right w:val="nil"/>
            </w:tcBorders>
            <w:shd w:val="clear" w:color="D9D9D9" w:fill="D9D9D9"/>
            <w:noWrap/>
            <w:vAlign w:val="center"/>
            <w:hideMark/>
          </w:tcPr>
          <w:p w14:paraId="4D727586" w14:textId="77777777" w:rsidR="00B936F5" w:rsidRPr="003F128B" w:rsidRDefault="00B936F5" w:rsidP="005F4AB8">
            <w:pPr>
              <w:spacing w:line="276" w:lineRule="auto"/>
              <w:jc w:val="center"/>
              <w:rPr>
                <w:rFonts w:ascii="Times" w:hAnsi="Times" w:cs="Calibri"/>
                <w:color w:val="000000"/>
                <w:sz w:val="20"/>
                <w:szCs w:val="20"/>
              </w:rPr>
            </w:pPr>
            <w:r w:rsidRPr="003F128B">
              <w:rPr>
                <w:rFonts w:ascii="Times" w:hAnsi="Times" w:cs="Calibri"/>
                <w:color w:val="000000"/>
                <w:sz w:val="20"/>
                <w:szCs w:val="20"/>
              </w:rPr>
              <w:t>9.42 ± 0.65</w:t>
            </w:r>
          </w:p>
        </w:tc>
        <w:tc>
          <w:tcPr>
            <w:tcW w:w="2340" w:type="dxa"/>
            <w:tcBorders>
              <w:top w:val="nil"/>
              <w:left w:val="nil"/>
              <w:bottom w:val="nil"/>
              <w:right w:val="nil"/>
            </w:tcBorders>
            <w:shd w:val="clear" w:color="D9D9D9" w:fill="D9D9D9"/>
            <w:noWrap/>
            <w:vAlign w:val="center"/>
            <w:hideMark/>
          </w:tcPr>
          <w:p w14:paraId="3B1368DA" w14:textId="77777777" w:rsidR="00B936F5" w:rsidRPr="003F128B" w:rsidRDefault="00B936F5" w:rsidP="005F4AB8">
            <w:pPr>
              <w:spacing w:line="276" w:lineRule="auto"/>
              <w:jc w:val="center"/>
              <w:rPr>
                <w:rFonts w:ascii="Times" w:hAnsi="Times" w:cs="Calibri"/>
                <w:color w:val="000000"/>
                <w:sz w:val="20"/>
                <w:szCs w:val="20"/>
              </w:rPr>
            </w:pPr>
            <w:r w:rsidRPr="003F128B">
              <w:rPr>
                <w:rFonts w:ascii="Times" w:hAnsi="Times" w:cs="Calibri"/>
                <w:color w:val="000000"/>
                <w:sz w:val="20"/>
                <w:szCs w:val="20"/>
              </w:rPr>
              <w:t>9.65 ± 0.84</w:t>
            </w:r>
          </w:p>
        </w:tc>
        <w:tc>
          <w:tcPr>
            <w:tcW w:w="2044" w:type="dxa"/>
            <w:tcBorders>
              <w:top w:val="nil"/>
              <w:left w:val="nil"/>
              <w:bottom w:val="nil"/>
              <w:right w:val="nil"/>
            </w:tcBorders>
            <w:shd w:val="clear" w:color="D9D9D9" w:fill="D9D9D9"/>
            <w:noWrap/>
            <w:vAlign w:val="center"/>
            <w:hideMark/>
          </w:tcPr>
          <w:p w14:paraId="72AA3E7F" w14:textId="77777777" w:rsidR="00B936F5" w:rsidRPr="003F128B" w:rsidRDefault="00B936F5" w:rsidP="005F4AB8">
            <w:pPr>
              <w:spacing w:line="276" w:lineRule="auto"/>
              <w:jc w:val="center"/>
              <w:rPr>
                <w:rFonts w:ascii="Times" w:hAnsi="Times" w:cs="Calibri"/>
                <w:color w:val="000000"/>
                <w:sz w:val="20"/>
                <w:szCs w:val="20"/>
              </w:rPr>
            </w:pPr>
            <w:r w:rsidRPr="003F128B">
              <w:rPr>
                <w:rFonts w:ascii="Times" w:hAnsi="Times" w:cs="Calibri"/>
                <w:color w:val="000000"/>
                <w:sz w:val="20"/>
                <w:szCs w:val="20"/>
              </w:rPr>
              <w:t>0.83</w:t>
            </w:r>
          </w:p>
        </w:tc>
      </w:tr>
      <w:tr w:rsidR="00B936F5" w:rsidRPr="003F128B" w14:paraId="28FF4029" w14:textId="77777777" w:rsidTr="00B936F5">
        <w:trPr>
          <w:trHeight w:val="320"/>
          <w:jc w:val="center"/>
        </w:trPr>
        <w:tc>
          <w:tcPr>
            <w:tcW w:w="2268" w:type="dxa"/>
            <w:tcBorders>
              <w:top w:val="nil"/>
              <w:left w:val="nil"/>
              <w:bottom w:val="nil"/>
              <w:right w:val="nil"/>
            </w:tcBorders>
            <w:shd w:val="clear" w:color="auto" w:fill="auto"/>
            <w:noWrap/>
            <w:vAlign w:val="center"/>
            <w:hideMark/>
          </w:tcPr>
          <w:p w14:paraId="2DC56F27" w14:textId="77777777" w:rsidR="00B936F5" w:rsidRPr="003F128B" w:rsidRDefault="00B936F5" w:rsidP="005F4AB8">
            <w:pPr>
              <w:spacing w:line="276" w:lineRule="auto"/>
              <w:jc w:val="center"/>
              <w:rPr>
                <w:rFonts w:ascii="Times" w:hAnsi="Times" w:cs="Calibri"/>
                <w:b/>
                <w:bCs/>
                <w:color w:val="000000"/>
                <w:sz w:val="20"/>
                <w:szCs w:val="20"/>
              </w:rPr>
            </w:pPr>
            <w:r w:rsidRPr="003F128B">
              <w:rPr>
                <w:rFonts w:ascii="Times" w:hAnsi="Times" w:cs="Calibri"/>
                <w:b/>
                <w:bCs/>
                <w:color w:val="000000"/>
                <w:sz w:val="20"/>
                <w:szCs w:val="20"/>
              </w:rPr>
              <w:t>Neu (k/µL)</w:t>
            </w:r>
          </w:p>
        </w:tc>
        <w:tc>
          <w:tcPr>
            <w:tcW w:w="2410" w:type="dxa"/>
            <w:tcBorders>
              <w:top w:val="nil"/>
              <w:left w:val="nil"/>
              <w:bottom w:val="nil"/>
              <w:right w:val="nil"/>
            </w:tcBorders>
            <w:shd w:val="clear" w:color="auto" w:fill="auto"/>
            <w:noWrap/>
            <w:vAlign w:val="center"/>
            <w:hideMark/>
          </w:tcPr>
          <w:p w14:paraId="0A45FD71" w14:textId="77777777" w:rsidR="00B936F5" w:rsidRPr="003F128B" w:rsidRDefault="00B936F5" w:rsidP="005F4AB8">
            <w:pPr>
              <w:spacing w:line="276" w:lineRule="auto"/>
              <w:jc w:val="center"/>
              <w:rPr>
                <w:rFonts w:ascii="Times" w:hAnsi="Times" w:cs="Calibri"/>
                <w:color w:val="000000"/>
                <w:sz w:val="20"/>
                <w:szCs w:val="20"/>
              </w:rPr>
            </w:pPr>
            <w:r w:rsidRPr="003F128B">
              <w:rPr>
                <w:rFonts w:ascii="Times" w:hAnsi="Times" w:cs="Calibri"/>
                <w:color w:val="000000"/>
                <w:sz w:val="20"/>
                <w:szCs w:val="20"/>
              </w:rPr>
              <w:t>0.40 ± 0.03</w:t>
            </w:r>
          </w:p>
        </w:tc>
        <w:tc>
          <w:tcPr>
            <w:tcW w:w="2340" w:type="dxa"/>
            <w:tcBorders>
              <w:top w:val="nil"/>
              <w:left w:val="nil"/>
              <w:bottom w:val="nil"/>
              <w:right w:val="nil"/>
            </w:tcBorders>
            <w:shd w:val="clear" w:color="auto" w:fill="auto"/>
            <w:noWrap/>
            <w:vAlign w:val="center"/>
            <w:hideMark/>
          </w:tcPr>
          <w:p w14:paraId="3A189C76" w14:textId="77777777" w:rsidR="00B936F5" w:rsidRPr="003F128B" w:rsidRDefault="00B936F5" w:rsidP="005F4AB8">
            <w:pPr>
              <w:spacing w:line="276" w:lineRule="auto"/>
              <w:jc w:val="center"/>
              <w:rPr>
                <w:rFonts w:ascii="Times" w:hAnsi="Times" w:cs="Calibri"/>
                <w:color w:val="000000"/>
                <w:sz w:val="20"/>
                <w:szCs w:val="20"/>
              </w:rPr>
            </w:pPr>
            <w:r w:rsidRPr="003F128B">
              <w:rPr>
                <w:rFonts w:ascii="Times" w:hAnsi="Times" w:cs="Calibri"/>
                <w:color w:val="000000"/>
                <w:sz w:val="20"/>
                <w:szCs w:val="20"/>
              </w:rPr>
              <w:t>0.41 ± 0.06</w:t>
            </w:r>
          </w:p>
        </w:tc>
        <w:tc>
          <w:tcPr>
            <w:tcW w:w="2044" w:type="dxa"/>
            <w:tcBorders>
              <w:top w:val="nil"/>
              <w:left w:val="nil"/>
              <w:bottom w:val="nil"/>
              <w:right w:val="nil"/>
            </w:tcBorders>
            <w:shd w:val="clear" w:color="auto" w:fill="auto"/>
            <w:noWrap/>
            <w:vAlign w:val="center"/>
            <w:hideMark/>
          </w:tcPr>
          <w:p w14:paraId="5D372E7C" w14:textId="77777777" w:rsidR="00B936F5" w:rsidRPr="003F128B" w:rsidRDefault="00B936F5" w:rsidP="005F4AB8">
            <w:pPr>
              <w:spacing w:line="276" w:lineRule="auto"/>
              <w:jc w:val="center"/>
              <w:rPr>
                <w:rFonts w:ascii="Times" w:hAnsi="Times" w:cs="Calibri"/>
                <w:color w:val="000000"/>
                <w:sz w:val="20"/>
                <w:szCs w:val="20"/>
              </w:rPr>
            </w:pPr>
            <w:r w:rsidRPr="003F128B">
              <w:rPr>
                <w:rFonts w:ascii="Times" w:hAnsi="Times" w:cs="Calibri"/>
                <w:color w:val="000000"/>
                <w:sz w:val="20"/>
                <w:szCs w:val="20"/>
              </w:rPr>
              <w:t>0.87</w:t>
            </w:r>
          </w:p>
        </w:tc>
      </w:tr>
      <w:tr w:rsidR="00B936F5" w:rsidRPr="003F128B" w14:paraId="5758F11A" w14:textId="77777777" w:rsidTr="00B936F5">
        <w:trPr>
          <w:trHeight w:val="320"/>
          <w:jc w:val="center"/>
        </w:trPr>
        <w:tc>
          <w:tcPr>
            <w:tcW w:w="2268" w:type="dxa"/>
            <w:tcBorders>
              <w:top w:val="nil"/>
              <w:left w:val="nil"/>
              <w:bottom w:val="nil"/>
              <w:right w:val="nil"/>
            </w:tcBorders>
            <w:shd w:val="clear" w:color="D9D9D9" w:fill="D9D9D9"/>
            <w:noWrap/>
            <w:vAlign w:val="center"/>
            <w:hideMark/>
          </w:tcPr>
          <w:p w14:paraId="634D3B0F" w14:textId="77777777" w:rsidR="00B936F5" w:rsidRPr="003F128B" w:rsidRDefault="00B936F5" w:rsidP="005F4AB8">
            <w:pPr>
              <w:spacing w:line="276" w:lineRule="auto"/>
              <w:jc w:val="center"/>
              <w:rPr>
                <w:rFonts w:ascii="Times" w:hAnsi="Times" w:cs="Calibri"/>
                <w:b/>
                <w:bCs/>
                <w:color w:val="000000"/>
                <w:sz w:val="20"/>
                <w:szCs w:val="20"/>
              </w:rPr>
            </w:pPr>
            <w:r w:rsidRPr="003F128B">
              <w:rPr>
                <w:rFonts w:ascii="Times" w:hAnsi="Times" w:cs="Calibri"/>
                <w:b/>
                <w:bCs/>
                <w:color w:val="000000"/>
                <w:sz w:val="20"/>
                <w:szCs w:val="20"/>
              </w:rPr>
              <w:t>Lym (k/µL)</w:t>
            </w:r>
          </w:p>
        </w:tc>
        <w:tc>
          <w:tcPr>
            <w:tcW w:w="2410" w:type="dxa"/>
            <w:tcBorders>
              <w:top w:val="nil"/>
              <w:left w:val="nil"/>
              <w:bottom w:val="nil"/>
              <w:right w:val="nil"/>
            </w:tcBorders>
            <w:shd w:val="clear" w:color="D9D9D9" w:fill="D9D9D9"/>
            <w:noWrap/>
            <w:vAlign w:val="center"/>
            <w:hideMark/>
          </w:tcPr>
          <w:p w14:paraId="24DFAA4F" w14:textId="77777777" w:rsidR="00B936F5" w:rsidRPr="003F128B" w:rsidRDefault="00B936F5" w:rsidP="005F4AB8">
            <w:pPr>
              <w:spacing w:line="276" w:lineRule="auto"/>
              <w:jc w:val="center"/>
              <w:rPr>
                <w:rFonts w:ascii="Times" w:hAnsi="Times" w:cs="Calibri"/>
                <w:color w:val="000000"/>
                <w:sz w:val="20"/>
                <w:szCs w:val="20"/>
              </w:rPr>
            </w:pPr>
            <w:r w:rsidRPr="003F128B">
              <w:rPr>
                <w:rFonts w:ascii="Times" w:hAnsi="Times" w:cs="Calibri"/>
                <w:color w:val="000000"/>
                <w:sz w:val="20"/>
                <w:szCs w:val="20"/>
              </w:rPr>
              <w:t>8.84 ± 0.60</w:t>
            </w:r>
          </w:p>
        </w:tc>
        <w:tc>
          <w:tcPr>
            <w:tcW w:w="2340" w:type="dxa"/>
            <w:tcBorders>
              <w:top w:val="nil"/>
              <w:left w:val="nil"/>
              <w:bottom w:val="nil"/>
              <w:right w:val="nil"/>
            </w:tcBorders>
            <w:shd w:val="clear" w:color="D9D9D9" w:fill="D9D9D9"/>
            <w:noWrap/>
            <w:vAlign w:val="center"/>
            <w:hideMark/>
          </w:tcPr>
          <w:p w14:paraId="339555D7" w14:textId="77777777" w:rsidR="00B936F5" w:rsidRPr="003F128B" w:rsidRDefault="00B936F5" w:rsidP="005F4AB8">
            <w:pPr>
              <w:spacing w:line="276" w:lineRule="auto"/>
              <w:jc w:val="center"/>
              <w:rPr>
                <w:rFonts w:ascii="Times" w:hAnsi="Times" w:cs="Calibri"/>
                <w:color w:val="000000"/>
                <w:sz w:val="20"/>
                <w:szCs w:val="20"/>
              </w:rPr>
            </w:pPr>
            <w:r w:rsidRPr="003F128B">
              <w:rPr>
                <w:rFonts w:ascii="Times" w:hAnsi="Times" w:cs="Calibri"/>
                <w:color w:val="000000"/>
                <w:sz w:val="20"/>
                <w:szCs w:val="20"/>
              </w:rPr>
              <w:t>8.73 ± 0.75</w:t>
            </w:r>
          </w:p>
        </w:tc>
        <w:tc>
          <w:tcPr>
            <w:tcW w:w="2044" w:type="dxa"/>
            <w:tcBorders>
              <w:top w:val="nil"/>
              <w:left w:val="nil"/>
              <w:bottom w:val="nil"/>
              <w:right w:val="nil"/>
            </w:tcBorders>
            <w:shd w:val="clear" w:color="D9D9D9" w:fill="D9D9D9"/>
            <w:noWrap/>
            <w:vAlign w:val="center"/>
            <w:hideMark/>
          </w:tcPr>
          <w:p w14:paraId="030AFB57" w14:textId="77777777" w:rsidR="00B936F5" w:rsidRPr="003F128B" w:rsidRDefault="00B936F5" w:rsidP="005F4AB8">
            <w:pPr>
              <w:spacing w:line="276" w:lineRule="auto"/>
              <w:jc w:val="center"/>
              <w:rPr>
                <w:rFonts w:ascii="Times" w:hAnsi="Times" w:cs="Calibri"/>
                <w:color w:val="000000"/>
                <w:sz w:val="20"/>
                <w:szCs w:val="20"/>
              </w:rPr>
            </w:pPr>
            <w:r w:rsidRPr="003F128B">
              <w:rPr>
                <w:rFonts w:ascii="Times" w:hAnsi="Times" w:cs="Calibri"/>
                <w:color w:val="000000"/>
                <w:sz w:val="20"/>
                <w:szCs w:val="20"/>
              </w:rPr>
              <w:t>0.80</w:t>
            </w:r>
          </w:p>
        </w:tc>
      </w:tr>
      <w:tr w:rsidR="00B936F5" w:rsidRPr="003F128B" w14:paraId="3AA1613E" w14:textId="77777777" w:rsidTr="00B936F5">
        <w:trPr>
          <w:trHeight w:val="360"/>
          <w:jc w:val="center"/>
        </w:trPr>
        <w:tc>
          <w:tcPr>
            <w:tcW w:w="2268" w:type="dxa"/>
            <w:tcBorders>
              <w:top w:val="nil"/>
              <w:left w:val="nil"/>
              <w:bottom w:val="nil"/>
              <w:right w:val="nil"/>
            </w:tcBorders>
            <w:shd w:val="clear" w:color="auto" w:fill="auto"/>
            <w:noWrap/>
            <w:vAlign w:val="center"/>
            <w:hideMark/>
          </w:tcPr>
          <w:p w14:paraId="0A264AA4" w14:textId="77777777" w:rsidR="00B936F5" w:rsidRPr="003F128B" w:rsidRDefault="00B936F5" w:rsidP="005F4AB8">
            <w:pPr>
              <w:spacing w:line="276" w:lineRule="auto"/>
              <w:jc w:val="center"/>
              <w:rPr>
                <w:rFonts w:ascii="Times" w:hAnsi="Times" w:cs="Calibri"/>
                <w:b/>
                <w:bCs/>
                <w:color w:val="000000"/>
                <w:sz w:val="20"/>
                <w:szCs w:val="20"/>
              </w:rPr>
            </w:pPr>
            <w:r w:rsidRPr="003F128B">
              <w:rPr>
                <w:rFonts w:ascii="Times" w:hAnsi="Times" w:cs="Calibri"/>
                <w:b/>
                <w:bCs/>
                <w:color w:val="000000"/>
                <w:sz w:val="20"/>
                <w:szCs w:val="20"/>
              </w:rPr>
              <w:t>Mon (×10</w:t>
            </w:r>
            <w:r w:rsidRPr="003F128B">
              <w:rPr>
                <w:rFonts w:ascii="Times" w:hAnsi="Times" w:cs="Calibri"/>
                <w:b/>
                <w:bCs/>
                <w:color w:val="000000"/>
                <w:sz w:val="20"/>
                <w:szCs w:val="20"/>
                <w:vertAlign w:val="superscript"/>
              </w:rPr>
              <w:t>2</w:t>
            </w:r>
            <w:r w:rsidRPr="003F128B">
              <w:rPr>
                <w:rFonts w:ascii="Times" w:hAnsi="Times" w:cs="Calibri"/>
                <w:b/>
                <w:bCs/>
                <w:color w:val="000000"/>
                <w:sz w:val="20"/>
                <w:szCs w:val="20"/>
              </w:rPr>
              <w:t>/µL)</w:t>
            </w:r>
          </w:p>
        </w:tc>
        <w:tc>
          <w:tcPr>
            <w:tcW w:w="2410" w:type="dxa"/>
            <w:tcBorders>
              <w:top w:val="nil"/>
              <w:left w:val="nil"/>
              <w:bottom w:val="nil"/>
              <w:right w:val="nil"/>
            </w:tcBorders>
            <w:shd w:val="clear" w:color="auto" w:fill="auto"/>
            <w:noWrap/>
            <w:vAlign w:val="center"/>
            <w:hideMark/>
          </w:tcPr>
          <w:p w14:paraId="7A0A3809" w14:textId="77777777" w:rsidR="00B936F5" w:rsidRPr="003F128B" w:rsidRDefault="00B936F5" w:rsidP="005F4AB8">
            <w:pPr>
              <w:spacing w:line="276" w:lineRule="auto"/>
              <w:jc w:val="center"/>
              <w:rPr>
                <w:rFonts w:ascii="Times" w:hAnsi="Times" w:cs="Calibri"/>
                <w:color w:val="000000"/>
                <w:sz w:val="20"/>
                <w:szCs w:val="20"/>
              </w:rPr>
            </w:pPr>
            <w:r w:rsidRPr="003F128B">
              <w:rPr>
                <w:rFonts w:ascii="Times" w:hAnsi="Times" w:cs="Calibri"/>
                <w:color w:val="000000"/>
                <w:sz w:val="20"/>
                <w:szCs w:val="20"/>
              </w:rPr>
              <w:t>0.11 ± 0.01</w:t>
            </w:r>
          </w:p>
        </w:tc>
        <w:tc>
          <w:tcPr>
            <w:tcW w:w="2340" w:type="dxa"/>
            <w:tcBorders>
              <w:top w:val="nil"/>
              <w:left w:val="nil"/>
              <w:bottom w:val="nil"/>
              <w:right w:val="nil"/>
            </w:tcBorders>
            <w:shd w:val="clear" w:color="auto" w:fill="auto"/>
            <w:noWrap/>
            <w:vAlign w:val="center"/>
            <w:hideMark/>
          </w:tcPr>
          <w:p w14:paraId="7514B5E4" w14:textId="77777777" w:rsidR="00B936F5" w:rsidRPr="003F128B" w:rsidRDefault="00B936F5" w:rsidP="005F4AB8">
            <w:pPr>
              <w:spacing w:line="276" w:lineRule="auto"/>
              <w:jc w:val="center"/>
              <w:rPr>
                <w:rFonts w:ascii="Times" w:hAnsi="Times" w:cs="Calibri"/>
                <w:color w:val="000000"/>
                <w:sz w:val="20"/>
                <w:szCs w:val="20"/>
              </w:rPr>
            </w:pPr>
            <w:r w:rsidRPr="003F128B">
              <w:rPr>
                <w:rFonts w:ascii="Times" w:hAnsi="Times" w:cs="Calibri"/>
                <w:color w:val="000000"/>
                <w:sz w:val="20"/>
                <w:szCs w:val="20"/>
              </w:rPr>
              <w:t>0.11 ± 0.02</w:t>
            </w:r>
          </w:p>
        </w:tc>
        <w:tc>
          <w:tcPr>
            <w:tcW w:w="2044" w:type="dxa"/>
            <w:tcBorders>
              <w:top w:val="nil"/>
              <w:left w:val="nil"/>
              <w:bottom w:val="nil"/>
              <w:right w:val="nil"/>
            </w:tcBorders>
            <w:shd w:val="clear" w:color="auto" w:fill="auto"/>
            <w:noWrap/>
            <w:vAlign w:val="center"/>
            <w:hideMark/>
          </w:tcPr>
          <w:p w14:paraId="3692D926" w14:textId="77777777" w:rsidR="00B936F5" w:rsidRPr="003F128B" w:rsidRDefault="00B936F5" w:rsidP="005F4AB8">
            <w:pPr>
              <w:spacing w:line="276" w:lineRule="auto"/>
              <w:jc w:val="center"/>
              <w:rPr>
                <w:rFonts w:ascii="Times" w:hAnsi="Times" w:cs="Calibri"/>
                <w:color w:val="000000"/>
                <w:sz w:val="20"/>
                <w:szCs w:val="20"/>
              </w:rPr>
            </w:pPr>
            <w:r w:rsidRPr="003F128B">
              <w:rPr>
                <w:rFonts w:ascii="Times" w:hAnsi="Times" w:cs="Calibri"/>
                <w:color w:val="000000"/>
                <w:sz w:val="20"/>
                <w:szCs w:val="20"/>
              </w:rPr>
              <w:t>0.98</w:t>
            </w:r>
          </w:p>
        </w:tc>
      </w:tr>
      <w:tr w:rsidR="00B936F5" w:rsidRPr="003F128B" w14:paraId="0013B104" w14:textId="77777777" w:rsidTr="00B936F5">
        <w:trPr>
          <w:trHeight w:val="360"/>
          <w:jc w:val="center"/>
        </w:trPr>
        <w:tc>
          <w:tcPr>
            <w:tcW w:w="2268" w:type="dxa"/>
            <w:tcBorders>
              <w:top w:val="nil"/>
              <w:left w:val="nil"/>
              <w:bottom w:val="nil"/>
              <w:right w:val="nil"/>
            </w:tcBorders>
            <w:shd w:val="clear" w:color="D9D9D9" w:fill="D9D9D9"/>
            <w:noWrap/>
            <w:vAlign w:val="center"/>
            <w:hideMark/>
          </w:tcPr>
          <w:p w14:paraId="5C1C6A94" w14:textId="77777777" w:rsidR="00B936F5" w:rsidRPr="003F128B" w:rsidRDefault="00B936F5" w:rsidP="005F4AB8">
            <w:pPr>
              <w:spacing w:line="276" w:lineRule="auto"/>
              <w:jc w:val="center"/>
              <w:rPr>
                <w:rFonts w:ascii="Times" w:hAnsi="Times" w:cs="Calibri"/>
                <w:b/>
                <w:bCs/>
                <w:color w:val="000000"/>
                <w:sz w:val="20"/>
                <w:szCs w:val="20"/>
              </w:rPr>
            </w:pPr>
            <w:r w:rsidRPr="003F128B">
              <w:rPr>
                <w:rFonts w:ascii="Times" w:hAnsi="Times" w:cs="Calibri"/>
                <w:b/>
                <w:bCs/>
                <w:color w:val="000000"/>
                <w:sz w:val="20"/>
                <w:szCs w:val="20"/>
              </w:rPr>
              <w:t>Eos (×10</w:t>
            </w:r>
            <w:r w:rsidRPr="003F128B">
              <w:rPr>
                <w:rFonts w:ascii="Times" w:hAnsi="Times" w:cs="Calibri"/>
                <w:b/>
                <w:bCs/>
                <w:color w:val="000000"/>
                <w:sz w:val="20"/>
                <w:szCs w:val="20"/>
                <w:vertAlign w:val="superscript"/>
              </w:rPr>
              <w:t>2</w:t>
            </w:r>
            <w:r w:rsidRPr="003F128B">
              <w:rPr>
                <w:rFonts w:ascii="Times" w:hAnsi="Times" w:cs="Calibri"/>
                <w:b/>
                <w:bCs/>
                <w:color w:val="000000"/>
                <w:sz w:val="20"/>
                <w:szCs w:val="20"/>
              </w:rPr>
              <w:t>/µL)</w:t>
            </w:r>
          </w:p>
        </w:tc>
        <w:tc>
          <w:tcPr>
            <w:tcW w:w="2410" w:type="dxa"/>
            <w:tcBorders>
              <w:top w:val="nil"/>
              <w:left w:val="nil"/>
              <w:bottom w:val="nil"/>
              <w:right w:val="nil"/>
            </w:tcBorders>
            <w:shd w:val="clear" w:color="D9D9D9" w:fill="D9D9D9"/>
            <w:noWrap/>
            <w:vAlign w:val="center"/>
            <w:hideMark/>
          </w:tcPr>
          <w:p w14:paraId="49318E8D" w14:textId="77777777" w:rsidR="00B936F5" w:rsidRPr="003F128B" w:rsidRDefault="00B936F5" w:rsidP="005F4AB8">
            <w:pPr>
              <w:spacing w:line="276" w:lineRule="auto"/>
              <w:jc w:val="center"/>
              <w:rPr>
                <w:rFonts w:ascii="Times" w:hAnsi="Times" w:cs="Calibri"/>
                <w:color w:val="000000"/>
                <w:sz w:val="20"/>
                <w:szCs w:val="20"/>
              </w:rPr>
            </w:pPr>
            <w:r w:rsidRPr="003F128B">
              <w:rPr>
                <w:rFonts w:ascii="Times" w:hAnsi="Times" w:cs="Calibri"/>
                <w:color w:val="000000"/>
                <w:sz w:val="20"/>
                <w:szCs w:val="20"/>
              </w:rPr>
              <w:t>0.18 ± 0.02</w:t>
            </w:r>
          </w:p>
        </w:tc>
        <w:tc>
          <w:tcPr>
            <w:tcW w:w="2340" w:type="dxa"/>
            <w:tcBorders>
              <w:top w:val="nil"/>
              <w:left w:val="nil"/>
              <w:bottom w:val="nil"/>
              <w:right w:val="nil"/>
            </w:tcBorders>
            <w:shd w:val="clear" w:color="D9D9D9" w:fill="D9D9D9"/>
            <w:noWrap/>
            <w:vAlign w:val="center"/>
            <w:hideMark/>
          </w:tcPr>
          <w:p w14:paraId="0D368873" w14:textId="77777777" w:rsidR="00B936F5" w:rsidRPr="003F128B" w:rsidRDefault="00B936F5" w:rsidP="005F4AB8">
            <w:pPr>
              <w:spacing w:line="276" w:lineRule="auto"/>
              <w:jc w:val="center"/>
              <w:rPr>
                <w:rFonts w:ascii="Times" w:hAnsi="Times" w:cs="Calibri"/>
                <w:color w:val="000000"/>
                <w:sz w:val="20"/>
                <w:szCs w:val="20"/>
              </w:rPr>
            </w:pPr>
            <w:r w:rsidRPr="003F128B">
              <w:rPr>
                <w:rFonts w:ascii="Times" w:hAnsi="Times" w:cs="Calibri"/>
                <w:color w:val="000000"/>
                <w:sz w:val="20"/>
                <w:szCs w:val="20"/>
              </w:rPr>
              <w:t>0.22 ± 0.04</w:t>
            </w:r>
          </w:p>
        </w:tc>
        <w:tc>
          <w:tcPr>
            <w:tcW w:w="2044" w:type="dxa"/>
            <w:tcBorders>
              <w:top w:val="nil"/>
              <w:left w:val="nil"/>
              <w:bottom w:val="nil"/>
              <w:right w:val="nil"/>
            </w:tcBorders>
            <w:shd w:val="clear" w:color="D9D9D9" w:fill="D9D9D9"/>
            <w:noWrap/>
            <w:vAlign w:val="center"/>
            <w:hideMark/>
          </w:tcPr>
          <w:p w14:paraId="001D535C" w14:textId="77777777" w:rsidR="00B936F5" w:rsidRPr="003F128B" w:rsidRDefault="00B936F5" w:rsidP="005F4AB8">
            <w:pPr>
              <w:spacing w:line="276" w:lineRule="auto"/>
              <w:jc w:val="center"/>
              <w:rPr>
                <w:rFonts w:ascii="Times" w:hAnsi="Times" w:cs="Calibri"/>
                <w:color w:val="000000"/>
                <w:sz w:val="20"/>
                <w:szCs w:val="20"/>
              </w:rPr>
            </w:pPr>
            <w:r w:rsidRPr="003F128B">
              <w:rPr>
                <w:rFonts w:ascii="Times" w:hAnsi="Times" w:cs="Calibri"/>
                <w:color w:val="000000"/>
                <w:sz w:val="20"/>
                <w:szCs w:val="20"/>
              </w:rPr>
              <w:t>0.44</w:t>
            </w:r>
          </w:p>
        </w:tc>
      </w:tr>
      <w:tr w:rsidR="00B936F5" w:rsidRPr="003F128B" w14:paraId="7714962E" w14:textId="77777777" w:rsidTr="00B936F5">
        <w:trPr>
          <w:trHeight w:val="360"/>
          <w:jc w:val="center"/>
        </w:trPr>
        <w:tc>
          <w:tcPr>
            <w:tcW w:w="2268" w:type="dxa"/>
            <w:tcBorders>
              <w:top w:val="nil"/>
              <w:left w:val="nil"/>
              <w:bottom w:val="nil"/>
              <w:right w:val="nil"/>
            </w:tcBorders>
            <w:shd w:val="clear" w:color="auto" w:fill="auto"/>
            <w:noWrap/>
            <w:vAlign w:val="center"/>
            <w:hideMark/>
          </w:tcPr>
          <w:p w14:paraId="0E7A8999" w14:textId="77777777" w:rsidR="00B936F5" w:rsidRPr="003F128B" w:rsidRDefault="00B936F5" w:rsidP="005F4AB8">
            <w:pPr>
              <w:spacing w:line="276" w:lineRule="auto"/>
              <w:jc w:val="center"/>
              <w:rPr>
                <w:rFonts w:ascii="Times" w:hAnsi="Times" w:cs="Calibri"/>
                <w:b/>
                <w:bCs/>
                <w:color w:val="000000"/>
                <w:sz w:val="20"/>
                <w:szCs w:val="20"/>
              </w:rPr>
            </w:pPr>
            <w:r w:rsidRPr="003F128B">
              <w:rPr>
                <w:rFonts w:ascii="Times" w:hAnsi="Times" w:cs="Calibri"/>
                <w:b/>
                <w:bCs/>
                <w:color w:val="000000"/>
                <w:sz w:val="20"/>
                <w:szCs w:val="20"/>
              </w:rPr>
              <w:t>Bas (×10</w:t>
            </w:r>
            <w:r w:rsidRPr="003F128B">
              <w:rPr>
                <w:rFonts w:ascii="Times" w:hAnsi="Times" w:cs="Calibri"/>
                <w:b/>
                <w:bCs/>
                <w:color w:val="000000"/>
                <w:sz w:val="20"/>
                <w:szCs w:val="20"/>
                <w:vertAlign w:val="superscript"/>
              </w:rPr>
              <w:t>1</w:t>
            </w:r>
            <w:r w:rsidRPr="003F128B">
              <w:rPr>
                <w:rFonts w:ascii="Times" w:hAnsi="Times" w:cs="Calibri"/>
                <w:b/>
                <w:bCs/>
                <w:color w:val="000000"/>
                <w:sz w:val="20"/>
                <w:szCs w:val="20"/>
              </w:rPr>
              <w:t>/µL)</w:t>
            </w:r>
          </w:p>
        </w:tc>
        <w:tc>
          <w:tcPr>
            <w:tcW w:w="2410" w:type="dxa"/>
            <w:tcBorders>
              <w:top w:val="nil"/>
              <w:left w:val="nil"/>
              <w:bottom w:val="nil"/>
              <w:right w:val="nil"/>
            </w:tcBorders>
            <w:shd w:val="clear" w:color="auto" w:fill="auto"/>
            <w:noWrap/>
            <w:vAlign w:val="center"/>
            <w:hideMark/>
          </w:tcPr>
          <w:p w14:paraId="0DFD7BB4" w14:textId="77777777" w:rsidR="00B936F5" w:rsidRPr="003F128B" w:rsidRDefault="00B936F5" w:rsidP="005F4AB8">
            <w:pPr>
              <w:spacing w:line="276" w:lineRule="auto"/>
              <w:jc w:val="center"/>
              <w:rPr>
                <w:rFonts w:ascii="Times" w:hAnsi="Times" w:cs="Calibri"/>
                <w:color w:val="000000"/>
                <w:sz w:val="20"/>
                <w:szCs w:val="20"/>
              </w:rPr>
            </w:pPr>
            <w:r w:rsidRPr="003F128B">
              <w:rPr>
                <w:rFonts w:ascii="Times" w:hAnsi="Times" w:cs="Calibri"/>
                <w:color w:val="000000"/>
                <w:sz w:val="20"/>
                <w:szCs w:val="20"/>
              </w:rPr>
              <w:t>0.39 ± 0.03</w:t>
            </w:r>
          </w:p>
        </w:tc>
        <w:tc>
          <w:tcPr>
            <w:tcW w:w="2340" w:type="dxa"/>
            <w:tcBorders>
              <w:top w:val="nil"/>
              <w:left w:val="nil"/>
              <w:bottom w:val="nil"/>
              <w:right w:val="nil"/>
            </w:tcBorders>
            <w:shd w:val="clear" w:color="auto" w:fill="auto"/>
            <w:noWrap/>
            <w:vAlign w:val="center"/>
            <w:hideMark/>
          </w:tcPr>
          <w:p w14:paraId="507F604E" w14:textId="77777777" w:rsidR="00B936F5" w:rsidRPr="003F128B" w:rsidRDefault="00B936F5" w:rsidP="005F4AB8">
            <w:pPr>
              <w:spacing w:line="276" w:lineRule="auto"/>
              <w:jc w:val="center"/>
              <w:rPr>
                <w:rFonts w:ascii="Times" w:hAnsi="Times" w:cs="Calibri"/>
                <w:color w:val="000000"/>
                <w:sz w:val="20"/>
                <w:szCs w:val="20"/>
              </w:rPr>
            </w:pPr>
            <w:r w:rsidRPr="003F128B">
              <w:rPr>
                <w:rFonts w:ascii="Times" w:hAnsi="Times" w:cs="Calibri"/>
                <w:color w:val="000000"/>
                <w:sz w:val="20"/>
                <w:szCs w:val="20"/>
              </w:rPr>
              <w:t>0.32 ± 0.04</w:t>
            </w:r>
          </w:p>
        </w:tc>
        <w:tc>
          <w:tcPr>
            <w:tcW w:w="2044" w:type="dxa"/>
            <w:tcBorders>
              <w:top w:val="nil"/>
              <w:left w:val="nil"/>
              <w:bottom w:val="nil"/>
              <w:right w:val="nil"/>
            </w:tcBorders>
            <w:shd w:val="clear" w:color="auto" w:fill="auto"/>
            <w:noWrap/>
            <w:vAlign w:val="center"/>
            <w:hideMark/>
          </w:tcPr>
          <w:p w14:paraId="419E75A8" w14:textId="77777777" w:rsidR="00B936F5" w:rsidRPr="003F128B" w:rsidRDefault="00B936F5" w:rsidP="005F4AB8">
            <w:pPr>
              <w:spacing w:line="276" w:lineRule="auto"/>
              <w:jc w:val="center"/>
              <w:rPr>
                <w:rFonts w:ascii="Times" w:hAnsi="Times" w:cs="Calibri"/>
                <w:color w:val="000000"/>
                <w:sz w:val="20"/>
                <w:szCs w:val="20"/>
              </w:rPr>
            </w:pPr>
            <w:r w:rsidRPr="003F128B">
              <w:rPr>
                <w:rFonts w:ascii="Times" w:hAnsi="Times" w:cs="Calibri"/>
                <w:color w:val="000000"/>
                <w:sz w:val="20"/>
                <w:szCs w:val="20"/>
              </w:rPr>
              <w:t>0.23</w:t>
            </w:r>
          </w:p>
        </w:tc>
      </w:tr>
      <w:tr w:rsidR="00B936F5" w:rsidRPr="003F128B" w14:paraId="1D99078D" w14:textId="77777777" w:rsidTr="00B936F5">
        <w:trPr>
          <w:trHeight w:val="320"/>
          <w:jc w:val="center"/>
        </w:trPr>
        <w:tc>
          <w:tcPr>
            <w:tcW w:w="2268" w:type="dxa"/>
            <w:tcBorders>
              <w:top w:val="nil"/>
              <w:left w:val="nil"/>
              <w:bottom w:val="single" w:sz="8" w:space="0" w:color="000000"/>
              <w:right w:val="nil"/>
            </w:tcBorders>
            <w:shd w:val="clear" w:color="D9D9D9" w:fill="D9D9D9"/>
            <w:noWrap/>
            <w:vAlign w:val="center"/>
            <w:hideMark/>
          </w:tcPr>
          <w:p w14:paraId="6BD24EFB" w14:textId="77777777" w:rsidR="00B936F5" w:rsidRPr="003F128B" w:rsidRDefault="00B936F5" w:rsidP="005F4AB8">
            <w:pPr>
              <w:spacing w:line="276" w:lineRule="auto"/>
              <w:jc w:val="center"/>
              <w:rPr>
                <w:rFonts w:ascii="Times" w:hAnsi="Times" w:cs="Calibri"/>
                <w:b/>
                <w:bCs/>
                <w:color w:val="000000"/>
                <w:sz w:val="20"/>
                <w:szCs w:val="20"/>
              </w:rPr>
            </w:pPr>
            <w:r w:rsidRPr="003F128B">
              <w:rPr>
                <w:rFonts w:ascii="Times" w:hAnsi="Times" w:cs="Calibri"/>
                <w:b/>
                <w:bCs/>
                <w:color w:val="000000"/>
                <w:sz w:val="20"/>
                <w:szCs w:val="20"/>
              </w:rPr>
              <w:t>RBC (M/µL)</w:t>
            </w:r>
          </w:p>
        </w:tc>
        <w:tc>
          <w:tcPr>
            <w:tcW w:w="2410" w:type="dxa"/>
            <w:tcBorders>
              <w:top w:val="nil"/>
              <w:left w:val="nil"/>
              <w:bottom w:val="single" w:sz="8" w:space="0" w:color="000000"/>
              <w:right w:val="nil"/>
            </w:tcBorders>
            <w:shd w:val="clear" w:color="D9D9D9" w:fill="D9D9D9"/>
            <w:noWrap/>
            <w:vAlign w:val="center"/>
            <w:hideMark/>
          </w:tcPr>
          <w:p w14:paraId="7E2CDF27" w14:textId="77777777" w:rsidR="00B936F5" w:rsidRPr="003F128B" w:rsidRDefault="00B936F5" w:rsidP="005F4AB8">
            <w:pPr>
              <w:spacing w:line="276" w:lineRule="auto"/>
              <w:jc w:val="center"/>
              <w:rPr>
                <w:rFonts w:ascii="Times" w:hAnsi="Times" w:cs="Calibri"/>
                <w:color w:val="000000"/>
                <w:sz w:val="20"/>
                <w:szCs w:val="20"/>
              </w:rPr>
            </w:pPr>
            <w:r w:rsidRPr="003F128B">
              <w:rPr>
                <w:rFonts w:ascii="Times" w:hAnsi="Times" w:cs="Calibri"/>
                <w:color w:val="000000"/>
                <w:sz w:val="20"/>
                <w:szCs w:val="20"/>
              </w:rPr>
              <w:t>8.21 ± 0.74</w:t>
            </w:r>
          </w:p>
        </w:tc>
        <w:tc>
          <w:tcPr>
            <w:tcW w:w="2340" w:type="dxa"/>
            <w:tcBorders>
              <w:top w:val="nil"/>
              <w:left w:val="nil"/>
              <w:bottom w:val="single" w:sz="8" w:space="0" w:color="000000"/>
              <w:right w:val="nil"/>
            </w:tcBorders>
            <w:shd w:val="clear" w:color="D9D9D9" w:fill="D9D9D9"/>
            <w:noWrap/>
            <w:vAlign w:val="center"/>
            <w:hideMark/>
          </w:tcPr>
          <w:p w14:paraId="1A79D1A2" w14:textId="77777777" w:rsidR="00B936F5" w:rsidRPr="003F128B" w:rsidRDefault="00B936F5" w:rsidP="005F4AB8">
            <w:pPr>
              <w:spacing w:line="276" w:lineRule="auto"/>
              <w:jc w:val="center"/>
              <w:rPr>
                <w:rFonts w:ascii="Times" w:hAnsi="Times" w:cs="Calibri"/>
                <w:color w:val="000000"/>
                <w:sz w:val="20"/>
                <w:szCs w:val="20"/>
              </w:rPr>
            </w:pPr>
            <w:r w:rsidRPr="003F128B">
              <w:rPr>
                <w:rFonts w:ascii="Times" w:hAnsi="Times" w:cs="Calibri"/>
                <w:color w:val="000000"/>
                <w:sz w:val="20"/>
                <w:szCs w:val="20"/>
              </w:rPr>
              <w:t>9.23 ± 0.15</w:t>
            </w:r>
          </w:p>
        </w:tc>
        <w:tc>
          <w:tcPr>
            <w:tcW w:w="2044" w:type="dxa"/>
            <w:tcBorders>
              <w:top w:val="nil"/>
              <w:left w:val="nil"/>
              <w:bottom w:val="single" w:sz="8" w:space="0" w:color="000000"/>
              <w:right w:val="nil"/>
            </w:tcBorders>
            <w:shd w:val="clear" w:color="D9D9D9" w:fill="D9D9D9"/>
            <w:noWrap/>
            <w:vAlign w:val="center"/>
            <w:hideMark/>
          </w:tcPr>
          <w:p w14:paraId="4E6BEE12" w14:textId="77777777" w:rsidR="00B936F5" w:rsidRPr="003F128B" w:rsidRDefault="00B936F5" w:rsidP="005F4AB8">
            <w:pPr>
              <w:spacing w:line="276" w:lineRule="auto"/>
              <w:jc w:val="center"/>
              <w:rPr>
                <w:rFonts w:ascii="Times" w:hAnsi="Times" w:cs="Calibri"/>
                <w:color w:val="000000"/>
                <w:sz w:val="20"/>
                <w:szCs w:val="20"/>
              </w:rPr>
            </w:pPr>
            <w:r w:rsidRPr="003F128B">
              <w:rPr>
                <w:rFonts w:ascii="Times" w:hAnsi="Times" w:cs="Calibri"/>
                <w:color w:val="000000"/>
                <w:sz w:val="20"/>
                <w:szCs w:val="20"/>
              </w:rPr>
              <w:t>0.20</w:t>
            </w:r>
          </w:p>
        </w:tc>
      </w:tr>
    </w:tbl>
    <w:p w14:paraId="12C36BFD" w14:textId="77777777" w:rsidR="00B936F5" w:rsidRPr="00961949" w:rsidRDefault="00B936F5" w:rsidP="00B936F5">
      <w:pPr>
        <w:spacing w:before="120" w:line="360" w:lineRule="auto"/>
        <w:jc w:val="both"/>
        <w:rPr>
          <w:rFonts w:ascii="Times" w:hAnsi="Times"/>
          <w:lang w:val="en-US"/>
        </w:rPr>
      </w:pPr>
      <w:r w:rsidRPr="00961949">
        <w:rPr>
          <w:rFonts w:ascii="Times" w:hAnsi="Times"/>
          <w:sz w:val="21"/>
          <w:szCs w:val="21"/>
          <w:lang w:val="en-US"/>
        </w:rPr>
        <w:t xml:space="preserve">Data corresponds to 12 mice per condition. Abbreviations: WBC, white blood cells; Neu, neutrophils; </w:t>
      </w:r>
      <w:proofErr w:type="spellStart"/>
      <w:r w:rsidRPr="00961949">
        <w:rPr>
          <w:rFonts w:ascii="Times" w:hAnsi="Times"/>
          <w:sz w:val="21"/>
          <w:szCs w:val="21"/>
          <w:lang w:val="en-US"/>
        </w:rPr>
        <w:t>Lym</w:t>
      </w:r>
      <w:proofErr w:type="spellEnd"/>
      <w:r w:rsidRPr="00961949">
        <w:rPr>
          <w:rFonts w:ascii="Times" w:hAnsi="Times"/>
          <w:sz w:val="21"/>
          <w:szCs w:val="21"/>
          <w:lang w:val="en-US"/>
        </w:rPr>
        <w:t>, lymphocytes; Mon, monocytes; Eos, eosinophils; Bas, basophils and RBC, red blood cells. Data show mean ± SEM.</w:t>
      </w:r>
    </w:p>
    <w:p w14:paraId="2D9CFFB2" w14:textId="382E536D" w:rsidR="00AB6798" w:rsidRPr="00B936F5" w:rsidRDefault="00AB6798" w:rsidP="00595811">
      <w:pPr>
        <w:rPr>
          <w:rFonts w:ascii="Times" w:hAnsi="Times"/>
          <w:b/>
          <w:bCs/>
          <w:sz w:val="21"/>
          <w:szCs w:val="21"/>
          <w:lang w:val="en-US"/>
        </w:rPr>
      </w:pPr>
    </w:p>
    <w:sectPr w:rsidR="00AB6798" w:rsidRPr="00B936F5" w:rsidSect="000E634D">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C19A5" w14:textId="77777777" w:rsidR="00096171" w:rsidRDefault="00096171" w:rsidP="00285BD0">
      <w:r>
        <w:separator/>
      </w:r>
    </w:p>
  </w:endnote>
  <w:endnote w:type="continuationSeparator" w:id="0">
    <w:p w14:paraId="3203220D" w14:textId="77777777" w:rsidR="00096171" w:rsidRDefault="00096171" w:rsidP="00285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ኀ"/>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77265571"/>
      <w:docPartObj>
        <w:docPartGallery w:val="Page Numbers (Bottom of Page)"/>
        <w:docPartUnique/>
      </w:docPartObj>
    </w:sdtPr>
    <w:sdtEndPr>
      <w:rPr>
        <w:rStyle w:val="PageNumber"/>
      </w:rPr>
    </w:sdtEndPr>
    <w:sdtContent>
      <w:p w14:paraId="1F971EAE" w14:textId="7FA091BA" w:rsidR="005F4AB8" w:rsidRDefault="005F4AB8" w:rsidP="00B07A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8CF4C6" w14:textId="77777777" w:rsidR="005F4AB8" w:rsidRDefault="005F4AB8" w:rsidP="00285B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49369602"/>
      <w:docPartObj>
        <w:docPartGallery w:val="Page Numbers (Bottom of Page)"/>
        <w:docPartUnique/>
      </w:docPartObj>
    </w:sdtPr>
    <w:sdtEndPr>
      <w:rPr>
        <w:rStyle w:val="PageNumber"/>
      </w:rPr>
    </w:sdtEndPr>
    <w:sdtContent>
      <w:p w14:paraId="21B02CB1" w14:textId="31472DB0" w:rsidR="005F4AB8" w:rsidRDefault="005F4AB8" w:rsidP="00B07A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E015C7" w14:textId="77777777" w:rsidR="005F4AB8" w:rsidRDefault="005F4AB8" w:rsidP="00285BD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D3924" w14:textId="77777777" w:rsidR="00096171" w:rsidRDefault="00096171" w:rsidP="00285BD0">
      <w:r>
        <w:separator/>
      </w:r>
    </w:p>
  </w:footnote>
  <w:footnote w:type="continuationSeparator" w:id="0">
    <w:p w14:paraId="7C60E445" w14:textId="77777777" w:rsidR="00096171" w:rsidRDefault="00096171" w:rsidP="00285B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E6F44"/>
    <w:multiLevelType w:val="hybridMultilevel"/>
    <w:tmpl w:val="046E5C82"/>
    <w:lvl w:ilvl="0" w:tplc="0F9AF07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7C609C"/>
    <w:multiLevelType w:val="hybridMultilevel"/>
    <w:tmpl w:val="866EBACC"/>
    <w:lvl w:ilvl="0" w:tplc="C260712E">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1D109C"/>
    <w:multiLevelType w:val="hybridMultilevel"/>
    <w:tmpl w:val="CCC07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4877E5"/>
    <w:multiLevelType w:val="hybridMultilevel"/>
    <w:tmpl w:val="EFDEAF26"/>
    <w:lvl w:ilvl="0" w:tplc="BE78A11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E069FC"/>
    <w:multiLevelType w:val="hybridMultilevel"/>
    <w:tmpl w:val="AAFC0DBC"/>
    <w:lvl w:ilvl="0" w:tplc="31DA003E">
      <w:start w:val="1"/>
      <w:numFmt w:val="upp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Cancer Researc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d9tastv5rrwpueap2f5pz2wvaadf9sw0xaa&quot;&gt;My EndNote Library-Converted&lt;record-ids&gt;&lt;item&gt;224&lt;/item&gt;&lt;item&gt;225&lt;/item&gt;&lt;item&gt;730&lt;/item&gt;&lt;/record-ids&gt;&lt;/item&gt;&lt;/Libraries&gt;"/>
  </w:docVars>
  <w:rsids>
    <w:rsidRoot w:val="006A21C7"/>
    <w:rsid w:val="000102E4"/>
    <w:rsid w:val="00011BF7"/>
    <w:rsid w:val="000252B6"/>
    <w:rsid w:val="00025332"/>
    <w:rsid w:val="0003060B"/>
    <w:rsid w:val="000331FA"/>
    <w:rsid w:val="00044EE1"/>
    <w:rsid w:val="000450CA"/>
    <w:rsid w:val="0004559C"/>
    <w:rsid w:val="00045DA8"/>
    <w:rsid w:val="00046733"/>
    <w:rsid w:val="000529B3"/>
    <w:rsid w:val="000612F1"/>
    <w:rsid w:val="00064960"/>
    <w:rsid w:val="00071BEC"/>
    <w:rsid w:val="000809A3"/>
    <w:rsid w:val="00096171"/>
    <w:rsid w:val="000A2DF6"/>
    <w:rsid w:val="000B3454"/>
    <w:rsid w:val="000C4224"/>
    <w:rsid w:val="000D543D"/>
    <w:rsid w:val="000E0DD5"/>
    <w:rsid w:val="000E1409"/>
    <w:rsid w:val="000E1939"/>
    <w:rsid w:val="000E634D"/>
    <w:rsid w:val="000F4330"/>
    <w:rsid w:val="001000E3"/>
    <w:rsid w:val="001037A3"/>
    <w:rsid w:val="00103B3C"/>
    <w:rsid w:val="00106FCE"/>
    <w:rsid w:val="00112426"/>
    <w:rsid w:val="00113BC7"/>
    <w:rsid w:val="00120A45"/>
    <w:rsid w:val="001309C5"/>
    <w:rsid w:val="0013705D"/>
    <w:rsid w:val="00137A34"/>
    <w:rsid w:val="00151D78"/>
    <w:rsid w:val="00154A4C"/>
    <w:rsid w:val="00157C13"/>
    <w:rsid w:val="001671A7"/>
    <w:rsid w:val="00177E22"/>
    <w:rsid w:val="00192E4D"/>
    <w:rsid w:val="001957CA"/>
    <w:rsid w:val="00195E55"/>
    <w:rsid w:val="0019608A"/>
    <w:rsid w:val="00196FE9"/>
    <w:rsid w:val="00197594"/>
    <w:rsid w:val="001A055F"/>
    <w:rsid w:val="001B2C37"/>
    <w:rsid w:val="001C284C"/>
    <w:rsid w:val="001C5CE4"/>
    <w:rsid w:val="001C648F"/>
    <w:rsid w:val="00201CDF"/>
    <w:rsid w:val="00203453"/>
    <w:rsid w:val="002071FB"/>
    <w:rsid w:val="002113CB"/>
    <w:rsid w:val="00217AEC"/>
    <w:rsid w:val="00222E00"/>
    <w:rsid w:val="00222FE3"/>
    <w:rsid w:val="00245D9C"/>
    <w:rsid w:val="00267870"/>
    <w:rsid w:val="0027601B"/>
    <w:rsid w:val="00285BD0"/>
    <w:rsid w:val="00291A68"/>
    <w:rsid w:val="00293BDF"/>
    <w:rsid w:val="002A2D5C"/>
    <w:rsid w:val="002A3516"/>
    <w:rsid w:val="002A689E"/>
    <w:rsid w:val="002B36AE"/>
    <w:rsid w:val="002C2548"/>
    <w:rsid w:val="002C7D47"/>
    <w:rsid w:val="002D6FDA"/>
    <w:rsid w:val="002E1317"/>
    <w:rsid w:val="002F0A5D"/>
    <w:rsid w:val="002F0CCC"/>
    <w:rsid w:val="002F28B3"/>
    <w:rsid w:val="002F5067"/>
    <w:rsid w:val="003031FE"/>
    <w:rsid w:val="00317F68"/>
    <w:rsid w:val="00324FA1"/>
    <w:rsid w:val="00334BD4"/>
    <w:rsid w:val="00345E22"/>
    <w:rsid w:val="00347A25"/>
    <w:rsid w:val="0035146D"/>
    <w:rsid w:val="0035331D"/>
    <w:rsid w:val="00361AF6"/>
    <w:rsid w:val="003635ED"/>
    <w:rsid w:val="00364436"/>
    <w:rsid w:val="00365C6F"/>
    <w:rsid w:val="00366164"/>
    <w:rsid w:val="0037032E"/>
    <w:rsid w:val="00373161"/>
    <w:rsid w:val="00380E77"/>
    <w:rsid w:val="00385789"/>
    <w:rsid w:val="003A21AD"/>
    <w:rsid w:val="003B6FC7"/>
    <w:rsid w:val="003B7ECC"/>
    <w:rsid w:val="003C2C0B"/>
    <w:rsid w:val="003D33AE"/>
    <w:rsid w:val="003E379A"/>
    <w:rsid w:val="003E5943"/>
    <w:rsid w:val="003F128B"/>
    <w:rsid w:val="003F7288"/>
    <w:rsid w:val="0040018D"/>
    <w:rsid w:val="0040191D"/>
    <w:rsid w:val="00405200"/>
    <w:rsid w:val="00413EC3"/>
    <w:rsid w:val="004170B7"/>
    <w:rsid w:val="00422122"/>
    <w:rsid w:val="0042587E"/>
    <w:rsid w:val="00430280"/>
    <w:rsid w:val="00443437"/>
    <w:rsid w:val="00445941"/>
    <w:rsid w:val="00450D1C"/>
    <w:rsid w:val="00463ABE"/>
    <w:rsid w:val="004648F6"/>
    <w:rsid w:val="0047460B"/>
    <w:rsid w:val="00493D0A"/>
    <w:rsid w:val="0049629D"/>
    <w:rsid w:val="004A435A"/>
    <w:rsid w:val="004A78F3"/>
    <w:rsid w:val="004C1B07"/>
    <w:rsid w:val="004C1E04"/>
    <w:rsid w:val="004D15AD"/>
    <w:rsid w:val="004D3133"/>
    <w:rsid w:val="004D3D4B"/>
    <w:rsid w:val="004D4A8F"/>
    <w:rsid w:val="004D5751"/>
    <w:rsid w:val="004D68D6"/>
    <w:rsid w:val="00511ECC"/>
    <w:rsid w:val="00512F91"/>
    <w:rsid w:val="00516B01"/>
    <w:rsid w:val="00520AD5"/>
    <w:rsid w:val="005365BE"/>
    <w:rsid w:val="00543719"/>
    <w:rsid w:val="00561052"/>
    <w:rsid w:val="0057383A"/>
    <w:rsid w:val="00582B10"/>
    <w:rsid w:val="00583F80"/>
    <w:rsid w:val="00593567"/>
    <w:rsid w:val="00595811"/>
    <w:rsid w:val="005A7930"/>
    <w:rsid w:val="005B72B8"/>
    <w:rsid w:val="005B79F5"/>
    <w:rsid w:val="005C06B9"/>
    <w:rsid w:val="005C4E10"/>
    <w:rsid w:val="005C6F3E"/>
    <w:rsid w:val="005D0932"/>
    <w:rsid w:val="005D0948"/>
    <w:rsid w:val="005F4AB8"/>
    <w:rsid w:val="00611AB8"/>
    <w:rsid w:val="0061737A"/>
    <w:rsid w:val="00626C0D"/>
    <w:rsid w:val="00630F03"/>
    <w:rsid w:val="0063610C"/>
    <w:rsid w:val="0064396F"/>
    <w:rsid w:val="00643B2B"/>
    <w:rsid w:val="0065104D"/>
    <w:rsid w:val="00655246"/>
    <w:rsid w:val="006557EC"/>
    <w:rsid w:val="00657A8C"/>
    <w:rsid w:val="00657DE8"/>
    <w:rsid w:val="00663E4F"/>
    <w:rsid w:val="00671C73"/>
    <w:rsid w:val="00676284"/>
    <w:rsid w:val="0068440E"/>
    <w:rsid w:val="00697C7D"/>
    <w:rsid w:val="006A21C7"/>
    <w:rsid w:val="006B7D9F"/>
    <w:rsid w:val="006C5F23"/>
    <w:rsid w:val="006D2B4E"/>
    <w:rsid w:val="006F0217"/>
    <w:rsid w:val="006F458E"/>
    <w:rsid w:val="007061A2"/>
    <w:rsid w:val="00711197"/>
    <w:rsid w:val="007157D9"/>
    <w:rsid w:val="00736630"/>
    <w:rsid w:val="007457F5"/>
    <w:rsid w:val="00752236"/>
    <w:rsid w:val="007540FE"/>
    <w:rsid w:val="00755AA4"/>
    <w:rsid w:val="00764862"/>
    <w:rsid w:val="00770E92"/>
    <w:rsid w:val="007719ED"/>
    <w:rsid w:val="00781017"/>
    <w:rsid w:val="007874E5"/>
    <w:rsid w:val="007941E6"/>
    <w:rsid w:val="007A02CC"/>
    <w:rsid w:val="007A05B2"/>
    <w:rsid w:val="007A5B8F"/>
    <w:rsid w:val="007A63F0"/>
    <w:rsid w:val="007A6808"/>
    <w:rsid w:val="007A7F4A"/>
    <w:rsid w:val="007B077C"/>
    <w:rsid w:val="007C02B7"/>
    <w:rsid w:val="007C0341"/>
    <w:rsid w:val="007C4B9F"/>
    <w:rsid w:val="007C5F38"/>
    <w:rsid w:val="007C679A"/>
    <w:rsid w:val="007D5678"/>
    <w:rsid w:val="007E19F7"/>
    <w:rsid w:val="007F2C07"/>
    <w:rsid w:val="00803909"/>
    <w:rsid w:val="008117FC"/>
    <w:rsid w:val="00820267"/>
    <w:rsid w:val="00830046"/>
    <w:rsid w:val="00830A87"/>
    <w:rsid w:val="0084466E"/>
    <w:rsid w:val="00845B85"/>
    <w:rsid w:val="008504A4"/>
    <w:rsid w:val="008515E3"/>
    <w:rsid w:val="008760BD"/>
    <w:rsid w:val="0087651A"/>
    <w:rsid w:val="00877CED"/>
    <w:rsid w:val="0088080A"/>
    <w:rsid w:val="008818DD"/>
    <w:rsid w:val="0089108E"/>
    <w:rsid w:val="0089614D"/>
    <w:rsid w:val="008A12C7"/>
    <w:rsid w:val="008A1A5E"/>
    <w:rsid w:val="008A29E0"/>
    <w:rsid w:val="008A2A54"/>
    <w:rsid w:val="008A4BBE"/>
    <w:rsid w:val="008A682C"/>
    <w:rsid w:val="008C14D7"/>
    <w:rsid w:val="008E0C33"/>
    <w:rsid w:val="008F14F6"/>
    <w:rsid w:val="008F7214"/>
    <w:rsid w:val="008F7DEE"/>
    <w:rsid w:val="009138A9"/>
    <w:rsid w:val="00922012"/>
    <w:rsid w:val="009319B6"/>
    <w:rsid w:val="00952E05"/>
    <w:rsid w:val="00967CD3"/>
    <w:rsid w:val="00991C38"/>
    <w:rsid w:val="009A3741"/>
    <w:rsid w:val="009A47EA"/>
    <w:rsid w:val="009A50B5"/>
    <w:rsid w:val="009B01A8"/>
    <w:rsid w:val="009B3297"/>
    <w:rsid w:val="009C361D"/>
    <w:rsid w:val="009E5367"/>
    <w:rsid w:val="009F686B"/>
    <w:rsid w:val="00A226A3"/>
    <w:rsid w:val="00A25E0B"/>
    <w:rsid w:val="00A307B6"/>
    <w:rsid w:val="00A325CF"/>
    <w:rsid w:val="00A356F2"/>
    <w:rsid w:val="00A360A0"/>
    <w:rsid w:val="00A423F8"/>
    <w:rsid w:val="00A500DA"/>
    <w:rsid w:val="00A51B7A"/>
    <w:rsid w:val="00A670C9"/>
    <w:rsid w:val="00A75953"/>
    <w:rsid w:val="00A76CDA"/>
    <w:rsid w:val="00A97E11"/>
    <w:rsid w:val="00AA7A4F"/>
    <w:rsid w:val="00AB6713"/>
    <w:rsid w:val="00AB6798"/>
    <w:rsid w:val="00AC70BB"/>
    <w:rsid w:val="00AD4942"/>
    <w:rsid w:val="00AD627D"/>
    <w:rsid w:val="00AE242F"/>
    <w:rsid w:val="00B0532A"/>
    <w:rsid w:val="00B059A7"/>
    <w:rsid w:val="00B07A9B"/>
    <w:rsid w:val="00B34334"/>
    <w:rsid w:val="00B52E33"/>
    <w:rsid w:val="00B5338C"/>
    <w:rsid w:val="00B57C0A"/>
    <w:rsid w:val="00B6768D"/>
    <w:rsid w:val="00B73FFA"/>
    <w:rsid w:val="00B87600"/>
    <w:rsid w:val="00B87EDF"/>
    <w:rsid w:val="00B936F5"/>
    <w:rsid w:val="00B958D6"/>
    <w:rsid w:val="00B96B44"/>
    <w:rsid w:val="00BA5266"/>
    <w:rsid w:val="00BA6679"/>
    <w:rsid w:val="00BB4439"/>
    <w:rsid w:val="00BB7835"/>
    <w:rsid w:val="00BC1861"/>
    <w:rsid w:val="00BC562C"/>
    <w:rsid w:val="00BD1761"/>
    <w:rsid w:val="00BD24FD"/>
    <w:rsid w:val="00BD654B"/>
    <w:rsid w:val="00BF257A"/>
    <w:rsid w:val="00BF4D76"/>
    <w:rsid w:val="00C03241"/>
    <w:rsid w:val="00C1209E"/>
    <w:rsid w:val="00C13CEE"/>
    <w:rsid w:val="00C2381A"/>
    <w:rsid w:val="00C271C9"/>
    <w:rsid w:val="00C36F98"/>
    <w:rsid w:val="00C542A3"/>
    <w:rsid w:val="00C571BD"/>
    <w:rsid w:val="00C6674A"/>
    <w:rsid w:val="00C72D34"/>
    <w:rsid w:val="00C777FF"/>
    <w:rsid w:val="00C90AB5"/>
    <w:rsid w:val="00C94A61"/>
    <w:rsid w:val="00C97CC6"/>
    <w:rsid w:val="00CA0BD5"/>
    <w:rsid w:val="00CA3162"/>
    <w:rsid w:val="00CA7CF4"/>
    <w:rsid w:val="00CB047B"/>
    <w:rsid w:val="00CB32A8"/>
    <w:rsid w:val="00CB450E"/>
    <w:rsid w:val="00CB7A5C"/>
    <w:rsid w:val="00CC7924"/>
    <w:rsid w:val="00CD3689"/>
    <w:rsid w:val="00CF5106"/>
    <w:rsid w:val="00D051FC"/>
    <w:rsid w:val="00D07E13"/>
    <w:rsid w:val="00D420E0"/>
    <w:rsid w:val="00D4506F"/>
    <w:rsid w:val="00D45864"/>
    <w:rsid w:val="00D46252"/>
    <w:rsid w:val="00D47569"/>
    <w:rsid w:val="00D50B61"/>
    <w:rsid w:val="00D50C52"/>
    <w:rsid w:val="00D548E3"/>
    <w:rsid w:val="00D5654E"/>
    <w:rsid w:val="00D56E85"/>
    <w:rsid w:val="00D627A7"/>
    <w:rsid w:val="00D62CF3"/>
    <w:rsid w:val="00D67AFF"/>
    <w:rsid w:val="00D9275B"/>
    <w:rsid w:val="00DA1CD0"/>
    <w:rsid w:val="00DA33B2"/>
    <w:rsid w:val="00DA3407"/>
    <w:rsid w:val="00DB5A12"/>
    <w:rsid w:val="00DC467F"/>
    <w:rsid w:val="00DC4C3B"/>
    <w:rsid w:val="00DE0185"/>
    <w:rsid w:val="00DE6212"/>
    <w:rsid w:val="00DF0A5D"/>
    <w:rsid w:val="00DF3662"/>
    <w:rsid w:val="00DF423D"/>
    <w:rsid w:val="00DF7C95"/>
    <w:rsid w:val="00E020A6"/>
    <w:rsid w:val="00E15295"/>
    <w:rsid w:val="00E173B4"/>
    <w:rsid w:val="00E34A28"/>
    <w:rsid w:val="00E35F81"/>
    <w:rsid w:val="00E44424"/>
    <w:rsid w:val="00E46AC8"/>
    <w:rsid w:val="00E477F4"/>
    <w:rsid w:val="00E500F6"/>
    <w:rsid w:val="00E51416"/>
    <w:rsid w:val="00E60934"/>
    <w:rsid w:val="00E8481A"/>
    <w:rsid w:val="00E914D7"/>
    <w:rsid w:val="00E92A1A"/>
    <w:rsid w:val="00EA22CC"/>
    <w:rsid w:val="00EB508E"/>
    <w:rsid w:val="00EB5DD7"/>
    <w:rsid w:val="00EE1CF1"/>
    <w:rsid w:val="00EF4D86"/>
    <w:rsid w:val="00F04C59"/>
    <w:rsid w:val="00F06793"/>
    <w:rsid w:val="00F07A4B"/>
    <w:rsid w:val="00F14B53"/>
    <w:rsid w:val="00F16158"/>
    <w:rsid w:val="00F2129F"/>
    <w:rsid w:val="00F22662"/>
    <w:rsid w:val="00F23200"/>
    <w:rsid w:val="00F33979"/>
    <w:rsid w:val="00F34835"/>
    <w:rsid w:val="00F35E89"/>
    <w:rsid w:val="00F56493"/>
    <w:rsid w:val="00F94D2A"/>
    <w:rsid w:val="00FA4EB4"/>
    <w:rsid w:val="00FA6E9C"/>
    <w:rsid w:val="00FB3D3B"/>
    <w:rsid w:val="00FB45F7"/>
    <w:rsid w:val="00FB6C7C"/>
    <w:rsid w:val="00FC1BF9"/>
    <w:rsid w:val="00FC3382"/>
    <w:rsid w:val="00FC4F49"/>
    <w:rsid w:val="00FC59D5"/>
    <w:rsid w:val="00FD1255"/>
    <w:rsid w:val="00FD4FCA"/>
    <w:rsid w:val="00FD6CAF"/>
    <w:rsid w:val="00FD721A"/>
    <w:rsid w:val="00FE2A3F"/>
    <w:rsid w:val="00FE5E4B"/>
    <w:rsid w:val="00FF0542"/>
    <w:rsid w:val="00FF0B53"/>
    <w:rsid w:val="00FF14F7"/>
    <w:rsid w:val="00FF459D"/>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858A4"/>
  <w15:chartTrackingRefBased/>
  <w15:docId w15:val="{559B434B-6CB3-6145-91B6-B594E3B2B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C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B2B"/>
    <w:pPr>
      <w:ind w:left="720"/>
      <w:contextualSpacing/>
    </w:pPr>
  </w:style>
  <w:style w:type="paragraph" w:styleId="BalloonText">
    <w:name w:val="Balloon Text"/>
    <w:basedOn w:val="Normal"/>
    <w:link w:val="BalloonTextChar"/>
    <w:uiPriority w:val="99"/>
    <w:semiHidden/>
    <w:unhideWhenUsed/>
    <w:rsid w:val="005D093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D093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957CA"/>
    <w:rPr>
      <w:sz w:val="16"/>
      <w:szCs w:val="16"/>
    </w:rPr>
  </w:style>
  <w:style w:type="paragraph" w:styleId="CommentText">
    <w:name w:val="annotation text"/>
    <w:basedOn w:val="Normal"/>
    <w:link w:val="CommentTextChar"/>
    <w:uiPriority w:val="99"/>
    <w:semiHidden/>
    <w:unhideWhenUsed/>
    <w:rsid w:val="001957CA"/>
    <w:rPr>
      <w:sz w:val="20"/>
      <w:szCs w:val="20"/>
    </w:rPr>
  </w:style>
  <w:style w:type="character" w:customStyle="1" w:styleId="CommentTextChar">
    <w:name w:val="Comment Text Char"/>
    <w:basedOn w:val="DefaultParagraphFont"/>
    <w:link w:val="CommentText"/>
    <w:uiPriority w:val="99"/>
    <w:semiHidden/>
    <w:rsid w:val="001957CA"/>
    <w:rPr>
      <w:sz w:val="20"/>
      <w:szCs w:val="20"/>
    </w:rPr>
  </w:style>
  <w:style w:type="paragraph" w:styleId="CommentSubject">
    <w:name w:val="annotation subject"/>
    <w:basedOn w:val="CommentText"/>
    <w:next w:val="CommentText"/>
    <w:link w:val="CommentSubjectChar"/>
    <w:uiPriority w:val="99"/>
    <w:semiHidden/>
    <w:unhideWhenUsed/>
    <w:rsid w:val="001957CA"/>
    <w:rPr>
      <w:b/>
      <w:bCs/>
    </w:rPr>
  </w:style>
  <w:style w:type="character" w:customStyle="1" w:styleId="CommentSubjectChar">
    <w:name w:val="Comment Subject Char"/>
    <w:basedOn w:val="CommentTextChar"/>
    <w:link w:val="CommentSubject"/>
    <w:uiPriority w:val="99"/>
    <w:semiHidden/>
    <w:rsid w:val="001957CA"/>
    <w:rPr>
      <w:b/>
      <w:bCs/>
      <w:sz w:val="20"/>
      <w:szCs w:val="20"/>
    </w:rPr>
  </w:style>
  <w:style w:type="paragraph" w:styleId="Revision">
    <w:name w:val="Revision"/>
    <w:hidden/>
    <w:uiPriority w:val="99"/>
    <w:semiHidden/>
    <w:rsid w:val="007A6808"/>
  </w:style>
  <w:style w:type="paragraph" w:styleId="Footer">
    <w:name w:val="footer"/>
    <w:basedOn w:val="Normal"/>
    <w:link w:val="FooterChar"/>
    <w:uiPriority w:val="99"/>
    <w:unhideWhenUsed/>
    <w:rsid w:val="00285BD0"/>
    <w:pPr>
      <w:tabs>
        <w:tab w:val="center" w:pos="4513"/>
        <w:tab w:val="right" w:pos="9026"/>
      </w:tabs>
    </w:pPr>
  </w:style>
  <w:style w:type="character" w:customStyle="1" w:styleId="FooterChar">
    <w:name w:val="Footer Char"/>
    <w:basedOn w:val="DefaultParagraphFont"/>
    <w:link w:val="Footer"/>
    <w:uiPriority w:val="99"/>
    <w:rsid w:val="00285BD0"/>
  </w:style>
  <w:style w:type="character" w:styleId="PageNumber">
    <w:name w:val="page number"/>
    <w:basedOn w:val="DefaultParagraphFont"/>
    <w:uiPriority w:val="99"/>
    <w:semiHidden/>
    <w:unhideWhenUsed/>
    <w:rsid w:val="00285BD0"/>
  </w:style>
  <w:style w:type="character" w:styleId="Hyperlink">
    <w:name w:val="Hyperlink"/>
    <w:basedOn w:val="DefaultParagraphFont"/>
    <w:uiPriority w:val="99"/>
    <w:unhideWhenUsed/>
    <w:rsid w:val="00192E4D"/>
    <w:rPr>
      <w:color w:val="0563C1" w:themeColor="hyperlink"/>
      <w:u w:val="single"/>
    </w:rPr>
  </w:style>
  <w:style w:type="character" w:styleId="UnresolvedMention">
    <w:name w:val="Unresolved Mention"/>
    <w:basedOn w:val="DefaultParagraphFont"/>
    <w:uiPriority w:val="99"/>
    <w:semiHidden/>
    <w:unhideWhenUsed/>
    <w:rsid w:val="00192E4D"/>
    <w:rPr>
      <w:color w:val="605E5C"/>
      <w:shd w:val="clear" w:color="auto" w:fill="E1DFDD"/>
    </w:rPr>
  </w:style>
  <w:style w:type="paragraph" w:customStyle="1" w:styleId="EndNoteBibliographyTitle">
    <w:name w:val="EndNote Bibliography Title"/>
    <w:basedOn w:val="Normal"/>
    <w:link w:val="EndNoteBibliographyTitleChar"/>
    <w:rsid w:val="00E173B4"/>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E173B4"/>
    <w:rPr>
      <w:rFonts w:ascii="Calibri" w:hAnsi="Calibri" w:cs="Calibri"/>
      <w:lang w:val="en-US"/>
    </w:rPr>
  </w:style>
  <w:style w:type="paragraph" w:customStyle="1" w:styleId="EndNoteBibliography">
    <w:name w:val="EndNote Bibliography"/>
    <w:basedOn w:val="Normal"/>
    <w:link w:val="EndNoteBibliographyChar"/>
    <w:rsid w:val="00E173B4"/>
    <w:rPr>
      <w:rFonts w:ascii="Calibri" w:hAnsi="Calibri" w:cs="Calibri"/>
      <w:lang w:val="en-US"/>
    </w:rPr>
  </w:style>
  <w:style w:type="character" w:customStyle="1" w:styleId="EndNoteBibliographyChar">
    <w:name w:val="EndNote Bibliography Char"/>
    <w:basedOn w:val="DefaultParagraphFont"/>
    <w:link w:val="EndNoteBibliography"/>
    <w:rsid w:val="00E173B4"/>
    <w:rPr>
      <w:rFonts w:ascii="Calibri" w:hAnsi="Calibri" w:cs="Calibri"/>
      <w:lang w:val="en-US"/>
    </w:rPr>
  </w:style>
  <w:style w:type="character" w:styleId="PlaceholderText">
    <w:name w:val="Placeholder Text"/>
    <w:basedOn w:val="DefaultParagraphFont"/>
    <w:uiPriority w:val="99"/>
    <w:semiHidden/>
    <w:rsid w:val="002F0A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02606">
      <w:bodyDiv w:val="1"/>
      <w:marLeft w:val="0"/>
      <w:marRight w:val="0"/>
      <w:marTop w:val="0"/>
      <w:marBottom w:val="0"/>
      <w:divBdr>
        <w:top w:val="none" w:sz="0" w:space="0" w:color="auto"/>
        <w:left w:val="none" w:sz="0" w:space="0" w:color="auto"/>
        <w:bottom w:val="none" w:sz="0" w:space="0" w:color="auto"/>
        <w:right w:val="none" w:sz="0" w:space="0" w:color="auto"/>
      </w:divBdr>
    </w:div>
    <w:div w:id="59259520">
      <w:bodyDiv w:val="1"/>
      <w:marLeft w:val="0"/>
      <w:marRight w:val="0"/>
      <w:marTop w:val="0"/>
      <w:marBottom w:val="0"/>
      <w:divBdr>
        <w:top w:val="none" w:sz="0" w:space="0" w:color="auto"/>
        <w:left w:val="none" w:sz="0" w:space="0" w:color="auto"/>
        <w:bottom w:val="none" w:sz="0" w:space="0" w:color="auto"/>
        <w:right w:val="none" w:sz="0" w:space="0" w:color="auto"/>
      </w:divBdr>
    </w:div>
    <w:div w:id="140082165">
      <w:bodyDiv w:val="1"/>
      <w:marLeft w:val="0"/>
      <w:marRight w:val="0"/>
      <w:marTop w:val="0"/>
      <w:marBottom w:val="0"/>
      <w:divBdr>
        <w:top w:val="none" w:sz="0" w:space="0" w:color="auto"/>
        <w:left w:val="none" w:sz="0" w:space="0" w:color="auto"/>
        <w:bottom w:val="none" w:sz="0" w:space="0" w:color="auto"/>
        <w:right w:val="none" w:sz="0" w:space="0" w:color="auto"/>
      </w:divBdr>
    </w:div>
    <w:div w:id="187185295">
      <w:bodyDiv w:val="1"/>
      <w:marLeft w:val="0"/>
      <w:marRight w:val="0"/>
      <w:marTop w:val="0"/>
      <w:marBottom w:val="0"/>
      <w:divBdr>
        <w:top w:val="none" w:sz="0" w:space="0" w:color="auto"/>
        <w:left w:val="none" w:sz="0" w:space="0" w:color="auto"/>
        <w:bottom w:val="none" w:sz="0" w:space="0" w:color="auto"/>
        <w:right w:val="none" w:sz="0" w:space="0" w:color="auto"/>
      </w:divBdr>
    </w:div>
    <w:div w:id="199054263">
      <w:bodyDiv w:val="1"/>
      <w:marLeft w:val="0"/>
      <w:marRight w:val="0"/>
      <w:marTop w:val="0"/>
      <w:marBottom w:val="0"/>
      <w:divBdr>
        <w:top w:val="none" w:sz="0" w:space="0" w:color="auto"/>
        <w:left w:val="none" w:sz="0" w:space="0" w:color="auto"/>
        <w:bottom w:val="none" w:sz="0" w:space="0" w:color="auto"/>
        <w:right w:val="none" w:sz="0" w:space="0" w:color="auto"/>
      </w:divBdr>
    </w:div>
    <w:div w:id="206112991">
      <w:bodyDiv w:val="1"/>
      <w:marLeft w:val="0"/>
      <w:marRight w:val="0"/>
      <w:marTop w:val="0"/>
      <w:marBottom w:val="0"/>
      <w:divBdr>
        <w:top w:val="none" w:sz="0" w:space="0" w:color="auto"/>
        <w:left w:val="none" w:sz="0" w:space="0" w:color="auto"/>
        <w:bottom w:val="none" w:sz="0" w:space="0" w:color="auto"/>
        <w:right w:val="none" w:sz="0" w:space="0" w:color="auto"/>
      </w:divBdr>
    </w:div>
    <w:div w:id="233273016">
      <w:bodyDiv w:val="1"/>
      <w:marLeft w:val="0"/>
      <w:marRight w:val="0"/>
      <w:marTop w:val="0"/>
      <w:marBottom w:val="0"/>
      <w:divBdr>
        <w:top w:val="none" w:sz="0" w:space="0" w:color="auto"/>
        <w:left w:val="none" w:sz="0" w:space="0" w:color="auto"/>
        <w:bottom w:val="none" w:sz="0" w:space="0" w:color="auto"/>
        <w:right w:val="none" w:sz="0" w:space="0" w:color="auto"/>
      </w:divBdr>
    </w:div>
    <w:div w:id="308176196">
      <w:bodyDiv w:val="1"/>
      <w:marLeft w:val="0"/>
      <w:marRight w:val="0"/>
      <w:marTop w:val="0"/>
      <w:marBottom w:val="0"/>
      <w:divBdr>
        <w:top w:val="none" w:sz="0" w:space="0" w:color="auto"/>
        <w:left w:val="none" w:sz="0" w:space="0" w:color="auto"/>
        <w:bottom w:val="none" w:sz="0" w:space="0" w:color="auto"/>
        <w:right w:val="none" w:sz="0" w:space="0" w:color="auto"/>
      </w:divBdr>
    </w:div>
    <w:div w:id="318463117">
      <w:bodyDiv w:val="1"/>
      <w:marLeft w:val="0"/>
      <w:marRight w:val="0"/>
      <w:marTop w:val="0"/>
      <w:marBottom w:val="0"/>
      <w:divBdr>
        <w:top w:val="none" w:sz="0" w:space="0" w:color="auto"/>
        <w:left w:val="none" w:sz="0" w:space="0" w:color="auto"/>
        <w:bottom w:val="none" w:sz="0" w:space="0" w:color="auto"/>
        <w:right w:val="none" w:sz="0" w:space="0" w:color="auto"/>
      </w:divBdr>
    </w:div>
    <w:div w:id="360134590">
      <w:bodyDiv w:val="1"/>
      <w:marLeft w:val="0"/>
      <w:marRight w:val="0"/>
      <w:marTop w:val="0"/>
      <w:marBottom w:val="0"/>
      <w:divBdr>
        <w:top w:val="none" w:sz="0" w:space="0" w:color="auto"/>
        <w:left w:val="none" w:sz="0" w:space="0" w:color="auto"/>
        <w:bottom w:val="none" w:sz="0" w:space="0" w:color="auto"/>
        <w:right w:val="none" w:sz="0" w:space="0" w:color="auto"/>
      </w:divBdr>
    </w:div>
    <w:div w:id="421731287">
      <w:bodyDiv w:val="1"/>
      <w:marLeft w:val="0"/>
      <w:marRight w:val="0"/>
      <w:marTop w:val="0"/>
      <w:marBottom w:val="0"/>
      <w:divBdr>
        <w:top w:val="none" w:sz="0" w:space="0" w:color="auto"/>
        <w:left w:val="none" w:sz="0" w:space="0" w:color="auto"/>
        <w:bottom w:val="none" w:sz="0" w:space="0" w:color="auto"/>
        <w:right w:val="none" w:sz="0" w:space="0" w:color="auto"/>
      </w:divBdr>
    </w:div>
    <w:div w:id="440954020">
      <w:bodyDiv w:val="1"/>
      <w:marLeft w:val="0"/>
      <w:marRight w:val="0"/>
      <w:marTop w:val="0"/>
      <w:marBottom w:val="0"/>
      <w:divBdr>
        <w:top w:val="none" w:sz="0" w:space="0" w:color="auto"/>
        <w:left w:val="none" w:sz="0" w:space="0" w:color="auto"/>
        <w:bottom w:val="none" w:sz="0" w:space="0" w:color="auto"/>
        <w:right w:val="none" w:sz="0" w:space="0" w:color="auto"/>
      </w:divBdr>
    </w:div>
    <w:div w:id="450562930">
      <w:bodyDiv w:val="1"/>
      <w:marLeft w:val="0"/>
      <w:marRight w:val="0"/>
      <w:marTop w:val="0"/>
      <w:marBottom w:val="0"/>
      <w:divBdr>
        <w:top w:val="none" w:sz="0" w:space="0" w:color="auto"/>
        <w:left w:val="none" w:sz="0" w:space="0" w:color="auto"/>
        <w:bottom w:val="none" w:sz="0" w:space="0" w:color="auto"/>
        <w:right w:val="none" w:sz="0" w:space="0" w:color="auto"/>
      </w:divBdr>
    </w:div>
    <w:div w:id="488905290">
      <w:bodyDiv w:val="1"/>
      <w:marLeft w:val="0"/>
      <w:marRight w:val="0"/>
      <w:marTop w:val="0"/>
      <w:marBottom w:val="0"/>
      <w:divBdr>
        <w:top w:val="none" w:sz="0" w:space="0" w:color="auto"/>
        <w:left w:val="none" w:sz="0" w:space="0" w:color="auto"/>
        <w:bottom w:val="none" w:sz="0" w:space="0" w:color="auto"/>
        <w:right w:val="none" w:sz="0" w:space="0" w:color="auto"/>
      </w:divBdr>
    </w:div>
    <w:div w:id="528764387">
      <w:bodyDiv w:val="1"/>
      <w:marLeft w:val="0"/>
      <w:marRight w:val="0"/>
      <w:marTop w:val="0"/>
      <w:marBottom w:val="0"/>
      <w:divBdr>
        <w:top w:val="none" w:sz="0" w:space="0" w:color="auto"/>
        <w:left w:val="none" w:sz="0" w:space="0" w:color="auto"/>
        <w:bottom w:val="none" w:sz="0" w:space="0" w:color="auto"/>
        <w:right w:val="none" w:sz="0" w:space="0" w:color="auto"/>
      </w:divBdr>
    </w:div>
    <w:div w:id="579169993">
      <w:bodyDiv w:val="1"/>
      <w:marLeft w:val="0"/>
      <w:marRight w:val="0"/>
      <w:marTop w:val="0"/>
      <w:marBottom w:val="0"/>
      <w:divBdr>
        <w:top w:val="none" w:sz="0" w:space="0" w:color="auto"/>
        <w:left w:val="none" w:sz="0" w:space="0" w:color="auto"/>
        <w:bottom w:val="none" w:sz="0" w:space="0" w:color="auto"/>
        <w:right w:val="none" w:sz="0" w:space="0" w:color="auto"/>
      </w:divBdr>
    </w:div>
    <w:div w:id="580025094">
      <w:bodyDiv w:val="1"/>
      <w:marLeft w:val="0"/>
      <w:marRight w:val="0"/>
      <w:marTop w:val="0"/>
      <w:marBottom w:val="0"/>
      <w:divBdr>
        <w:top w:val="none" w:sz="0" w:space="0" w:color="auto"/>
        <w:left w:val="none" w:sz="0" w:space="0" w:color="auto"/>
        <w:bottom w:val="none" w:sz="0" w:space="0" w:color="auto"/>
        <w:right w:val="none" w:sz="0" w:space="0" w:color="auto"/>
      </w:divBdr>
    </w:div>
    <w:div w:id="659578027">
      <w:bodyDiv w:val="1"/>
      <w:marLeft w:val="0"/>
      <w:marRight w:val="0"/>
      <w:marTop w:val="0"/>
      <w:marBottom w:val="0"/>
      <w:divBdr>
        <w:top w:val="none" w:sz="0" w:space="0" w:color="auto"/>
        <w:left w:val="none" w:sz="0" w:space="0" w:color="auto"/>
        <w:bottom w:val="none" w:sz="0" w:space="0" w:color="auto"/>
        <w:right w:val="none" w:sz="0" w:space="0" w:color="auto"/>
      </w:divBdr>
    </w:div>
    <w:div w:id="703097946">
      <w:bodyDiv w:val="1"/>
      <w:marLeft w:val="0"/>
      <w:marRight w:val="0"/>
      <w:marTop w:val="0"/>
      <w:marBottom w:val="0"/>
      <w:divBdr>
        <w:top w:val="none" w:sz="0" w:space="0" w:color="auto"/>
        <w:left w:val="none" w:sz="0" w:space="0" w:color="auto"/>
        <w:bottom w:val="none" w:sz="0" w:space="0" w:color="auto"/>
        <w:right w:val="none" w:sz="0" w:space="0" w:color="auto"/>
      </w:divBdr>
    </w:div>
    <w:div w:id="772093639">
      <w:bodyDiv w:val="1"/>
      <w:marLeft w:val="0"/>
      <w:marRight w:val="0"/>
      <w:marTop w:val="0"/>
      <w:marBottom w:val="0"/>
      <w:divBdr>
        <w:top w:val="none" w:sz="0" w:space="0" w:color="auto"/>
        <w:left w:val="none" w:sz="0" w:space="0" w:color="auto"/>
        <w:bottom w:val="none" w:sz="0" w:space="0" w:color="auto"/>
        <w:right w:val="none" w:sz="0" w:space="0" w:color="auto"/>
      </w:divBdr>
    </w:div>
    <w:div w:id="777604216">
      <w:bodyDiv w:val="1"/>
      <w:marLeft w:val="0"/>
      <w:marRight w:val="0"/>
      <w:marTop w:val="0"/>
      <w:marBottom w:val="0"/>
      <w:divBdr>
        <w:top w:val="none" w:sz="0" w:space="0" w:color="auto"/>
        <w:left w:val="none" w:sz="0" w:space="0" w:color="auto"/>
        <w:bottom w:val="none" w:sz="0" w:space="0" w:color="auto"/>
        <w:right w:val="none" w:sz="0" w:space="0" w:color="auto"/>
      </w:divBdr>
    </w:div>
    <w:div w:id="783302549">
      <w:bodyDiv w:val="1"/>
      <w:marLeft w:val="0"/>
      <w:marRight w:val="0"/>
      <w:marTop w:val="0"/>
      <w:marBottom w:val="0"/>
      <w:divBdr>
        <w:top w:val="none" w:sz="0" w:space="0" w:color="auto"/>
        <w:left w:val="none" w:sz="0" w:space="0" w:color="auto"/>
        <w:bottom w:val="none" w:sz="0" w:space="0" w:color="auto"/>
        <w:right w:val="none" w:sz="0" w:space="0" w:color="auto"/>
      </w:divBdr>
    </w:div>
    <w:div w:id="785462587">
      <w:bodyDiv w:val="1"/>
      <w:marLeft w:val="0"/>
      <w:marRight w:val="0"/>
      <w:marTop w:val="0"/>
      <w:marBottom w:val="0"/>
      <w:divBdr>
        <w:top w:val="none" w:sz="0" w:space="0" w:color="auto"/>
        <w:left w:val="none" w:sz="0" w:space="0" w:color="auto"/>
        <w:bottom w:val="none" w:sz="0" w:space="0" w:color="auto"/>
        <w:right w:val="none" w:sz="0" w:space="0" w:color="auto"/>
      </w:divBdr>
    </w:div>
    <w:div w:id="793183213">
      <w:bodyDiv w:val="1"/>
      <w:marLeft w:val="0"/>
      <w:marRight w:val="0"/>
      <w:marTop w:val="0"/>
      <w:marBottom w:val="0"/>
      <w:divBdr>
        <w:top w:val="none" w:sz="0" w:space="0" w:color="auto"/>
        <w:left w:val="none" w:sz="0" w:space="0" w:color="auto"/>
        <w:bottom w:val="none" w:sz="0" w:space="0" w:color="auto"/>
        <w:right w:val="none" w:sz="0" w:space="0" w:color="auto"/>
      </w:divBdr>
    </w:div>
    <w:div w:id="802233130">
      <w:bodyDiv w:val="1"/>
      <w:marLeft w:val="0"/>
      <w:marRight w:val="0"/>
      <w:marTop w:val="0"/>
      <w:marBottom w:val="0"/>
      <w:divBdr>
        <w:top w:val="none" w:sz="0" w:space="0" w:color="auto"/>
        <w:left w:val="none" w:sz="0" w:space="0" w:color="auto"/>
        <w:bottom w:val="none" w:sz="0" w:space="0" w:color="auto"/>
        <w:right w:val="none" w:sz="0" w:space="0" w:color="auto"/>
      </w:divBdr>
    </w:div>
    <w:div w:id="824319185">
      <w:bodyDiv w:val="1"/>
      <w:marLeft w:val="0"/>
      <w:marRight w:val="0"/>
      <w:marTop w:val="0"/>
      <w:marBottom w:val="0"/>
      <w:divBdr>
        <w:top w:val="none" w:sz="0" w:space="0" w:color="auto"/>
        <w:left w:val="none" w:sz="0" w:space="0" w:color="auto"/>
        <w:bottom w:val="none" w:sz="0" w:space="0" w:color="auto"/>
        <w:right w:val="none" w:sz="0" w:space="0" w:color="auto"/>
      </w:divBdr>
    </w:div>
    <w:div w:id="832450512">
      <w:bodyDiv w:val="1"/>
      <w:marLeft w:val="0"/>
      <w:marRight w:val="0"/>
      <w:marTop w:val="0"/>
      <w:marBottom w:val="0"/>
      <w:divBdr>
        <w:top w:val="none" w:sz="0" w:space="0" w:color="auto"/>
        <w:left w:val="none" w:sz="0" w:space="0" w:color="auto"/>
        <w:bottom w:val="none" w:sz="0" w:space="0" w:color="auto"/>
        <w:right w:val="none" w:sz="0" w:space="0" w:color="auto"/>
      </w:divBdr>
    </w:div>
    <w:div w:id="902985428">
      <w:bodyDiv w:val="1"/>
      <w:marLeft w:val="0"/>
      <w:marRight w:val="0"/>
      <w:marTop w:val="0"/>
      <w:marBottom w:val="0"/>
      <w:divBdr>
        <w:top w:val="none" w:sz="0" w:space="0" w:color="auto"/>
        <w:left w:val="none" w:sz="0" w:space="0" w:color="auto"/>
        <w:bottom w:val="none" w:sz="0" w:space="0" w:color="auto"/>
        <w:right w:val="none" w:sz="0" w:space="0" w:color="auto"/>
      </w:divBdr>
    </w:div>
    <w:div w:id="1017465560">
      <w:bodyDiv w:val="1"/>
      <w:marLeft w:val="0"/>
      <w:marRight w:val="0"/>
      <w:marTop w:val="0"/>
      <w:marBottom w:val="0"/>
      <w:divBdr>
        <w:top w:val="none" w:sz="0" w:space="0" w:color="auto"/>
        <w:left w:val="none" w:sz="0" w:space="0" w:color="auto"/>
        <w:bottom w:val="none" w:sz="0" w:space="0" w:color="auto"/>
        <w:right w:val="none" w:sz="0" w:space="0" w:color="auto"/>
      </w:divBdr>
    </w:div>
    <w:div w:id="1023631870">
      <w:bodyDiv w:val="1"/>
      <w:marLeft w:val="0"/>
      <w:marRight w:val="0"/>
      <w:marTop w:val="0"/>
      <w:marBottom w:val="0"/>
      <w:divBdr>
        <w:top w:val="none" w:sz="0" w:space="0" w:color="auto"/>
        <w:left w:val="none" w:sz="0" w:space="0" w:color="auto"/>
        <w:bottom w:val="none" w:sz="0" w:space="0" w:color="auto"/>
        <w:right w:val="none" w:sz="0" w:space="0" w:color="auto"/>
      </w:divBdr>
    </w:div>
    <w:div w:id="1081878744">
      <w:bodyDiv w:val="1"/>
      <w:marLeft w:val="0"/>
      <w:marRight w:val="0"/>
      <w:marTop w:val="0"/>
      <w:marBottom w:val="0"/>
      <w:divBdr>
        <w:top w:val="none" w:sz="0" w:space="0" w:color="auto"/>
        <w:left w:val="none" w:sz="0" w:space="0" w:color="auto"/>
        <w:bottom w:val="none" w:sz="0" w:space="0" w:color="auto"/>
        <w:right w:val="none" w:sz="0" w:space="0" w:color="auto"/>
      </w:divBdr>
    </w:div>
    <w:div w:id="1120683822">
      <w:bodyDiv w:val="1"/>
      <w:marLeft w:val="0"/>
      <w:marRight w:val="0"/>
      <w:marTop w:val="0"/>
      <w:marBottom w:val="0"/>
      <w:divBdr>
        <w:top w:val="none" w:sz="0" w:space="0" w:color="auto"/>
        <w:left w:val="none" w:sz="0" w:space="0" w:color="auto"/>
        <w:bottom w:val="none" w:sz="0" w:space="0" w:color="auto"/>
        <w:right w:val="none" w:sz="0" w:space="0" w:color="auto"/>
      </w:divBdr>
    </w:div>
    <w:div w:id="1127970846">
      <w:bodyDiv w:val="1"/>
      <w:marLeft w:val="0"/>
      <w:marRight w:val="0"/>
      <w:marTop w:val="0"/>
      <w:marBottom w:val="0"/>
      <w:divBdr>
        <w:top w:val="none" w:sz="0" w:space="0" w:color="auto"/>
        <w:left w:val="none" w:sz="0" w:space="0" w:color="auto"/>
        <w:bottom w:val="none" w:sz="0" w:space="0" w:color="auto"/>
        <w:right w:val="none" w:sz="0" w:space="0" w:color="auto"/>
      </w:divBdr>
    </w:div>
    <w:div w:id="1129589829">
      <w:bodyDiv w:val="1"/>
      <w:marLeft w:val="0"/>
      <w:marRight w:val="0"/>
      <w:marTop w:val="0"/>
      <w:marBottom w:val="0"/>
      <w:divBdr>
        <w:top w:val="none" w:sz="0" w:space="0" w:color="auto"/>
        <w:left w:val="none" w:sz="0" w:space="0" w:color="auto"/>
        <w:bottom w:val="none" w:sz="0" w:space="0" w:color="auto"/>
        <w:right w:val="none" w:sz="0" w:space="0" w:color="auto"/>
      </w:divBdr>
    </w:div>
    <w:div w:id="1333070235">
      <w:bodyDiv w:val="1"/>
      <w:marLeft w:val="0"/>
      <w:marRight w:val="0"/>
      <w:marTop w:val="0"/>
      <w:marBottom w:val="0"/>
      <w:divBdr>
        <w:top w:val="none" w:sz="0" w:space="0" w:color="auto"/>
        <w:left w:val="none" w:sz="0" w:space="0" w:color="auto"/>
        <w:bottom w:val="none" w:sz="0" w:space="0" w:color="auto"/>
        <w:right w:val="none" w:sz="0" w:space="0" w:color="auto"/>
      </w:divBdr>
    </w:div>
    <w:div w:id="1375234513">
      <w:bodyDiv w:val="1"/>
      <w:marLeft w:val="0"/>
      <w:marRight w:val="0"/>
      <w:marTop w:val="0"/>
      <w:marBottom w:val="0"/>
      <w:divBdr>
        <w:top w:val="none" w:sz="0" w:space="0" w:color="auto"/>
        <w:left w:val="none" w:sz="0" w:space="0" w:color="auto"/>
        <w:bottom w:val="none" w:sz="0" w:space="0" w:color="auto"/>
        <w:right w:val="none" w:sz="0" w:space="0" w:color="auto"/>
      </w:divBdr>
    </w:div>
    <w:div w:id="1421215580">
      <w:bodyDiv w:val="1"/>
      <w:marLeft w:val="0"/>
      <w:marRight w:val="0"/>
      <w:marTop w:val="0"/>
      <w:marBottom w:val="0"/>
      <w:divBdr>
        <w:top w:val="none" w:sz="0" w:space="0" w:color="auto"/>
        <w:left w:val="none" w:sz="0" w:space="0" w:color="auto"/>
        <w:bottom w:val="none" w:sz="0" w:space="0" w:color="auto"/>
        <w:right w:val="none" w:sz="0" w:space="0" w:color="auto"/>
      </w:divBdr>
    </w:div>
    <w:div w:id="1437939207">
      <w:bodyDiv w:val="1"/>
      <w:marLeft w:val="0"/>
      <w:marRight w:val="0"/>
      <w:marTop w:val="0"/>
      <w:marBottom w:val="0"/>
      <w:divBdr>
        <w:top w:val="none" w:sz="0" w:space="0" w:color="auto"/>
        <w:left w:val="none" w:sz="0" w:space="0" w:color="auto"/>
        <w:bottom w:val="none" w:sz="0" w:space="0" w:color="auto"/>
        <w:right w:val="none" w:sz="0" w:space="0" w:color="auto"/>
      </w:divBdr>
    </w:div>
    <w:div w:id="1439908018">
      <w:bodyDiv w:val="1"/>
      <w:marLeft w:val="0"/>
      <w:marRight w:val="0"/>
      <w:marTop w:val="0"/>
      <w:marBottom w:val="0"/>
      <w:divBdr>
        <w:top w:val="none" w:sz="0" w:space="0" w:color="auto"/>
        <w:left w:val="none" w:sz="0" w:space="0" w:color="auto"/>
        <w:bottom w:val="none" w:sz="0" w:space="0" w:color="auto"/>
        <w:right w:val="none" w:sz="0" w:space="0" w:color="auto"/>
      </w:divBdr>
    </w:div>
    <w:div w:id="1496533025">
      <w:bodyDiv w:val="1"/>
      <w:marLeft w:val="0"/>
      <w:marRight w:val="0"/>
      <w:marTop w:val="0"/>
      <w:marBottom w:val="0"/>
      <w:divBdr>
        <w:top w:val="none" w:sz="0" w:space="0" w:color="auto"/>
        <w:left w:val="none" w:sz="0" w:space="0" w:color="auto"/>
        <w:bottom w:val="none" w:sz="0" w:space="0" w:color="auto"/>
        <w:right w:val="none" w:sz="0" w:space="0" w:color="auto"/>
      </w:divBdr>
    </w:div>
    <w:div w:id="1511674125">
      <w:bodyDiv w:val="1"/>
      <w:marLeft w:val="0"/>
      <w:marRight w:val="0"/>
      <w:marTop w:val="0"/>
      <w:marBottom w:val="0"/>
      <w:divBdr>
        <w:top w:val="none" w:sz="0" w:space="0" w:color="auto"/>
        <w:left w:val="none" w:sz="0" w:space="0" w:color="auto"/>
        <w:bottom w:val="none" w:sz="0" w:space="0" w:color="auto"/>
        <w:right w:val="none" w:sz="0" w:space="0" w:color="auto"/>
      </w:divBdr>
    </w:div>
    <w:div w:id="1546335253">
      <w:bodyDiv w:val="1"/>
      <w:marLeft w:val="0"/>
      <w:marRight w:val="0"/>
      <w:marTop w:val="0"/>
      <w:marBottom w:val="0"/>
      <w:divBdr>
        <w:top w:val="none" w:sz="0" w:space="0" w:color="auto"/>
        <w:left w:val="none" w:sz="0" w:space="0" w:color="auto"/>
        <w:bottom w:val="none" w:sz="0" w:space="0" w:color="auto"/>
        <w:right w:val="none" w:sz="0" w:space="0" w:color="auto"/>
      </w:divBdr>
    </w:div>
    <w:div w:id="1570532254">
      <w:bodyDiv w:val="1"/>
      <w:marLeft w:val="0"/>
      <w:marRight w:val="0"/>
      <w:marTop w:val="0"/>
      <w:marBottom w:val="0"/>
      <w:divBdr>
        <w:top w:val="none" w:sz="0" w:space="0" w:color="auto"/>
        <w:left w:val="none" w:sz="0" w:space="0" w:color="auto"/>
        <w:bottom w:val="none" w:sz="0" w:space="0" w:color="auto"/>
        <w:right w:val="none" w:sz="0" w:space="0" w:color="auto"/>
      </w:divBdr>
    </w:div>
    <w:div w:id="1640113047">
      <w:bodyDiv w:val="1"/>
      <w:marLeft w:val="0"/>
      <w:marRight w:val="0"/>
      <w:marTop w:val="0"/>
      <w:marBottom w:val="0"/>
      <w:divBdr>
        <w:top w:val="none" w:sz="0" w:space="0" w:color="auto"/>
        <w:left w:val="none" w:sz="0" w:space="0" w:color="auto"/>
        <w:bottom w:val="none" w:sz="0" w:space="0" w:color="auto"/>
        <w:right w:val="none" w:sz="0" w:space="0" w:color="auto"/>
      </w:divBdr>
    </w:div>
    <w:div w:id="1642491923">
      <w:bodyDiv w:val="1"/>
      <w:marLeft w:val="0"/>
      <w:marRight w:val="0"/>
      <w:marTop w:val="0"/>
      <w:marBottom w:val="0"/>
      <w:divBdr>
        <w:top w:val="none" w:sz="0" w:space="0" w:color="auto"/>
        <w:left w:val="none" w:sz="0" w:space="0" w:color="auto"/>
        <w:bottom w:val="none" w:sz="0" w:space="0" w:color="auto"/>
        <w:right w:val="none" w:sz="0" w:space="0" w:color="auto"/>
      </w:divBdr>
    </w:div>
    <w:div w:id="1690066609">
      <w:bodyDiv w:val="1"/>
      <w:marLeft w:val="0"/>
      <w:marRight w:val="0"/>
      <w:marTop w:val="0"/>
      <w:marBottom w:val="0"/>
      <w:divBdr>
        <w:top w:val="none" w:sz="0" w:space="0" w:color="auto"/>
        <w:left w:val="none" w:sz="0" w:space="0" w:color="auto"/>
        <w:bottom w:val="none" w:sz="0" w:space="0" w:color="auto"/>
        <w:right w:val="none" w:sz="0" w:space="0" w:color="auto"/>
      </w:divBdr>
    </w:div>
    <w:div w:id="1760128776">
      <w:bodyDiv w:val="1"/>
      <w:marLeft w:val="0"/>
      <w:marRight w:val="0"/>
      <w:marTop w:val="0"/>
      <w:marBottom w:val="0"/>
      <w:divBdr>
        <w:top w:val="none" w:sz="0" w:space="0" w:color="auto"/>
        <w:left w:val="none" w:sz="0" w:space="0" w:color="auto"/>
        <w:bottom w:val="none" w:sz="0" w:space="0" w:color="auto"/>
        <w:right w:val="none" w:sz="0" w:space="0" w:color="auto"/>
      </w:divBdr>
      <w:divsChild>
        <w:div w:id="1092241592">
          <w:marLeft w:val="0"/>
          <w:marRight w:val="0"/>
          <w:marTop w:val="0"/>
          <w:marBottom w:val="0"/>
          <w:divBdr>
            <w:top w:val="none" w:sz="0" w:space="0" w:color="auto"/>
            <w:left w:val="none" w:sz="0" w:space="0" w:color="auto"/>
            <w:bottom w:val="none" w:sz="0" w:space="0" w:color="auto"/>
            <w:right w:val="none" w:sz="0" w:space="0" w:color="auto"/>
          </w:divBdr>
          <w:divsChild>
            <w:div w:id="894465617">
              <w:marLeft w:val="0"/>
              <w:marRight w:val="0"/>
              <w:marTop w:val="0"/>
              <w:marBottom w:val="0"/>
              <w:divBdr>
                <w:top w:val="none" w:sz="0" w:space="0" w:color="auto"/>
                <w:left w:val="none" w:sz="0" w:space="0" w:color="auto"/>
                <w:bottom w:val="none" w:sz="0" w:space="0" w:color="auto"/>
                <w:right w:val="none" w:sz="0" w:space="0" w:color="auto"/>
              </w:divBdr>
            </w:div>
            <w:div w:id="10523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26762">
      <w:bodyDiv w:val="1"/>
      <w:marLeft w:val="0"/>
      <w:marRight w:val="0"/>
      <w:marTop w:val="0"/>
      <w:marBottom w:val="0"/>
      <w:divBdr>
        <w:top w:val="none" w:sz="0" w:space="0" w:color="auto"/>
        <w:left w:val="none" w:sz="0" w:space="0" w:color="auto"/>
        <w:bottom w:val="none" w:sz="0" w:space="0" w:color="auto"/>
        <w:right w:val="none" w:sz="0" w:space="0" w:color="auto"/>
      </w:divBdr>
    </w:div>
    <w:div w:id="1845782830">
      <w:bodyDiv w:val="1"/>
      <w:marLeft w:val="0"/>
      <w:marRight w:val="0"/>
      <w:marTop w:val="0"/>
      <w:marBottom w:val="0"/>
      <w:divBdr>
        <w:top w:val="none" w:sz="0" w:space="0" w:color="auto"/>
        <w:left w:val="none" w:sz="0" w:space="0" w:color="auto"/>
        <w:bottom w:val="none" w:sz="0" w:space="0" w:color="auto"/>
        <w:right w:val="none" w:sz="0" w:space="0" w:color="auto"/>
      </w:divBdr>
    </w:div>
    <w:div w:id="1902445887">
      <w:bodyDiv w:val="1"/>
      <w:marLeft w:val="0"/>
      <w:marRight w:val="0"/>
      <w:marTop w:val="0"/>
      <w:marBottom w:val="0"/>
      <w:divBdr>
        <w:top w:val="none" w:sz="0" w:space="0" w:color="auto"/>
        <w:left w:val="none" w:sz="0" w:space="0" w:color="auto"/>
        <w:bottom w:val="none" w:sz="0" w:space="0" w:color="auto"/>
        <w:right w:val="none" w:sz="0" w:space="0" w:color="auto"/>
      </w:divBdr>
    </w:div>
    <w:div w:id="1959723064">
      <w:bodyDiv w:val="1"/>
      <w:marLeft w:val="0"/>
      <w:marRight w:val="0"/>
      <w:marTop w:val="0"/>
      <w:marBottom w:val="0"/>
      <w:divBdr>
        <w:top w:val="none" w:sz="0" w:space="0" w:color="auto"/>
        <w:left w:val="none" w:sz="0" w:space="0" w:color="auto"/>
        <w:bottom w:val="none" w:sz="0" w:space="0" w:color="auto"/>
        <w:right w:val="none" w:sz="0" w:space="0" w:color="auto"/>
      </w:divBdr>
    </w:div>
    <w:div w:id="1994140413">
      <w:bodyDiv w:val="1"/>
      <w:marLeft w:val="0"/>
      <w:marRight w:val="0"/>
      <w:marTop w:val="0"/>
      <w:marBottom w:val="0"/>
      <w:divBdr>
        <w:top w:val="none" w:sz="0" w:space="0" w:color="auto"/>
        <w:left w:val="none" w:sz="0" w:space="0" w:color="auto"/>
        <w:bottom w:val="none" w:sz="0" w:space="0" w:color="auto"/>
        <w:right w:val="none" w:sz="0" w:space="0" w:color="auto"/>
      </w:divBdr>
    </w:div>
    <w:div w:id="206598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576</TotalTime>
  <Pages>6</Pages>
  <Words>1541</Words>
  <Characters>8081</Characters>
  <Application>Microsoft Office Word</Application>
  <DocSecurity>0</DocSecurity>
  <Lines>278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Isabel Oliveira</dc:creator>
  <cp:keywords/>
  <dc:description/>
  <cp:lastModifiedBy>Ward Celus</cp:lastModifiedBy>
  <cp:revision>72</cp:revision>
  <cp:lastPrinted>2021-09-03T18:15:00Z</cp:lastPrinted>
  <dcterms:created xsi:type="dcterms:W3CDTF">2020-12-11T18:48:00Z</dcterms:created>
  <dcterms:modified xsi:type="dcterms:W3CDTF">2021-11-09T18:11:00Z</dcterms:modified>
</cp:coreProperties>
</file>