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BE" w:rsidRPr="009B1EE7" w:rsidRDefault="00A51EBE" w:rsidP="00A51EBE">
      <w:pPr>
        <w:pStyle w:val="berschrift3"/>
        <w:spacing w:before="0"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Supplementary </w:t>
      </w:r>
      <w:r w:rsidRPr="009B1EE7">
        <w:rPr>
          <w:rFonts w:ascii="Arial" w:hAnsi="Arial" w:cs="Arial"/>
          <w:color w:val="000000" w:themeColor="text1"/>
          <w:sz w:val="24"/>
          <w:szCs w:val="24"/>
          <w:lang w:val="en-US"/>
        </w:rPr>
        <w:t>Figure S3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Genomic breakpoints of fusions.</w:t>
      </w:r>
      <w:proofErr w:type="gramEnd"/>
      <w:r w:rsidRPr="009B1E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:rsidR="00A51EBE" w:rsidRPr="009B1EE7" w:rsidRDefault="00A51EBE" w:rsidP="00A51EBE">
      <w:pPr>
        <w:spacing w:after="0" w:line="480" w:lineRule="auto"/>
        <w:jc w:val="both"/>
        <w:rPr>
          <w:rStyle w:val="st1"/>
          <w:rFonts w:ascii="Arial" w:eastAsiaTheme="majorEastAsia" w:hAnsi="Arial" w:cs="Arial"/>
          <w:b/>
          <w:bCs/>
          <w:color w:val="000000"/>
          <w:kern w:val="36"/>
          <w:sz w:val="24"/>
          <w:szCs w:val="24"/>
          <w:lang w:val="en-US" w:eastAsia="de-DE"/>
        </w:rPr>
      </w:pPr>
      <w:proofErr w:type="gramStart"/>
      <w:r w:rsidRPr="009B1EE7">
        <w:rPr>
          <w:rFonts w:ascii="Arial" w:hAnsi="Arial" w:cs="Arial"/>
          <w:sz w:val="24"/>
          <w:szCs w:val="24"/>
          <w:lang w:val="en-US"/>
        </w:rPr>
        <w:t xml:space="preserve">Genomic breakpoints of </w:t>
      </w:r>
      <w:r w:rsidRPr="009B1EE7">
        <w:rPr>
          <w:rFonts w:ascii="Arial" w:hAnsi="Arial" w:cs="Arial"/>
          <w:i/>
          <w:sz w:val="24"/>
          <w:szCs w:val="24"/>
          <w:lang w:val="en-US"/>
        </w:rPr>
        <w:t>NCOA4</w:t>
      </w:r>
      <w:r w:rsidRPr="009B1EE7">
        <w:rPr>
          <w:rFonts w:ascii="Arial" w:hAnsi="Arial" w:cs="Arial"/>
          <w:sz w:val="24"/>
          <w:szCs w:val="24"/>
          <w:lang w:val="en-US"/>
        </w:rPr>
        <w:t>-</w:t>
      </w:r>
      <w:r w:rsidRPr="009B1EE7">
        <w:rPr>
          <w:rFonts w:ascii="Arial" w:hAnsi="Arial" w:cs="Arial"/>
          <w:i/>
          <w:sz w:val="24"/>
          <w:szCs w:val="24"/>
          <w:lang w:val="en-US"/>
        </w:rPr>
        <w:t>RET</w:t>
      </w:r>
      <w:r w:rsidRPr="009B1EE7">
        <w:rPr>
          <w:rFonts w:ascii="Arial" w:hAnsi="Arial" w:cs="Arial"/>
          <w:sz w:val="24"/>
          <w:szCs w:val="24"/>
          <w:lang w:val="en-US"/>
        </w:rPr>
        <w:t xml:space="preserve">, </w:t>
      </w:r>
      <w:r w:rsidRPr="009B1EE7">
        <w:rPr>
          <w:rFonts w:ascii="Arial" w:hAnsi="Arial" w:cs="Arial"/>
          <w:i/>
          <w:sz w:val="24"/>
          <w:szCs w:val="24"/>
          <w:lang w:val="en-US"/>
        </w:rPr>
        <w:t>ATP1B1</w:t>
      </w:r>
      <w:r w:rsidRPr="009B1EE7">
        <w:rPr>
          <w:rFonts w:ascii="Arial" w:hAnsi="Arial" w:cs="Arial"/>
          <w:sz w:val="24"/>
          <w:szCs w:val="24"/>
          <w:lang w:val="en-US"/>
        </w:rPr>
        <w:t>-</w:t>
      </w:r>
      <w:r w:rsidRPr="009B1EE7">
        <w:rPr>
          <w:rFonts w:ascii="Arial" w:hAnsi="Arial" w:cs="Arial"/>
          <w:i/>
          <w:sz w:val="24"/>
          <w:szCs w:val="24"/>
          <w:lang w:val="en-US"/>
        </w:rPr>
        <w:t>PRKACA, and ATP1B1-NRG1</w:t>
      </w:r>
      <w:r w:rsidRPr="009B1EE7">
        <w:rPr>
          <w:rFonts w:ascii="Arial" w:hAnsi="Arial" w:cs="Arial"/>
          <w:sz w:val="24"/>
          <w:szCs w:val="24"/>
          <w:lang w:val="en-US"/>
        </w:rPr>
        <w:t xml:space="preserve"> fusions in </w:t>
      </w:r>
      <w:proofErr w:type="spellStart"/>
      <w:r w:rsidRPr="009F4B87">
        <w:rPr>
          <w:rFonts w:ascii="Arial" w:hAnsi="Arial" w:cs="Arial"/>
          <w:sz w:val="24"/>
          <w:szCs w:val="24"/>
          <w:lang w:val="en-US"/>
        </w:rPr>
        <w:t>KRAS</w:t>
      </w:r>
      <w:r w:rsidRPr="00CD3C20">
        <w:rPr>
          <w:rFonts w:ascii="Arial" w:hAnsi="Arial" w:cs="Arial"/>
          <w:sz w:val="24"/>
          <w:szCs w:val="24"/>
          <w:lang w:val="en-US"/>
        </w:rPr>
        <w:t>wt</w:t>
      </w:r>
      <w:proofErr w:type="spellEnd"/>
      <w:r w:rsidRPr="009B1EE7">
        <w:rPr>
          <w:rFonts w:ascii="Arial" w:hAnsi="Arial" w:cs="Arial"/>
          <w:sz w:val="24"/>
          <w:szCs w:val="24"/>
          <w:lang w:val="en-US"/>
        </w:rPr>
        <w:t xml:space="preserve"> patients.</w:t>
      </w:r>
      <w:proofErr w:type="gramEnd"/>
      <w:r w:rsidRPr="009B1EE7">
        <w:rPr>
          <w:rFonts w:ascii="Arial" w:hAnsi="Arial" w:cs="Arial"/>
          <w:sz w:val="24"/>
          <w:szCs w:val="24"/>
          <w:lang w:val="en-US"/>
        </w:rPr>
        <w:t xml:space="preserve"> </w:t>
      </w:r>
      <w:r w:rsidRPr="009F4B87">
        <w:rPr>
          <w:rFonts w:ascii="Arial" w:hAnsi="Arial" w:cs="Arial"/>
          <w:b/>
          <w:sz w:val="24"/>
          <w:szCs w:val="24"/>
          <w:lang w:val="en-US"/>
        </w:rPr>
        <w:t>A:</w:t>
      </w:r>
      <w:r w:rsidRPr="009B1EE7">
        <w:rPr>
          <w:rFonts w:ascii="Arial" w:hAnsi="Arial" w:cs="Arial"/>
          <w:sz w:val="24"/>
          <w:szCs w:val="24"/>
          <w:lang w:val="en-US"/>
        </w:rPr>
        <w:t xml:space="preserve"> </w:t>
      </w:r>
      <w:r w:rsidRPr="009B1EE7">
        <w:rPr>
          <w:rFonts w:ascii="Arial" w:hAnsi="Arial" w:cs="Arial"/>
          <w:i/>
          <w:sz w:val="24"/>
          <w:szCs w:val="24"/>
          <w:lang w:val="en-US"/>
        </w:rPr>
        <w:t>RET</w:t>
      </w:r>
      <w:r w:rsidRPr="009B1EE7">
        <w:rPr>
          <w:rFonts w:ascii="Arial" w:hAnsi="Arial" w:cs="Arial"/>
          <w:sz w:val="24"/>
          <w:szCs w:val="24"/>
          <w:lang w:val="en-US"/>
        </w:rPr>
        <w:t xml:space="preserve"> fusion in patient 17.</w:t>
      </w:r>
      <w:r>
        <w:rPr>
          <w:rFonts w:ascii="Arial" w:hAnsi="Arial" w:cs="Arial"/>
          <w:sz w:val="24"/>
          <w:szCs w:val="24"/>
          <w:lang w:val="en-US"/>
        </w:rPr>
        <w:t xml:space="preserve"> The</w:t>
      </w:r>
      <w:r w:rsidRPr="009B1EE7">
        <w:rPr>
          <w:rFonts w:ascii="Arial" w:hAnsi="Arial" w:cs="Arial"/>
          <w:sz w:val="24"/>
          <w:szCs w:val="24"/>
          <w:lang w:val="en-US"/>
        </w:rPr>
        <w:t xml:space="preserve"> </w:t>
      </w:r>
      <w:r w:rsidRPr="009B1EE7">
        <w:rPr>
          <w:rStyle w:val="st1"/>
          <w:rFonts w:ascii="Arial" w:hAnsi="Arial" w:cs="Arial"/>
          <w:i/>
          <w:sz w:val="24"/>
          <w:szCs w:val="24"/>
          <w:lang w:val="en-US"/>
        </w:rPr>
        <w:t>RET</w:t>
      </w:r>
      <w:r w:rsidRPr="009B1EE7">
        <w:rPr>
          <w:rStyle w:val="st1"/>
          <w:rFonts w:ascii="Arial" w:hAnsi="Arial" w:cs="Arial"/>
          <w:sz w:val="24"/>
          <w:szCs w:val="24"/>
          <w:lang w:val="en-US"/>
        </w:rPr>
        <w:t xml:space="preserve"> rearrangement in patient 17 displayed the canonical fusion architecture involving exons 1-9 of </w:t>
      </w:r>
      <w:r w:rsidRPr="009B1EE7">
        <w:rPr>
          <w:rStyle w:val="st1"/>
          <w:rFonts w:ascii="Arial" w:hAnsi="Arial" w:cs="Arial"/>
          <w:i/>
          <w:sz w:val="24"/>
          <w:szCs w:val="24"/>
          <w:lang w:val="en-US"/>
        </w:rPr>
        <w:t>NCOA4</w:t>
      </w:r>
      <w:r w:rsidRPr="009B1EE7">
        <w:rPr>
          <w:rStyle w:val="st1"/>
          <w:rFonts w:ascii="Arial" w:hAnsi="Arial" w:cs="Arial"/>
          <w:sz w:val="24"/>
          <w:szCs w:val="24"/>
          <w:lang w:val="en-US"/>
        </w:rPr>
        <w:t xml:space="preserve"> and exons 12-20 of </w:t>
      </w:r>
      <w:r w:rsidRPr="009B1EE7">
        <w:rPr>
          <w:rStyle w:val="st1"/>
          <w:rFonts w:ascii="Arial" w:hAnsi="Arial" w:cs="Arial"/>
          <w:i/>
          <w:sz w:val="24"/>
          <w:szCs w:val="24"/>
          <w:lang w:val="en-US"/>
        </w:rPr>
        <w:t>RET</w:t>
      </w:r>
      <w:r w:rsidRPr="009B1EE7">
        <w:rPr>
          <w:rStyle w:val="st1"/>
          <w:rFonts w:ascii="Arial" w:hAnsi="Arial" w:cs="Arial"/>
          <w:sz w:val="24"/>
          <w:szCs w:val="24"/>
          <w:lang w:val="en-US"/>
        </w:rPr>
        <w:t xml:space="preserve">, which encode the protein kinase domain facilitating its unregulated activity. </w:t>
      </w:r>
      <w:r w:rsidRPr="009F4B87">
        <w:rPr>
          <w:rStyle w:val="st1"/>
          <w:rFonts w:ascii="Arial" w:hAnsi="Arial" w:cs="Arial"/>
          <w:b/>
          <w:sz w:val="24"/>
          <w:szCs w:val="24"/>
          <w:lang w:val="en-US"/>
        </w:rPr>
        <w:t>B:</w:t>
      </w:r>
      <w:r w:rsidRPr="009B1EE7">
        <w:rPr>
          <w:rStyle w:val="st1"/>
          <w:rFonts w:ascii="Arial" w:hAnsi="Arial" w:cs="Arial"/>
          <w:sz w:val="24"/>
          <w:szCs w:val="24"/>
          <w:lang w:val="en-US"/>
        </w:rPr>
        <w:t xml:space="preserve"> </w:t>
      </w:r>
      <w:r w:rsidRPr="009B1EE7">
        <w:rPr>
          <w:rFonts w:ascii="Arial" w:hAnsi="Arial" w:cs="Arial"/>
          <w:i/>
          <w:sz w:val="24"/>
          <w:szCs w:val="24"/>
          <w:lang w:val="en-US"/>
        </w:rPr>
        <w:t>PRKACA</w:t>
      </w:r>
      <w:r w:rsidRPr="009B1EE7">
        <w:rPr>
          <w:rFonts w:ascii="Arial" w:hAnsi="Arial" w:cs="Arial"/>
          <w:sz w:val="24"/>
          <w:szCs w:val="24"/>
          <w:lang w:val="en-US"/>
        </w:rPr>
        <w:t xml:space="preserve"> fusion in the PDCM. </w:t>
      </w:r>
      <w:r w:rsidRPr="009F4B87">
        <w:rPr>
          <w:rStyle w:val="st1"/>
          <w:rFonts w:ascii="Arial" w:hAnsi="Arial" w:cs="Arial"/>
          <w:b/>
          <w:sz w:val="24"/>
          <w:szCs w:val="24"/>
          <w:lang w:val="en-US"/>
        </w:rPr>
        <w:t>C:</w:t>
      </w:r>
      <w:r w:rsidRPr="009B1EE7">
        <w:rPr>
          <w:rStyle w:val="st1"/>
          <w:rFonts w:ascii="Arial" w:hAnsi="Arial" w:cs="Arial"/>
          <w:sz w:val="24"/>
          <w:szCs w:val="24"/>
          <w:lang w:val="en-US"/>
        </w:rPr>
        <w:t xml:space="preserve"> </w:t>
      </w:r>
      <w:r w:rsidRPr="009F4B87">
        <w:rPr>
          <w:rStyle w:val="st1"/>
          <w:rFonts w:ascii="Arial" w:hAnsi="Arial" w:cs="Arial"/>
          <w:i/>
          <w:sz w:val="24"/>
          <w:szCs w:val="24"/>
          <w:lang w:val="en-US"/>
        </w:rPr>
        <w:t>NRG1</w:t>
      </w:r>
      <w:r w:rsidRPr="009B1EE7">
        <w:rPr>
          <w:rStyle w:val="st1"/>
          <w:rFonts w:ascii="Arial" w:hAnsi="Arial" w:cs="Arial"/>
          <w:sz w:val="24"/>
          <w:szCs w:val="24"/>
          <w:lang w:val="en-US"/>
        </w:rPr>
        <w:t xml:space="preserve"> fusion in TCGA-3A-A9I5. The fusion structure resembles that of patient 14 and only differs in the lack of a second breakpoint in </w:t>
      </w:r>
      <w:r w:rsidRPr="009F4B87">
        <w:rPr>
          <w:rStyle w:val="st1"/>
          <w:rFonts w:ascii="Arial" w:hAnsi="Arial" w:cs="Arial"/>
          <w:i/>
          <w:sz w:val="24"/>
          <w:szCs w:val="24"/>
          <w:lang w:val="en-US"/>
        </w:rPr>
        <w:t>NRG1</w:t>
      </w:r>
      <w:r w:rsidRPr="009B1EE7">
        <w:rPr>
          <w:rStyle w:val="st1"/>
          <w:rFonts w:ascii="Arial" w:hAnsi="Arial" w:cs="Arial"/>
          <w:sz w:val="24"/>
          <w:szCs w:val="24"/>
          <w:lang w:val="en-US"/>
        </w:rPr>
        <w:t>.</w:t>
      </w:r>
    </w:p>
    <w:p w:rsidR="00A51EBE" w:rsidRPr="009B1EE7" w:rsidRDefault="00A51EBE" w:rsidP="00A51EBE">
      <w:pPr>
        <w:autoSpaceDE w:val="0"/>
        <w:autoSpaceDN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062"/>
      </w:tblGrid>
      <w:tr w:rsidR="00A51EBE" w:rsidRPr="006E5F69" w:rsidTr="00B86ECA">
        <w:trPr>
          <w:trHeight w:val="2332"/>
          <w:jc w:val="center"/>
        </w:trPr>
        <w:tc>
          <w:tcPr>
            <w:tcW w:w="426" w:type="dxa"/>
          </w:tcPr>
          <w:p w:rsidR="00A51EBE" w:rsidRPr="009B1EE7" w:rsidRDefault="00A51EBE" w:rsidP="00B86ECA">
            <w:pPr>
              <w:autoSpaceDE w:val="0"/>
              <w:autoSpaceDN w:val="0"/>
              <w:spacing w:after="120" w:line="48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EE7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5386" w:type="dxa"/>
          </w:tcPr>
          <w:p w:rsidR="00A51EBE" w:rsidRPr="009B1EE7" w:rsidRDefault="00A51EBE" w:rsidP="00B86ECA">
            <w:pPr>
              <w:autoSpaceDE w:val="0"/>
              <w:autoSpaceDN w:val="0"/>
              <w:spacing w:after="120"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EE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1D1E25D" wp14:editId="3BE5BB2A">
                  <wp:extent cx="4982400" cy="1080000"/>
                  <wp:effectExtent l="0" t="0" r="0" b="635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lie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4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EBE" w:rsidRPr="006E5F69" w:rsidTr="00B86ECA">
        <w:trPr>
          <w:trHeight w:val="2376"/>
          <w:jc w:val="center"/>
        </w:trPr>
        <w:tc>
          <w:tcPr>
            <w:tcW w:w="426" w:type="dxa"/>
          </w:tcPr>
          <w:p w:rsidR="00A51EBE" w:rsidRPr="009B1EE7" w:rsidRDefault="00A51EBE" w:rsidP="00B86ECA">
            <w:pPr>
              <w:autoSpaceDE w:val="0"/>
              <w:autoSpaceDN w:val="0"/>
              <w:spacing w:after="120" w:line="48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EE7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</w:tc>
        <w:tc>
          <w:tcPr>
            <w:tcW w:w="5386" w:type="dxa"/>
          </w:tcPr>
          <w:p w:rsidR="00A51EBE" w:rsidRPr="009B1EE7" w:rsidRDefault="00A51EBE" w:rsidP="00B86ECA">
            <w:pPr>
              <w:autoSpaceDE w:val="0"/>
              <w:autoSpaceDN w:val="0"/>
              <w:spacing w:after="120"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EE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74A08A1" wp14:editId="6E3A088A">
                  <wp:extent cx="3625200" cy="1080000"/>
                  <wp:effectExtent l="0" t="0" r="0" b="635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lie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EBE" w:rsidRPr="006E5F69" w:rsidTr="00B86ECA">
        <w:trPr>
          <w:jc w:val="center"/>
        </w:trPr>
        <w:tc>
          <w:tcPr>
            <w:tcW w:w="426" w:type="dxa"/>
          </w:tcPr>
          <w:p w:rsidR="00A51EBE" w:rsidRPr="009B1EE7" w:rsidRDefault="00A51EBE" w:rsidP="00B86ECA">
            <w:pPr>
              <w:autoSpaceDE w:val="0"/>
              <w:autoSpaceDN w:val="0"/>
              <w:spacing w:after="120" w:line="48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EE7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5386" w:type="dxa"/>
          </w:tcPr>
          <w:p w:rsidR="00A51EBE" w:rsidRPr="009B1EE7" w:rsidDel="00941EE1" w:rsidRDefault="00A51EBE" w:rsidP="00B86ECA">
            <w:pPr>
              <w:autoSpaceDE w:val="0"/>
              <w:autoSpaceDN w:val="0"/>
              <w:spacing w:after="120" w:line="48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9B1EE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366804E" wp14:editId="4E551903">
                  <wp:extent cx="4903200" cy="1080000"/>
                  <wp:effectExtent l="0" t="0" r="0" b="635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lie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EBE" w:rsidRPr="009B1EE7" w:rsidRDefault="00A51EBE" w:rsidP="00A51EBE">
      <w:pPr>
        <w:autoSpaceDE w:val="0"/>
        <w:autoSpaceDN w:val="0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496D9A" w:rsidRDefault="00A51EBE">
      <w:bookmarkStart w:id="0" w:name="_GoBack"/>
      <w:bookmarkEnd w:id="0"/>
    </w:p>
    <w:sectPr w:rsidR="00496D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BE"/>
    <w:rsid w:val="00005709"/>
    <w:rsid w:val="00017DD5"/>
    <w:rsid w:val="00034253"/>
    <w:rsid w:val="000B2EEA"/>
    <w:rsid w:val="000D7942"/>
    <w:rsid w:val="000E701E"/>
    <w:rsid w:val="000F19BA"/>
    <w:rsid w:val="00153460"/>
    <w:rsid w:val="0016185A"/>
    <w:rsid w:val="001F1CAA"/>
    <w:rsid w:val="00217203"/>
    <w:rsid w:val="00220026"/>
    <w:rsid w:val="002447E6"/>
    <w:rsid w:val="002959C3"/>
    <w:rsid w:val="002A0E3E"/>
    <w:rsid w:val="002D0C99"/>
    <w:rsid w:val="002F6D4B"/>
    <w:rsid w:val="00373991"/>
    <w:rsid w:val="00383AE3"/>
    <w:rsid w:val="003B1855"/>
    <w:rsid w:val="003D04C0"/>
    <w:rsid w:val="003F7FE6"/>
    <w:rsid w:val="004753CC"/>
    <w:rsid w:val="004867B4"/>
    <w:rsid w:val="004A4873"/>
    <w:rsid w:val="004C0E76"/>
    <w:rsid w:val="004E10FE"/>
    <w:rsid w:val="004E726F"/>
    <w:rsid w:val="004F3932"/>
    <w:rsid w:val="00503E75"/>
    <w:rsid w:val="0051212D"/>
    <w:rsid w:val="005239D6"/>
    <w:rsid w:val="00524325"/>
    <w:rsid w:val="0052747C"/>
    <w:rsid w:val="00527C11"/>
    <w:rsid w:val="005447C8"/>
    <w:rsid w:val="0055725D"/>
    <w:rsid w:val="005868E6"/>
    <w:rsid w:val="00595B05"/>
    <w:rsid w:val="005A3F52"/>
    <w:rsid w:val="005E6802"/>
    <w:rsid w:val="005F1054"/>
    <w:rsid w:val="00632BFF"/>
    <w:rsid w:val="00653ED2"/>
    <w:rsid w:val="00655FC5"/>
    <w:rsid w:val="0066146D"/>
    <w:rsid w:val="00676C26"/>
    <w:rsid w:val="00693FC4"/>
    <w:rsid w:val="00694CF9"/>
    <w:rsid w:val="006E53BD"/>
    <w:rsid w:val="00703110"/>
    <w:rsid w:val="0070651D"/>
    <w:rsid w:val="0073252C"/>
    <w:rsid w:val="007A364E"/>
    <w:rsid w:val="007B042E"/>
    <w:rsid w:val="007B1FB5"/>
    <w:rsid w:val="007D0EF1"/>
    <w:rsid w:val="007F5165"/>
    <w:rsid w:val="007F6D09"/>
    <w:rsid w:val="00805ACF"/>
    <w:rsid w:val="008067AD"/>
    <w:rsid w:val="008C7995"/>
    <w:rsid w:val="008E24CB"/>
    <w:rsid w:val="00921E1F"/>
    <w:rsid w:val="00947CE0"/>
    <w:rsid w:val="009517B2"/>
    <w:rsid w:val="00961DA6"/>
    <w:rsid w:val="00971632"/>
    <w:rsid w:val="00977592"/>
    <w:rsid w:val="009B0529"/>
    <w:rsid w:val="009D194F"/>
    <w:rsid w:val="009E7E23"/>
    <w:rsid w:val="00A00BB2"/>
    <w:rsid w:val="00A025AA"/>
    <w:rsid w:val="00A41434"/>
    <w:rsid w:val="00A51EBE"/>
    <w:rsid w:val="00A71787"/>
    <w:rsid w:val="00AB7599"/>
    <w:rsid w:val="00AD4626"/>
    <w:rsid w:val="00B35A5C"/>
    <w:rsid w:val="00B940F0"/>
    <w:rsid w:val="00BA31E7"/>
    <w:rsid w:val="00BD2F27"/>
    <w:rsid w:val="00C274B4"/>
    <w:rsid w:val="00C66B52"/>
    <w:rsid w:val="00C915FC"/>
    <w:rsid w:val="00CA3635"/>
    <w:rsid w:val="00CA4BF3"/>
    <w:rsid w:val="00CD2340"/>
    <w:rsid w:val="00CE067E"/>
    <w:rsid w:val="00D06A8A"/>
    <w:rsid w:val="00D0792E"/>
    <w:rsid w:val="00D11634"/>
    <w:rsid w:val="00D410E2"/>
    <w:rsid w:val="00D419C8"/>
    <w:rsid w:val="00D42DD7"/>
    <w:rsid w:val="00D511E5"/>
    <w:rsid w:val="00D82096"/>
    <w:rsid w:val="00D84C8D"/>
    <w:rsid w:val="00E54A06"/>
    <w:rsid w:val="00E95451"/>
    <w:rsid w:val="00EF6F23"/>
    <w:rsid w:val="00F23AD2"/>
    <w:rsid w:val="00F44667"/>
    <w:rsid w:val="00F554DB"/>
    <w:rsid w:val="00FD3CF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EBE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1E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51EB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A5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bsatz-Standardschriftart"/>
    <w:rsid w:val="00A51E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EBE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1E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51EB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A5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bsatz-Standardschriftart"/>
    <w:rsid w:val="00A51E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Heining, Christoph</dc:creator>
  <cp:lastModifiedBy>Heining, Christoph</cp:lastModifiedBy>
  <cp:revision>1</cp:revision>
  <dcterms:created xsi:type="dcterms:W3CDTF">2018-01-10T17:04:00Z</dcterms:created>
  <dcterms:modified xsi:type="dcterms:W3CDTF">2018-01-10T17:05:00Z</dcterms:modified>
</cp:coreProperties>
</file>