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C01AA" w14:textId="12413A58" w:rsidR="00107DDA" w:rsidRPr="002707BA" w:rsidRDefault="00107DDA" w:rsidP="00804FAF">
      <w:pPr>
        <w:widowControl/>
        <w:tabs>
          <w:tab w:val="clear" w:pos="360"/>
        </w:tabs>
        <w:overflowPunct/>
        <w:autoSpaceDE/>
        <w:autoSpaceDN/>
        <w:adjustRightInd/>
        <w:spacing w:after="200" w:line="276" w:lineRule="auto"/>
        <w:ind w:left="0" w:firstLine="0"/>
        <w:rPr>
          <w:b/>
          <w:color w:val="000000"/>
          <w:sz w:val="32"/>
          <w:szCs w:val="32"/>
          <w:lang w:val="en-US"/>
        </w:rPr>
      </w:pPr>
      <w:r w:rsidRPr="002707BA">
        <w:rPr>
          <w:b/>
          <w:color w:val="000000"/>
          <w:sz w:val="32"/>
          <w:szCs w:val="32"/>
          <w:lang w:val="en-US"/>
        </w:rPr>
        <w:t>SUPPLEMENTARY METHODS</w:t>
      </w:r>
    </w:p>
    <w:p w14:paraId="745FA4B1" w14:textId="77777777" w:rsidR="00107DDA" w:rsidRDefault="00107DDA" w:rsidP="00107DDA">
      <w:pPr>
        <w:spacing w:line="480" w:lineRule="auto"/>
        <w:ind w:left="0" w:firstLine="0"/>
        <w:jc w:val="both"/>
        <w:rPr>
          <w:b/>
          <w:sz w:val="24"/>
          <w:szCs w:val="24"/>
          <w:lang w:val="en-US"/>
        </w:rPr>
      </w:pPr>
    </w:p>
    <w:p w14:paraId="32C18E9B" w14:textId="77777777" w:rsidR="004E42C0" w:rsidRPr="004E42C0" w:rsidRDefault="004E42C0" w:rsidP="00107DDA">
      <w:pPr>
        <w:spacing w:line="480" w:lineRule="auto"/>
        <w:ind w:left="0" w:firstLine="0"/>
        <w:jc w:val="both"/>
        <w:rPr>
          <w:b/>
          <w:i/>
          <w:sz w:val="24"/>
          <w:szCs w:val="24"/>
          <w:lang w:val="en-US"/>
        </w:rPr>
      </w:pPr>
      <w:r w:rsidRPr="004E42C0">
        <w:rPr>
          <w:b/>
          <w:i/>
          <w:sz w:val="24"/>
          <w:szCs w:val="24"/>
          <w:lang w:val="en-US"/>
        </w:rPr>
        <w:t>Patients</w:t>
      </w:r>
    </w:p>
    <w:p w14:paraId="3FAB0269" w14:textId="77777777" w:rsidR="00107DDA" w:rsidRPr="00BB678B" w:rsidRDefault="00107DDA" w:rsidP="00107DDA">
      <w:pPr>
        <w:tabs>
          <w:tab w:val="clear" w:pos="360"/>
        </w:tabs>
        <w:spacing w:line="480" w:lineRule="auto"/>
        <w:ind w:left="0" w:firstLine="0"/>
        <w:jc w:val="both"/>
        <w:rPr>
          <w:sz w:val="24"/>
          <w:szCs w:val="24"/>
          <w:lang w:val="en-US"/>
        </w:rPr>
      </w:pPr>
      <w:r w:rsidRPr="00BB678B">
        <w:rPr>
          <w:sz w:val="24"/>
          <w:szCs w:val="24"/>
          <w:lang w:val="en-US"/>
        </w:rPr>
        <w:tab/>
        <w:t>In addition, patient molecular data including SNP microarray, mutation and RNA-Seq results produced by The Cancer Genome Atlas Network were retrieved from the Genomic Data Commons Data Portal (National Cancer Institute) for the following cohorts: Adrenocortical carcinoma (ACC), bladder urothelial carcinoma (BLCA), breast invasive carcinoma (BRCA), cervical squamous cell carcinoma and endocervical adenocarcinoma (CESC), cholangiocarcinoma (CHOL), colon adenocarcinoma (COAD), diffuse large B-cell lymphoma (DLBC), esophageal carcinoma (ESCA), glioblastoma multiforme (GBM), head and neck squamous cell carcinoma (HNSC), kidney chromophobe (KICH), kidney renal clear cell carcinoma (KIRC), kidney renal papillary cell carcinoma (KIRP), acute myeloid leukemia (LAML), low grade glioma (LGG), liver hepatocellular carcinoma (LIHC), lung adenocarcinoma (LUAD), lung squamous cell carcinoma (LUSC), mesothelioma (MESO), ovarian serous cystadenocarcinoma (OV), pancreatic adenocarcinoma (PAAD), pheochromocytoma and paraganglioma (PCPG), prostate adenocarcinoma (PRAD), rectum adenocarcinoma (READ), sarcoma (SARC), skin cutaneous melanoma (SKCM), stomach adenocarcinoma (STAD), testicular germ cell tumors (TGCT), thyroid carcinoma (THCA), thymoma (THYM), uterine corpus endometrial carcinoma (UCEC), uterine carcinosarcoma (UCS) and uveal melanoma (UVM).</w:t>
      </w:r>
    </w:p>
    <w:p w14:paraId="675A1C68" w14:textId="77777777" w:rsidR="00107DDA" w:rsidRPr="00BB678B" w:rsidRDefault="00107DDA" w:rsidP="00107DDA">
      <w:pPr>
        <w:spacing w:line="480" w:lineRule="auto"/>
        <w:ind w:left="0" w:firstLine="0"/>
        <w:jc w:val="both"/>
        <w:rPr>
          <w:sz w:val="24"/>
          <w:szCs w:val="24"/>
          <w:lang w:val="en-US"/>
        </w:rPr>
      </w:pPr>
    </w:p>
    <w:p w14:paraId="2B13751D" w14:textId="77777777" w:rsidR="004E42C0" w:rsidRPr="004E42C0" w:rsidRDefault="00107DDA" w:rsidP="00107DDA">
      <w:pPr>
        <w:spacing w:line="480" w:lineRule="auto"/>
        <w:ind w:left="0" w:firstLine="0"/>
        <w:jc w:val="both"/>
        <w:rPr>
          <w:b/>
          <w:i/>
          <w:sz w:val="24"/>
          <w:szCs w:val="24"/>
          <w:lang w:val="en-US"/>
        </w:rPr>
      </w:pPr>
      <w:r w:rsidRPr="004E42C0">
        <w:rPr>
          <w:b/>
          <w:i/>
          <w:sz w:val="24"/>
          <w:szCs w:val="24"/>
          <w:lang w:val="en-US"/>
        </w:rPr>
        <w:t>Generation of isogenic HCT116 MACROD2</w:t>
      </w:r>
      <w:r w:rsidR="004E42C0" w:rsidRPr="004E42C0">
        <w:rPr>
          <w:b/>
          <w:i/>
          <w:sz w:val="24"/>
          <w:szCs w:val="24"/>
          <w:lang w:val="en-US"/>
        </w:rPr>
        <w:t xml:space="preserve"> knock-out cells</w:t>
      </w:r>
    </w:p>
    <w:p w14:paraId="0700A91C" w14:textId="27A7777F" w:rsidR="00107DDA" w:rsidRPr="00BB678B" w:rsidRDefault="00107DDA" w:rsidP="00107DDA">
      <w:pPr>
        <w:spacing w:line="480" w:lineRule="auto"/>
        <w:ind w:left="0" w:firstLine="0"/>
        <w:jc w:val="both"/>
        <w:rPr>
          <w:kern w:val="0"/>
          <w:sz w:val="24"/>
          <w:szCs w:val="24"/>
          <w:lang w:val="en-US"/>
        </w:rPr>
      </w:pPr>
      <w:r w:rsidRPr="00BB678B">
        <w:rPr>
          <w:kern w:val="0"/>
          <w:sz w:val="24"/>
          <w:szCs w:val="24"/>
          <w:lang w:val="en-US"/>
        </w:rPr>
        <w:t xml:space="preserve">HCT116-Cas9 stable cells were generated using the FUCas9Cherry lentivirus system (Dr Marco Herold, </w:t>
      </w:r>
      <w:proofErr w:type="spellStart"/>
      <w:r w:rsidRPr="00BB678B">
        <w:rPr>
          <w:kern w:val="0"/>
          <w:sz w:val="24"/>
          <w:szCs w:val="24"/>
          <w:lang w:val="en-US"/>
        </w:rPr>
        <w:t>Addgene</w:t>
      </w:r>
      <w:proofErr w:type="spellEnd"/>
      <w:r w:rsidRPr="00BB678B">
        <w:rPr>
          <w:kern w:val="0"/>
          <w:sz w:val="24"/>
          <w:szCs w:val="24"/>
          <w:lang w:val="en-US"/>
        </w:rPr>
        <w:t xml:space="preserve"> </w:t>
      </w:r>
      <w:r w:rsidRPr="00BB678B">
        <w:rPr>
          <w:color w:val="000000"/>
          <w:sz w:val="24"/>
          <w:szCs w:val="24"/>
          <w:lang w:val="en-US"/>
        </w:rPr>
        <w:t>#70182)</w:t>
      </w:r>
      <w:r w:rsidRPr="00BB678B">
        <w:rPr>
          <w:kern w:val="0"/>
          <w:sz w:val="24"/>
          <w:szCs w:val="24"/>
          <w:lang w:val="en-US"/>
        </w:rPr>
        <w:t xml:space="preserve"> by expansion of a single-cell derived RFP-</w:t>
      </w:r>
      <w:r w:rsidRPr="00BB678B">
        <w:rPr>
          <w:kern w:val="0"/>
          <w:sz w:val="24"/>
          <w:szCs w:val="24"/>
          <w:lang w:val="en-US"/>
        </w:rPr>
        <w:lastRenderedPageBreak/>
        <w:t>positive clone isolated using fluorescence-activated cell sorting (</w:t>
      </w:r>
      <w:r w:rsidR="00FB63B8">
        <w:rPr>
          <w:kern w:val="0"/>
          <w:sz w:val="24"/>
          <w:szCs w:val="24"/>
          <w:lang w:val="en-US"/>
        </w:rPr>
        <w:t>FACS) (</w:t>
      </w:r>
      <w:r w:rsidRPr="00BB678B">
        <w:rPr>
          <w:kern w:val="0"/>
          <w:sz w:val="24"/>
          <w:szCs w:val="24"/>
          <w:lang w:val="en-US"/>
        </w:rPr>
        <w:t xml:space="preserve">BD </w:t>
      </w:r>
      <w:proofErr w:type="spellStart"/>
      <w:r w:rsidRPr="00BB678B">
        <w:rPr>
          <w:kern w:val="0"/>
          <w:sz w:val="24"/>
          <w:szCs w:val="24"/>
          <w:lang w:val="en-US"/>
        </w:rPr>
        <w:t>FACSAria</w:t>
      </w:r>
      <w:proofErr w:type="spellEnd"/>
      <w:r w:rsidRPr="00BB678B">
        <w:rPr>
          <w:kern w:val="0"/>
          <w:sz w:val="24"/>
          <w:szCs w:val="24"/>
          <w:lang w:val="en-US"/>
        </w:rPr>
        <w:t xml:space="preserve"> III, Becton Dickinson). To generate </w:t>
      </w:r>
      <w:r w:rsidRPr="00BB678B">
        <w:rPr>
          <w:i/>
          <w:kern w:val="0"/>
          <w:sz w:val="24"/>
          <w:szCs w:val="24"/>
          <w:lang w:val="en-US"/>
        </w:rPr>
        <w:t>MACROD2</w:t>
      </w:r>
      <w:r w:rsidRPr="00BB678B">
        <w:rPr>
          <w:kern w:val="0"/>
          <w:sz w:val="24"/>
          <w:szCs w:val="24"/>
          <w:lang w:val="en-US"/>
        </w:rPr>
        <w:t xml:space="preserve"> knock-out cells, guide RNA was designed against </w:t>
      </w:r>
      <w:r w:rsidRPr="00BB678B">
        <w:rPr>
          <w:i/>
          <w:kern w:val="0"/>
          <w:sz w:val="24"/>
          <w:szCs w:val="24"/>
          <w:lang w:val="en-US"/>
        </w:rPr>
        <w:t>MACROD2</w:t>
      </w:r>
      <w:r w:rsidRPr="00BB678B">
        <w:rPr>
          <w:kern w:val="0"/>
          <w:sz w:val="24"/>
          <w:szCs w:val="24"/>
          <w:lang w:val="en-US"/>
        </w:rPr>
        <w:t xml:space="preserve"> exon 2: gRNA-F 5’-TCCC</w:t>
      </w:r>
      <w:r w:rsidRPr="00BB678B">
        <w:rPr>
          <w:kern w:val="0"/>
          <w:sz w:val="24"/>
          <w:szCs w:val="24"/>
          <w:u w:val="single"/>
          <w:lang w:val="en-US"/>
        </w:rPr>
        <w:t>GAACAGCATTCTATCATGGA</w:t>
      </w:r>
      <w:r w:rsidRPr="00BB678B">
        <w:rPr>
          <w:kern w:val="0"/>
          <w:sz w:val="24"/>
          <w:szCs w:val="24"/>
          <w:lang w:val="en-US"/>
        </w:rPr>
        <w:t>-3’, gRNA-R 5’-AAAC</w:t>
      </w:r>
      <w:r w:rsidRPr="00BB678B">
        <w:rPr>
          <w:kern w:val="0"/>
          <w:sz w:val="24"/>
          <w:szCs w:val="24"/>
          <w:u w:val="single"/>
          <w:lang w:val="en-US"/>
        </w:rPr>
        <w:t>TCCATGATAGAATGCTGTTC</w:t>
      </w:r>
      <w:r w:rsidRPr="00BB678B">
        <w:rPr>
          <w:kern w:val="0"/>
          <w:sz w:val="24"/>
          <w:szCs w:val="24"/>
          <w:lang w:val="en-US"/>
        </w:rPr>
        <w:t xml:space="preserve">-3’. Guide RNA was cloned into the FgH1tUTG vector (Dr Marco Herold, </w:t>
      </w:r>
      <w:proofErr w:type="spellStart"/>
      <w:r w:rsidRPr="00BB678B">
        <w:rPr>
          <w:kern w:val="0"/>
          <w:sz w:val="24"/>
          <w:szCs w:val="24"/>
          <w:lang w:val="en-US"/>
        </w:rPr>
        <w:t>Addgene</w:t>
      </w:r>
      <w:proofErr w:type="spellEnd"/>
      <w:r w:rsidRPr="00BB678B">
        <w:rPr>
          <w:kern w:val="0"/>
          <w:sz w:val="24"/>
          <w:szCs w:val="24"/>
          <w:lang w:val="en-US"/>
        </w:rPr>
        <w:t xml:space="preserve"> </w:t>
      </w:r>
      <w:r w:rsidRPr="00BB678B">
        <w:rPr>
          <w:color w:val="000000"/>
          <w:sz w:val="24"/>
          <w:szCs w:val="24"/>
          <w:lang w:val="en-US"/>
        </w:rPr>
        <w:t>#70183</w:t>
      </w:r>
      <w:r w:rsidRPr="00BB678B">
        <w:rPr>
          <w:kern w:val="0"/>
          <w:sz w:val="24"/>
          <w:szCs w:val="24"/>
          <w:lang w:val="en-US"/>
        </w:rPr>
        <w:t xml:space="preserve">) and the insert confirmed by DNA sequencing. HCT116-Cas9 cells were infected with guide RNA lentivirus and induced with doxycycline. On day 6 post-induction, single RFP/GFP double-positive cells were FACS sorted in to 96 well plates. Single-cell derived clones with heterozygous or homozygous </w:t>
      </w:r>
      <w:r w:rsidRPr="00BB678B">
        <w:rPr>
          <w:i/>
          <w:kern w:val="0"/>
          <w:sz w:val="24"/>
          <w:szCs w:val="24"/>
          <w:lang w:val="en-US"/>
        </w:rPr>
        <w:t>MACROD2</w:t>
      </w:r>
      <w:r w:rsidRPr="00BB678B">
        <w:rPr>
          <w:kern w:val="0"/>
          <w:sz w:val="24"/>
          <w:szCs w:val="24"/>
          <w:lang w:val="en-US"/>
        </w:rPr>
        <w:t xml:space="preserve"> knock-out were identified using DNA sequencing for </w:t>
      </w:r>
      <w:r w:rsidRPr="00BB678B">
        <w:rPr>
          <w:i/>
          <w:kern w:val="0"/>
          <w:sz w:val="24"/>
          <w:szCs w:val="24"/>
          <w:lang w:val="en-US"/>
        </w:rPr>
        <w:t>MACROD2</w:t>
      </w:r>
      <w:r w:rsidRPr="00BB678B">
        <w:rPr>
          <w:kern w:val="0"/>
          <w:sz w:val="24"/>
          <w:szCs w:val="24"/>
          <w:lang w:val="en-US"/>
        </w:rPr>
        <w:t xml:space="preserve"> exon 2: forward primer 5’-AATGGAGATTCTGCTTTTATTTTGC-3’; reverse primer 5’-ACTTACCATCATTTTGGCCCT-3’. Details of the selected isogenic HCT116 clones are provided in </w:t>
      </w:r>
      <w:r w:rsidR="008B3624" w:rsidRPr="008B3624">
        <w:rPr>
          <w:b/>
          <w:sz w:val="24"/>
          <w:szCs w:val="24"/>
          <w:lang w:val="en-US"/>
        </w:rPr>
        <w:t>Supplementary</w:t>
      </w:r>
      <w:r w:rsidR="008B3624">
        <w:rPr>
          <w:sz w:val="24"/>
          <w:szCs w:val="24"/>
          <w:lang w:val="en-US"/>
        </w:rPr>
        <w:t xml:space="preserve"> </w:t>
      </w:r>
      <w:r w:rsidRPr="00BB678B">
        <w:rPr>
          <w:b/>
          <w:kern w:val="0"/>
          <w:sz w:val="24"/>
          <w:szCs w:val="24"/>
          <w:lang w:val="en-US"/>
        </w:rPr>
        <w:t>Fig</w:t>
      </w:r>
      <w:r w:rsidR="008B3624">
        <w:rPr>
          <w:b/>
          <w:kern w:val="0"/>
          <w:sz w:val="24"/>
          <w:szCs w:val="24"/>
          <w:lang w:val="en-US"/>
        </w:rPr>
        <w:t>.</w:t>
      </w:r>
      <w:r w:rsidRPr="00BB678B">
        <w:rPr>
          <w:b/>
          <w:kern w:val="0"/>
          <w:sz w:val="24"/>
          <w:szCs w:val="24"/>
          <w:lang w:val="en-US"/>
        </w:rPr>
        <w:t xml:space="preserve"> </w:t>
      </w:r>
      <w:r w:rsidR="001C6EB9">
        <w:rPr>
          <w:b/>
          <w:kern w:val="0"/>
          <w:sz w:val="24"/>
          <w:szCs w:val="24"/>
          <w:lang w:val="en-US"/>
        </w:rPr>
        <w:t>S4</w:t>
      </w:r>
      <w:r w:rsidRPr="00BB678B">
        <w:rPr>
          <w:kern w:val="0"/>
          <w:sz w:val="24"/>
          <w:szCs w:val="24"/>
          <w:lang w:val="en-US"/>
        </w:rPr>
        <w:t>.</w:t>
      </w:r>
    </w:p>
    <w:p w14:paraId="3F645D28" w14:textId="77777777" w:rsidR="00107DDA" w:rsidRPr="00BB678B" w:rsidRDefault="00107DDA" w:rsidP="00107DDA">
      <w:pPr>
        <w:spacing w:line="480" w:lineRule="auto"/>
        <w:ind w:left="0" w:firstLine="0"/>
        <w:jc w:val="both"/>
        <w:rPr>
          <w:b/>
          <w:sz w:val="24"/>
          <w:szCs w:val="24"/>
          <w:lang w:val="en-US"/>
        </w:rPr>
      </w:pPr>
    </w:p>
    <w:p w14:paraId="08569409" w14:textId="77777777" w:rsidR="00107DDA" w:rsidRPr="004E42C0" w:rsidRDefault="00107DDA" w:rsidP="00107DDA">
      <w:pPr>
        <w:spacing w:line="480" w:lineRule="auto"/>
        <w:ind w:left="0" w:firstLine="0"/>
        <w:jc w:val="both"/>
        <w:rPr>
          <w:b/>
          <w:i/>
          <w:sz w:val="24"/>
          <w:szCs w:val="24"/>
          <w:lang w:val="en-US"/>
        </w:rPr>
      </w:pPr>
      <w:r w:rsidRPr="004E42C0">
        <w:rPr>
          <w:b/>
          <w:i/>
          <w:sz w:val="24"/>
          <w:szCs w:val="24"/>
          <w:lang w:val="en-US"/>
        </w:rPr>
        <w:t>Cell line transfections and plasmids</w:t>
      </w:r>
    </w:p>
    <w:p w14:paraId="346006D4" w14:textId="09958BB8" w:rsidR="001C6EB9" w:rsidRPr="00626A2B" w:rsidRDefault="00107DDA" w:rsidP="001C6EB9">
      <w:pPr>
        <w:tabs>
          <w:tab w:val="clear" w:pos="360"/>
        </w:tabs>
        <w:spacing w:line="480" w:lineRule="auto"/>
        <w:ind w:left="0" w:firstLine="0"/>
        <w:jc w:val="both"/>
        <w:rPr>
          <w:sz w:val="24"/>
          <w:szCs w:val="24"/>
          <w:lang w:val="en-US"/>
        </w:rPr>
      </w:pPr>
      <w:r w:rsidRPr="00BB678B">
        <w:rPr>
          <w:sz w:val="24"/>
          <w:szCs w:val="24"/>
          <w:lang w:val="en-US"/>
        </w:rPr>
        <w:t xml:space="preserve">CRC cell line transfections </w:t>
      </w:r>
      <w:r w:rsidR="001C6EB9">
        <w:rPr>
          <w:sz w:val="24"/>
          <w:szCs w:val="24"/>
          <w:lang w:val="en-US"/>
        </w:rPr>
        <w:t>with siRNAs and plasmids</w:t>
      </w:r>
      <w:r w:rsidR="001C6EB9" w:rsidRPr="00BB678B">
        <w:rPr>
          <w:sz w:val="24"/>
          <w:szCs w:val="24"/>
          <w:lang w:val="en-US"/>
        </w:rPr>
        <w:t xml:space="preserve"> </w:t>
      </w:r>
      <w:r w:rsidRPr="00BB678B">
        <w:rPr>
          <w:sz w:val="24"/>
          <w:szCs w:val="24"/>
          <w:lang w:val="en-US"/>
        </w:rPr>
        <w:t xml:space="preserve">were conducted using Lipofectamine 2000 (Invitrogen) as per manufacturer’s instructions for the following gene expression vectors, shRNA constructs and siRNAs: </w:t>
      </w:r>
      <w:proofErr w:type="spellStart"/>
      <w:r w:rsidRPr="00BB678B">
        <w:rPr>
          <w:sz w:val="24"/>
          <w:szCs w:val="24"/>
          <w:lang w:val="en-US"/>
        </w:rPr>
        <w:t>pEGFP</w:t>
      </w:r>
      <w:proofErr w:type="spellEnd"/>
      <w:r w:rsidRPr="00BB678B">
        <w:rPr>
          <w:sz w:val="24"/>
          <w:szCs w:val="24"/>
          <w:lang w:val="en-US"/>
        </w:rPr>
        <w:t xml:space="preserve"> (</w:t>
      </w:r>
      <w:proofErr w:type="spellStart"/>
      <w:r w:rsidRPr="00BB678B">
        <w:rPr>
          <w:sz w:val="24"/>
          <w:szCs w:val="24"/>
          <w:lang w:val="en-US"/>
        </w:rPr>
        <w:t>ClonTech</w:t>
      </w:r>
      <w:proofErr w:type="spellEnd"/>
      <w:r w:rsidRPr="00BB678B">
        <w:rPr>
          <w:sz w:val="24"/>
          <w:szCs w:val="24"/>
          <w:lang w:val="en-US"/>
        </w:rPr>
        <w:t>), p</w:t>
      </w:r>
      <w:r w:rsidRPr="00BB678B">
        <w:rPr>
          <w:color w:val="000000"/>
          <w:sz w:val="24"/>
          <w:szCs w:val="24"/>
          <w:lang w:val="en-US"/>
        </w:rPr>
        <w:t xml:space="preserve">MACROD2-EGFP (kindly provided by Dr Ivan </w:t>
      </w:r>
      <w:proofErr w:type="spellStart"/>
      <w:r w:rsidRPr="00BB678B">
        <w:rPr>
          <w:color w:val="000000"/>
          <w:sz w:val="24"/>
          <w:szCs w:val="24"/>
          <w:lang w:val="en-US"/>
        </w:rPr>
        <w:t>Ahel</w:t>
      </w:r>
      <w:proofErr w:type="spellEnd"/>
      <w:r w:rsidRPr="00BB678B">
        <w:rPr>
          <w:color w:val="000000"/>
          <w:sz w:val="24"/>
          <w:szCs w:val="24"/>
          <w:lang w:val="en-US"/>
        </w:rPr>
        <w:t>), pMDC1-</w:t>
      </w:r>
      <w:r w:rsidRPr="00BB678B">
        <w:rPr>
          <w:sz w:val="24"/>
          <w:szCs w:val="24"/>
          <w:lang w:val="en-US"/>
        </w:rPr>
        <w:t xml:space="preserve">EGFP (Dr Eric Campeau, </w:t>
      </w:r>
      <w:proofErr w:type="spellStart"/>
      <w:r w:rsidRPr="00BB678B">
        <w:rPr>
          <w:sz w:val="24"/>
          <w:szCs w:val="24"/>
          <w:lang w:val="en-US"/>
        </w:rPr>
        <w:t>Addgene</w:t>
      </w:r>
      <w:proofErr w:type="spellEnd"/>
      <w:r w:rsidRPr="00BB678B">
        <w:rPr>
          <w:sz w:val="24"/>
          <w:szCs w:val="24"/>
          <w:lang w:val="en-US"/>
        </w:rPr>
        <w:t xml:space="preserve"> </w:t>
      </w:r>
      <w:r w:rsidRPr="00BB678B">
        <w:rPr>
          <w:color w:val="000000"/>
          <w:sz w:val="24"/>
          <w:szCs w:val="24"/>
          <w:lang w:val="en-US"/>
        </w:rPr>
        <w:t>#</w:t>
      </w:r>
      <w:r w:rsidRPr="00BB678B">
        <w:rPr>
          <w:sz w:val="24"/>
          <w:szCs w:val="24"/>
          <w:lang w:val="en-US"/>
        </w:rPr>
        <w:t xml:space="preserve"> </w:t>
      </w:r>
      <w:r w:rsidRPr="00BB678B">
        <w:rPr>
          <w:color w:val="000000"/>
          <w:sz w:val="24"/>
          <w:szCs w:val="24"/>
          <w:lang w:val="en-US"/>
        </w:rPr>
        <w:t>26427</w:t>
      </w:r>
      <w:r w:rsidRPr="00BB678B">
        <w:rPr>
          <w:sz w:val="24"/>
          <w:szCs w:val="24"/>
          <w:lang w:val="en-US"/>
        </w:rPr>
        <w:t xml:space="preserve">), DR-GFP (Dr Maria </w:t>
      </w:r>
      <w:proofErr w:type="spellStart"/>
      <w:r w:rsidRPr="00BB678B">
        <w:rPr>
          <w:sz w:val="24"/>
          <w:szCs w:val="24"/>
          <w:lang w:val="en-US"/>
        </w:rPr>
        <w:t>Jasin</w:t>
      </w:r>
      <w:proofErr w:type="spellEnd"/>
      <w:r w:rsidRPr="00BB678B">
        <w:rPr>
          <w:sz w:val="24"/>
          <w:szCs w:val="24"/>
          <w:lang w:val="en-US"/>
        </w:rPr>
        <w:t xml:space="preserve">, </w:t>
      </w:r>
      <w:proofErr w:type="spellStart"/>
      <w:r w:rsidRPr="00BB678B">
        <w:rPr>
          <w:sz w:val="24"/>
          <w:szCs w:val="24"/>
          <w:lang w:val="en-US"/>
        </w:rPr>
        <w:t>Addgene</w:t>
      </w:r>
      <w:proofErr w:type="spellEnd"/>
      <w:r w:rsidRPr="00BB678B">
        <w:rPr>
          <w:sz w:val="24"/>
          <w:szCs w:val="24"/>
          <w:lang w:val="en-US"/>
        </w:rPr>
        <w:t xml:space="preserve"> </w:t>
      </w:r>
      <w:r w:rsidRPr="00BB678B">
        <w:rPr>
          <w:color w:val="000000"/>
          <w:sz w:val="24"/>
          <w:szCs w:val="24"/>
          <w:lang w:val="en-US"/>
        </w:rPr>
        <w:t>#</w:t>
      </w:r>
      <w:r w:rsidRPr="00BB678B">
        <w:rPr>
          <w:sz w:val="24"/>
          <w:szCs w:val="24"/>
          <w:lang w:val="en-US"/>
        </w:rPr>
        <w:t xml:space="preserve"> </w:t>
      </w:r>
      <w:r w:rsidRPr="00BB678B">
        <w:rPr>
          <w:color w:val="000000"/>
          <w:sz w:val="24"/>
          <w:szCs w:val="24"/>
          <w:lang w:val="en-US"/>
        </w:rPr>
        <w:t>26475</w:t>
      </w:r>
      <w:r w:rsidRPr="00BB678B">
        <w:rPr>
          <w:sz w:val="24"/>
          <w:szCs w:val="24"/>
          <w:lang w:val="en-US"/>
        </w:rPr>
        <w:t xml:space="preserve">), </w:t>
      </w:r>
      <w:proofErr w:type="spellStart"/>
      <w:r w:rsidRPr="00BB678B">
        <w:rPr>
          <w:sz w:val="24"/>
          <w:szCs w:val="24"/>
          <w:lang w:val="en-US"/>
        </w:rPr>
        <w:t>pCBASce</w:t>
      </w:r>
      <w:proofErr w:type="spellEnd"/>
      <w:r w:rsidRPr="00BB678B">
        <w:rPr>
          <w:sz w:val="24"/>
          <w:szCs w:val="24"/>
          <w:lang w:val="en-US"/>
        </w:rPr>
        <w:t xml:space="preserve"> (Dr Maria </w:t>
      </w:r>
      <w:proofErr w:type="spellStart"/>
      <w:r w:rsidRPr="00BB678B">
        <w:rPr>
          <w:sz w:val="24"/>
          <w:szCs w:val="24"/>
          <w:lang w:val="en-US"/>
        </w:rPr>
        <w:t>Jasin</w:t>
      </w:r>
      <w:proofErr w:type="spellEnd"/>
      <w:r w:rsidRPr="00BB678B">
        <w:rPr>
          <w:sz w:val="24"/>
          <w:szCs w:val="24"/>
          <w:lang w:val="en-US"/>
        </w:rPr>
        <w:t xml:space="preserve">, </w:t>
      </w:r>
      <w:proofErr w:type="spellStart"/>
      <w:r w:rsidRPr="00BB678B">
        <w:rPr>
          <w:sz w:val="24"/>
          <w:szCs w:val="24"/>
          <w:lang w:val="en-US"/>
        </w:rPr>
        <w:t>Addgene</w:t>
      </w:r>
      <w:proofErr w:type="spellEnd"/>
      <w:r w:rsidRPr="00BB678B">
        <w:rPr>
          <w:sz w:val="24"/>
          <w:szCs w:val="24"/>
          <w:lang w:val="en-US"/>
        </w:rPr>
        <w:t xml:space="preserve"> </w:t>
      </w:r>
      <w:r w:rsidRPr="00BB678B">
        <w:rPr>
          <w:color w:val="000000"/>
          <w:sz w:val="24"/>
          <w:szCs w:val="24"/>
          <w:lang w:val="en-US"/>
        </w:rPr>
        <w:t>#</w:t>
      </w:r>
      <w:r w:rsidRPr="00BB678B">
        <w:rPr>
          <w:sz w:val="24"/>
          <w:szCs w:val="24"/>
          <w:lang w:val="en-US"/>
        </w:rPr>
        <w:t xml:space="preserve"> </w:t>
      </w:r>
      <w:r w:rsidRPr="00BB678B">
        <w:rPr>
          <w:color w:val="000000"/>
          <w:sz w:val="24"/>
          <w:szCs w:val="24"/>
          <w:lang w:val="en-US"/>
        </w:rPr>
        <w:t>26477</w:t>
      </w:r>
      <w:r w:rsidRPr="00BB678B">
        <w:rPr>
          <w:sz w:val="24"/>
          <w:szCs w:val="24"/>
          <w:lang w:val="en-US"/>
        </w:rPr>
        <w:t>), pMACROD2Δex11</w:t>
      </w:r>
      <w:r w:rsidRPr="00BB678B">
        <w:rPr>
          <w:color w:val="000000"/>
          <w:sz w:val="24"/>
          <w:szCs w:val="24"/>
          <w:lang w:val="en-US"/>
        </w:rPr>
        <w:t xml:space="preserve">-17-EGFP (provided by Dr </w:t>
      </w:r>
      <w:proofErr w:type="spellStart"/>
      <w:r w:rsidRPr="00BB678B">
        <w:rPr>
          <w:color w:val="000000"/>
          <w:sz w:val="24"/>
          <w:szCs w:val="24"/>
          <w:lang w:val="en-US"/>
        </w:rPr>
        <w:t>Tero</w:t>
      </w:r>
      <w:proofErr w:type="spellEnd"/>
      <w:r w:rsidRPr="00BB678B">
        <w:rPr>
          <w:color w:val="000000"/>
          <w:sz w:val="24"/>
          <w:szCs w:val="24"/>
          <w:lang w:val="en-US"/>
        </w:rPr>
        <w:t xml:space="preserve"> </w:t>
      </w:r>
      <w:proofErr w:type="spellStart"/>
      <w:r w:rsidRPr="00BB678B">
        <w:rPr>
          <w:color w:val="000000"/>
          <w:sz w:val="24"/>
          <w:szCs w:val="24"/>
          <w:lang w:val="en-US"/>
        </w:rPr>
        <w:t>Ahola</w:t>
      </w:r>
      <w:proofErr w:type="spellEnd"/>
      <w:r w:rsidRPr="00BB678B">
        <w:rPr>
          <w:color w:val="000000"/>
          <w:sz w:val="24"/>
          <w:szCs w:val="24"/>
          <w:lang w:val="en-US"/>
        </w:rPr>
        <w:t xml:space="preserve">), </w:t>
      </w:r>
      <w:r w:rsidRPr="00BB678B">
        <w:rPr>
          <w:sz w:val="24"/>
          <w:szCs w:val="24"/>
          <w:lang w:val="en-US"/>
        </w:rPr>
        <w:t>siRNA-MACROD2 (target sequence 5’-AAGAGAATGATTCAACGAAGA-3’, Life Technologies Australia) and siRNA-Control (target sequence 5’-AATTCTCCGAACGTGTCACGT-3’, Life Technologies Australia). The plasmid constructs</w:t>
      </w:r>
      <w:r w:rsidRPr="00BB678B">
        <w:rPr>
          <w:color w:val="000000"/>
          <w:sz w:val="24"/>
          <w:szCs w:val="24"/>
          <w:lang w:val="en-US"/>
        </w:rPr>
        <w:t xml:space="preserve">, pRETROSUPER-NEO-GFP-shMACROD2 </w:t>
      </w:r>
      <w:r w:rsidRPr="00BB678B">
        <w:rPr>
          <w:sz w:val="24"/>
          <w:szCs w:val="24"/>
          <w:lang w:val="en-US"/>
        </w:rPr>
        <w:t>(target sequence 5’-</w:t>
      </w:r>
      <w:r w:rsidRPr="00BB678B">
        <w:rPr>
          <w:sz w:val="24"/>
          <w:szCs w:val="24"/>
          <w:lang w:val="en-US"/>
        </w:rPr>
        <w:lastRenderedPageBreak/>
        <w:t xml:space="preserve">AAGAGAATGATTCAACGAAGA-3’), </w:t>
      </w:r>
      <w:proofErr w:type="spellStart"/>
      <w:r w:rsidRPr="00BB678B">
        <w:rPr>
          <w:color w:val="000000"/>
          <w:sz w:val="24"/>
          <w:szCs w:val="24"/>
          <w:lang w:val="en-US"/>
        </w:rPr>
        <w:t>pRETROSUPER</w:t>
      </w:r>
      <w:proofErr w:type="spellEnd"/>
      <w:r w:rsidRPr="00BB678B">
        <w:rPr>
          <w:color w:val="000000"/>
          <w:sz w:val="24"/>
          <w:szCs w:val="24"/>
          <w:lang w:val="en-US"/>
        </w:rPr>
        <w:t>-NEO-GFP-</w:t>
      </w:r>
      <w:proofErr w:type="spellStart"/>
      <w:r w:rsidRPr="00BB678B">
        <w:rPr>
          <w:sz w:val="24"/>
          <w:szCs w:val="24"/>
          <w:lang w:val="en-US"/>
        </w:rPr>
        <w:t>shNEG</w:t>
      </w:r>
      <w:proofErr w:type="spellEnd"/>
      <w:r w:rsidRPr="00BB678B">
        <w:rPr>
          <w:sz w:val="24"/>
          <w:szCs w:val="24"/>
          <w:lang w:val="en-US"/>
        </w:rPr>
        <w:t xml:space="preserve"> (target sequence 5’-AATTCTCCGAACGTGTCACGT-3’</w:t>
      </w:r>
      <w:r w:rsidR="007420A5">
        <w:rPr>
          <w:sz w:val="24"/>
          <w:szCs w:val="24"/>
          <w:lang w:val="en-US"/>
        </w:rPr>
        <w:t>)</w:t>
      </w:r>
      <w:r w:rsidRPr="00BB678B">
        <w:rPr>
          <w:sz w:val="24"/>
          <w:szCs w:val="24"/>
          <w:lang w:val="en-US"/>
        </w:rPr>
        <w:t xml:space="preserve"> were generated by cloning of the target sequences into </w:t>
      </w:r>
      <w:proofErr w:type="spellStart"/>
      <w:r w:rsidRPr="00BB678B">
        <w:rPr>
          <w:color w:val="000000"/>
          <w:sz w:val="24"/>
          <w:szCs w:val="24"/>
          <w:lang w:val="en-US"/>
        </w:rPr>
        <w:t>pRETROSUPER</w:t>
      </w:r>
      <w:proofErr w:type="spellEnd"/>
      <w:r w:rsidRPr="00BB678B">
        <w:rPr>
          <w:color w:val="000000"/>
          <w:sz w:val="24"/>
          <w:szCs w:val="24"/>
          <w:lang w:val="en-US"/>
        </w:rPr>
        <w:t>-NEO-GFP vector (</w:t>
      </w:r>
      <w:proofErr w:type="spellStart"/>
      <w:r w:rsidRPr="00BB678B">
        <w:rPr>
          <w:color w:val="000000"/>
          <w:sz w:val="24"/>
          <w:szCs w:val="24"/>
          <w:lang w:val="en-US"/>
        </w:rPr>
        <w:t>Oligoengine</w:t>
      </w:r>
      <w:proofErr w:type="spellEnd"/>
      <w:r w:rsidRPr="00BB678B">
        <w:rPr>
          <w:color w:val="000000"/>
          <w:sz w:val="24"/>
          <w:szCs w:val="24"/>
          <w:lang w:val="en-US"/>
        </w:rPr>
        <w:t>). pMACROD2Δex4-EGFP, pMACROD2Δex5-EGFP, pMACROD2Δex4-5-EGFP and pMACROD2Δex1-8-EGFP</w:t>
      </w:r>
      <w:r w:rsidRPr="00BB678B">
        <w:rPr>
          <w:sz w:val="24"/>
          <w:szCs w:val="24"/>
          <w:lang w:val="en-US"/>
        </w:rPr>
        <w:t xml:space="preserve"> were generated by PCR amplification of the respective </w:t>
      </w:r>
      <w:r w:rsidRPr="00BB678B">
        <w:rPr>
          <w:i/>
          <w:sz w:val="24"/>
          <w:szCs w:val="24"/>
          <w:lang w:val="en-US"/>
        </w:rPr>
        <w:t>MACROD2</w:t>
      </w:r>
      <w:r w:rsidRPr="00BB678B">
        <w:rPr>
          <w:sz w:val="24"/>
          <w:szCs w:val="24"/>
          <w:lang w:val="en-US"/>
        </w:rPr>
        <w:t xml:space="preserve"> wild-type and deletion transcripts from CRC cell lines cDNA and cloning into </w:t>
      </w:r>
      <w:proofErr w:type="spellStart"/>
      <w:r w:rsidRPr="00BB678B">
        <w:rPr>
          <w:sz w:val="24"/>
          <w:szCs w:val="24"/>
          <w:lang w:val="en-US"/>
        </w:rPr>
        <w:t>pEGFP</w:t>
      </w:r>
      <w:proofErr w:type="spellEnd"/>
      <w:r w:rsidRPr="00BB678B">
        <w:rPr>
          <w:sz w:val="24"/>
          <w:szCs w:val="24"/>
          <w:lang w:val="en-US"/>
        </w:rPr>
        <w:t xml:space="preserve"> vector (</w:t>
      </w:r>
      <w:proofErr w:type="spellStart"/>
      <w:r w:rsidRPr="00BB678B">
        <w:rPr>
          <w:sz w:val="24"/>
          <w:szCs w:val="24"/>
          <w:lang w:val="en-US"/>
        </w:rPr>
        <w:t>ClonTech</w:t>
      </w:r>
      <w:proofErr w:type="spellEnd"/>
      <w:r w:rsidRPr="00BB678B">
        <w:rPr>
          <w:sz w:val="24"/>
          <w:szCs w:val="24"/>
          <w:lang w:val="en-US"/>
        </w:rPr>
        <w:t>). All vectors were verified by DNA sequencing. For gene expression and shRNA constructs, transfected cells were maintained in selective media to achieve stable integration, and single-cell derived clones isolated using FACS.</w:t>
      </w:r>
      <w:r w:rsidR="001C6EB9">
        <w:rPr>
          <w:sz w:val="24"/>
          <w:szCs w:val="24"/>
          <w:lang w:val="en-US"/>
        </w:rPr>
        <w:t xml:space="preserve"> Control (</w:t>
      </w:r>
      <w:r w:rsidR="001C6EB9" w:rsidRPr="00B035CF">
        <w:rPr>
          <w:sz w:val="24"/>
          <w:szCs w:val="24"/>
          <w:lang w:val="en-US"/>
        </w:rPr>
        <w:t>D-001206-14-05</w:t>
      </w:r>
      <w:r w:rsidR="007C5373">
        <w:rPr>
          <w:sz w:val="24"/>
          <w:szCs w:val="24"/>
          <w:lang w:val="en-US"/>
        </w:rPr>
        <w:t>) and</w:t>
      </w:r>
      <w:r w:rsidR="001C6EB9">
        <w:rPr>
          <w:sz w:val="24"/>
          <w:szCs w:val="24"/>
          <w:lang w:val="en-US"/>
        </w:rPr>
        <w:t xml:space="preserve"> MACROD2 (</w:t>
      </w:r>
      <w:r w:rsidR="001C6EB9" w:rsidRPr="00B035CF">
        <w:rPr>
          <w:sz w:val="24"/>
          <w:szCs w:val="24"/>
          <w:lang w:val="en-US"/>
        </w:rPr>
        <w:t>MQ-006656-01-0002</w:t>
      </w:r>
      <w:r w:rsidR="001C6EB9">
        <w:rPr>
          <w:sz w:val="24"/>
          <w:szCs w:val="24"/>
          <w:lang w:val="en-US"/>
        </w:rPr>
        <w:t xml:space="preserve">) siRNAs were </w:t>
      </w:r>
      <w:r w:rsidR="007D4A95">
        <w:rPr>
          <w:sz w:val="24"/>
          <w:szCs w:val="24"/>
          <w:lang w:val="en-US"/>
        </w:rPr>
        <w:t>obtained</w:t>
      </w:r>
      <w:r w:rsidR="001C6EB9">
        <w:rPr>
          <w:sz w:val="24"/>
          <w:szCs w:val="24"/>
          <w:lang w:val="en-US"/>
        </w:rPr>
        <w:t xml:space="preserve"> from </w:t>
      </w:r>
      <w:proofErr w:type="spellStart"/>
      <w:r w:rsidR="001C6EB9">
        <w:rPr>
          <w:sz w:val="24"/>
          <w:szCs w:val="24"/>
          <w:lang w:val="en-US"/>
        </w:rPr>
        <w:t>Dharmacon</w:t>
      </w:r>
      <w:proofErr w:type="spellEnd"/>
      <w:r w:rsidR="001C6EB9">
        <w:rPr>
          <w:sz w:val="24"/>
          <w:szCs w:val="24"/>
          <w:lang w:val="en-US"/>
        </w:rPr>
        <w:t>.</w:t>
      </w:r>
    </w:p>
    <w:p w14:paraId="71886685" w14:textId="77777777" w:rsidR="00107DDA" w:rsidRPr="00BB678B" w:rsidRDefault="00107DDA" w:rsidP="00107DDA">
      <w:pPr>
        <w:tabs>
          <w:tab w:val="clear" w:pos="360"/>
        </w:tabs>
        <w:spacing w:line="480" w:lineRule="auto"/>
        <w:ind w:left="0" w:firstLine="0"/>
        <w:jc w:val="both"/>
        <w:rPr>
          <w:b/>
          <w:sz w:val="24"/>
          <w:szCs w:val="24"/>
          <w:lang w:val="en-US"/>
        </w:rPr>
      </w:pPr>
    </w:p>
    <w:p w14:paraId="0178BBB9" w14:textId="570ECB34" w:rsidR="004E42C0" w:rsidRPr="004E42C0" w:rsidRDefault="00DA27AC" w:rsidP="00107DDA">
      <w:pPr>
        <w:spacing w:line="480" w:lineRule="auto"/>
        <w:ind w:left="0" w:firstLine="0"/>
        <w:jc w:val="both"/>
        <w:rPr>
          <w:b/>
          <w:i/>
          <w:color w:val="000000"/>
          <w:kern w:val="0"/>
          <w:sz w:val="24"/>
          <w:szCs w:val="24"/>
          <w:lang w:val="en-US" w:eastAsia="en-AU" w:bidi="ta-IN"/>
        </w:rPr>
      </w:pPr>
      <w:bookmarkStart w:id="0" w:name="_Hlk515269785"/>
      <w:r>
        <w:rPr>
          <w:b/>
          <w:i/>
          <w:color w:val="000000"/>
          <w:kern w:val="0"/>
          <w:sz w:val="24"/>
          <w:szCs w:val="24"/>
          <w:lang w:val="en-US" w:eastAsia="en-AU" w:bidi="ta-IN"/>
        </w:rPr>
        <w:t>M</w:t>
      </w:r>
      <w:r w:rsidR="00107DDA" w:rsidRPr="004E42C0">
        <w:rPr>
          <w:b/>
          <w:i/>
          <w:color w:val="000000"/>
          <w:kern w:val="0"/>
          <w:sz w:val="24"/>
          <w:szCs w:val="24"/>
          <w:lang w:val="en-US" w:eastAsia="en-AU" w:bidi="ta-IN"/>
        </w:rPr>
        <w:t>utation detecti</w:t>
      </w:r>
      <w:r w:rsidR="004E42C0" w:rsidRPr="004E42C0">
        <w:rPr>
          <w:b/>
          <w:i/>
          <w:color w:val="000000"/>
          <w:kern w:val="0"/>
          <w:sz w:val="24"/>
          <w:szCs w:val="24"/>
          <w:lang w:val="en-US" w:eastAsia="en-AU" w:bidi="ta-IN"/>
        </w:rPr>
        <w:t>on and mRNA transcript analysis</w:t>
      </w:r>
      <w:bookmarkEnd w:id="0"/>
    </w:p>
    <w:p w14:paraId="04646634" w14:textId="564B9068" w:rsidR="00107DDA" w:rsidRPr="00BB678B" w:rsidRDefault="00107DDA" w:rsidP="00107DDA">
      <w:pPr>
        <w:spacing w:line="480" w:lineRule="auto"/>
        <w:ind w:left="0" w:firstLine="0"/>
        <w:jc w:val="both"/>
        <w:rPr>
          <w:sz w:val="24"/>
          <w:szCs w:val="24"/>
          <w:lang w:val="en-US"/>
        </w:rPr>
      </w:pPr>
      <w:r w:rsidRPr="00BB678B">
        <w:rPr>
          <w:i/>
          <w:color w:val="000000"/>
          <w:kern w:val="0"/>
          <w:sz w:val="24"/>
          <w:szCs w:val="24"/>
          <w:lang w:val="en-US" w:eastAsia="en-AU" w:bidi="ta-IN"/>
        </w:rPr>
        <w:t>MACROD2</w:t>
      </w:r>
      <w:r w:rsidRPr="00BB678B">
        <w:rPr>
          <w:color w:val="000000"/>
          <w:kern w:val="0"/>
          <w:sz w:val="24"/>
          <w:szCs w:val="24"/>
          <w:lang w:val="en-US" w:eastAsia="en-AU" w:bidi="ta-IN"/>
        </w:rPr>
        <w:t xml:space="preserve"> mutation detection (all exons) for tumor samples was performed using high resolution melting (HRM) analysis with </w:t>
      </w:r>
      <w:proofErr w:type="spellStart"/>
      <w:r w:rsidRPr="00BB678B">
        <w:rPr>
          <w:sz w:val="24"/>
          <w:szCs w:val="24"/>
          <w:lang w:val="en-US"/>
        </w:rPr>
        <w:t>SsoFast</w:t>
      </w:r>
      <w:proofErr w:type="spellEnd"/>
      <w:r w:rsidRPr="00BB678B">
        <w:rPr>
          <w:sz w:val="24"/>
          <w:szCs w:val="24"/>
          <w:lang w:val="en-US"/>
        </w:rPr>
        <w:t xml:space="preserve"> </w:t>
      </w:r>
      <w:proofErr w:type="spellStart"/>
      <w:r w:rsidRPr="00BB678B">
        <w:rPr>
          <w:sz w:val="24"/>
          <w:szCs w:val="24"/>
          <w:lang w:val="en-US"/>
        </w:rPr>
        <w:t>EvaGreen</w:t>
      </w:r>
      <w:proofErr w:type="spellEnd"/>
      <w:r w:rsidRPr="00BB678B">
        <w:rPr>
          <w:sz w:val="24"/>
          <w:szCs w:val="24"/>
          <w:lang w:val="en-US"/>
        </w:rPr>
        <w:t xml:space="preserve"> </w:t>
      </w:r>
      <w:proofErr w:type="spellStart"/>
      <w:r w:rsidRPr="00BB678B">
        <w:rPr>
          <w:sz w:val="24"/>
          <w:szCs w:val="24"/>
          <w:lang w:val="en-US"/>
        </w:rPr>
        <w:t>Supermix</w:t>
      </w:r>
      <w:proofErr w:type="spellEnd"/>
      <w:r w:rsidRPr="00BB678B">
        <w:rPr>
          <w:sz w:val="24"/>
          <w:szCs w:val="24"/>
          <w:lang w:val="en-US"/>
        </w:rPr>
        <w:t xml:space="preserve"> (Bio-Rad) </w:t>
      </w:r>
      <w:r w:rsidRPr="00BB678B">
        <w:rPr>
          <w:color w:val="000000"/>
          <w:kern w:val="0"/>
          <w:sz w:val="24"/>
          <w:szCs w:val="24"/>
          <w:lang w:val="en-US" w:eastAsia="en-AU" w:bidi="ta-IN"/>
        </w:rPr>
        <w:t xml:space="preserve">on a </w:t>
      </w:r>
      <w:r w:rsidRPr="00BB678B">
        <w:rPr>
          <w:sz w:val="24"/>
          <w:szCs w:val="24"/>
          <w:lang w:val="en-US"/>
        </w:rPr>
        <w:t xml:space="preserve">7500 Fast Real-Time PCR system (Applied Biosystems). Primer sequences are provided in </w:t>
      </w:r>
      <w:r w:rsidR="008B3624" w:rsidRPr="008B3624">
        <w:rPr>
          <w:b/>
          <w:sz w:val="24"/>
          <w:szCs w:val="24"/>
          <w:lang w:val="en-US"/>
        </w:rPr>
        <w:t>Supplementary</w:t>
      </w:r>
      <w:r w:rsidR="008B3624">
        <w:rPr>
          <w:sz w:val="24"/>
          <w:szCs w:val="24"/>
          <w:lang w:val="en-US"/>
        </w:rPr>
        <w:t xml:space="preserve"> </w:t>
      </w:r>
      <w:r w:rsidRPr="00BB678B">
        <w:rPr>
          <w:b/>
          <w:sz w:val="24"/>
          <w:szCs w:val="24"/>
          <w:lang w:val="en-US"/>
        </w:rPr>
        <w:t xml:space="preserve">Table </w:t>
      </w:r>
      <w:r w:rsidR="001C6EB9">
        <w:rPr>
          <w:b/>
          <w:sz w:val="24"/>
          <w:szCs w:val="24"/>
          <w:lang w:val="en-US"/>
        </w:rPr>
        <w:t>S</w:t>
      </w:r>
      <w:r w:rsidR="003171F3">
        <w:rPr>
          <w:b/>
          <w:sz w:val="24"/>
          <w:szCs w:val="24"/>
          <w:lang w:val="en-US"/>
        </w:rPr>
        <w:t>9</w:t>
      </w:r>
      <w:r w:rsidRPr="00BB678B">
        <w:rPr>
          <w:sz w:val="24"/>
          <w:szCs w:val="24"/>
          <w:lang w:val="en-US"/>
        </w:rPr>
        <w:t xml:space="preserve">. For amplification quality control, PCR products were subsequently run on an agarose gel. </w:t>
      </w:r>
      <w:r w:rsidRPr="00BB678B">
        <w:rPr>
          <w:color w:val="000000"/>
          <w:kern w:val="0"/>
          <w:sz w:val="24"/>
          <w:szCs w:val="24"/>
          <w:lang w:val="en-US" w:eastAsia="en-AU" w:bidi="ta-IN"/>
        </w:rPr>
        <w:t xml:space="preserve">Tumor samples with melting curve shifts and matched normal samples were sequenced in </w:t>
      </w:r>
      <w:r w:rsidRPr="00BB678B">
        <w:rPr>
          <w:sz w:val="24"/>
          <w:szCs w:val="24"/>
          <w:lang w:val="en-US"/>
        </w:rPr>
        <w:t xml:space="preserve">forward and reverse orientations from new PCR products and mutations identified. DNA sequencing reactions were performed using the </w:t>
      </w:r>
      <w:proofErr w:type="spellStart"/>
      <w:r w:rsidRPr="00BB678B">
        <w:rPr>
          <w:sz w:val="24"/>
          <w:szCs w:val="24"/>
          <w:lang w:val="en-US"/>
        </w:rPr>
        <w:t>BigDye</w:t>
      </w:r>
      <w:proofErr w:type="spellEnd"/>
      <w:r w:rsidRPr="00BB678B">
        <w:rPr>
          <w:sz w:val="24"/>
          <w:szCs w:val="24"/>
          <w:lang w:val="en-US"/>
        </w:rPr>
        <w:t xml:space="preserve"> Terminator v3.1 Cycle Sequencing Kit (Applied Biosystems), and samples were analyzed on a 3130xl Genetic Analyzer (Applied Biosystems). </w:t>
      </w:r>
      <w:r w:rsidRPr="00BB678B">
        <w:rPr>
          <w:i/>
          <w:sz w:val="24"/>
          <w:szCs w:val="24"/>
          <w:lang w:val="en-US"/>
        </w:rPr>
        <w:t>APC</w:t>
      </w:r>
      <w:r w:rsidRPr="00BB678B">
        <w:rPr>
          <w:sz w:val="24"/>
          <w:szCs w:val="24"/>
          <w:lang w:val="en-US"/>
        </w:rPr>
        <w:t xml:space="preserve"> and </w:t>
      </w:r>
      <w:r w:rsidRPr="00BB678B">
        <w:rPr>
          <w:i/>
          <w:sz w:val="24"/>
          <w:szCs w:val="24"/>
          <w:lang w:val="en-US"/>
        </w:rPr>
        <w:t>TP53</w:t>
      </w:r>
      <w:r w:rsidRPr="00BB678B">
        <w:rPr>
          <w:sz w:val="24"/>
          <w:szCs w:val="24"/>
          <w:lang w:val="en-US"/>
        </w:rPr>
        <w:t xml:space="preserve"> mutation detection (all exons) was performed by direct DNA sequencing on a 3730xl Genetic Analyzers (Applied Biosystems) as described previously</w:t>
      </w:r>
      <w:r w:rsidR="009A565A">
        <w:rPr>
          <w:sz w:val="24"/>
          <w:szCs w:val="24"/>
          <w:lang w:val="en-US"/>
        </w:rPr>
        <w:t xml:space="preserve"> </w:t>
      </w:r>
      <w:r w:rsidR="008E2CC1">
        <w:rPr>
          <w:sz w:val="24"/>
          <w:szCs w:val="24"/>
          <w:lang w:val="en-US"/>
        </w:rPr>
        <w:fldChar w:fldCharType="begin">
          <w:fldData xml:space="preserve">PEVuZE5vdGU+PENpdGU+PEF1dGhvcj5Nb3VyYWRvdjwvQXV0aG9yPjxZZWFyPjIwMTM8L1llYXI+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</w:fldData>
        </w:fldChar>
      </w:r>
      <w:r w:rsidR="00DA27AC">
        <w:rPr>
          <w:sz w:val="24"/>
          <w:szCs w:val="24"/>
          <w:lang w:val="en-US"/>
        </w:rPr>
        <w:instrText xml:space="preserve"> ADDIN EN.CITE </w:instrText>
      </w:r>
      <w:r w:rsidR="00DA27AC">
        <w:rPr>
          <w:sz w:val="24"/>
          <w:szCs w:val="24"/>
          <w:lang w:val="en-US"/>
        </w:rPr>
        <w:fldChar w:fldCharType="begin">
          <w:fldData xml:space="preserve">PEVuZE5vdGU+PENpdGU+PEF1dGhvcj5Nb3VyYWRvdjwvQXV0aG9yPjxZZWFyPjIwMTM8L1llYXI+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</w:fldData>
        </w:fldChar>
      </w:r>
      <w:r w:rsidR="00DA27AC">
        <w:rPr>
          <w:sz w:val="24"/>
          <w:szCs w:val="24"/>
          <w:lang w:val="en-US"/>
        </w:rPr>
        <w:instrText xml:space="preserve"> ADDIN EN.CITE.DATA </w:instrText>
      </w:r>
      <w:r w:rsidR="00DA27AC">
        <w:rPr>
          <w:sz w:val="24"/>
          <w:szCs w:val="24"/>
          <w:lang w:val="en-US"/>
        </w:rPr>
      </w:r>
      <w:r w:rsidR="00DA27AC">
        <w:rPr>
          <w:sz w:val="24"/>
          <w:szCs w:val="24"/>
          <w:lang w:val="en-US"/>
        </w:rPr>
        <w:fldChar w:fldCharType="end"/>
      </w:r>
      <w:r w:rsidR="008E2CC1">
        <w:rPr>
          <w:sz w:val="24"/>
          <w:szCs w:val="24"/>
          <w:lang w:val="en-US"/>
        </w:rPr>
      </w:r>
      <w:r w:rsidR="008E2CC1">
        <w:rPr>
          <w:sz w:val="24"/>
          <w:szCs w:val="24"/>
          <w:lang w:val="en-US"/>
        </w:rPr>
        <w:fldChar w:fldCharType="separate"/>
      </w:r>
      <w:r w:rsidR="00DA27AC">
        <w:rPr>
          <w:noProof/>
          <w:sz w:val="24"/>
          <w:szCs w:val="24"/>
          <w:lang w:val="en-US"/>
        </w:rPr>
        <w:t>(</w:t>
      </w:r>
      <w:hyperlink w:anchor="_ENREF_1" w:tooltip="Mouradov, 2013 #274" w:history="1">
        <w:r w:rsidR="00DA27AC">
          <w:rPr>
            <w:noProof/>
            <w:sz w:val="24"/>
            <w:szCs w:val="24"/>
            <w:lang w:val="en-US"/>
          </w:rPr>
          <w:t>1</w:t>
        </w:r>
      </w:hyperlink>
      <w:r w:rsidR="00DA27AC">
        <w:rPr>
          <w:noProof/>
          <w:sz w:val="24"/>
          <w:szCs w:val="24"/>
          <w:lang w:val="en-US"/>
        </w:rPr>
        <w:t>)</w:t>
      </w:r>
      <w:r w:rsidR="008E2CC1">
        <w:rPr>
          <w:sz w:val="24"/>
          <w:szCs w:val="24"/>
          <w:lang w:val="en-US"/>
        </w:rPr>
        <w:fldChar w:fldCharType="end"/>
      </w:r>
      <w:r w:rsidRPr="00BB678B">
        <w:rPr>
          <w:sz w:val="24"/>
          <w:szCs w:val="24"/>
          <w:lang w:val="en-US"/>
        </w:rPr>
        <w:t xml:space="preserve">. For CRC cell lines </w:t>
      </w:r>
      <w:r w:rsidRPr="00BB678B">
        <w:rPr>
          <w:i/>
          <w:sz w:val="24"/>
          <w:szCs w:val="24"/>
          <w:lang w:val="en-US"/>
        </w:rPr>
        <w:t>MACROD2</w:t>
      </w:r>
      <w:r w:rsidRPr="00BB678B">
        <w:rPr>
          <w:sz w:val="24"/>
          <w:szCs w:val="24"/>
          <w:lang w:val="en-US"/>
        </w:rPr>
        <w:t xml:space="preserve"> mutations were identified from previously </w:t>
      </w:r>
      <w:r w:rsidRPr="00BB678B">
        <w:rPr>
          <w:sz w:val="24"/>
          <w:szCs w:val="24"/>
          <w:lang w:val="en-US"/>
        </w:rPr>
        <w:lastRenderedPageBreak/>
        <w:t>generated whole-exome sequencing data</w:t>
      </w:r>
      <w:r w:rsidR="00FB63B8">
        <w:rPr>
          <w:sz w:val="24"/>
          <w:szCs w:val="24"/>
          <w:lang w:val="en-US"/>
        </w:rPr>
        <w:t xml:space="preserve"> </w:t>
      </w:r>
      <w:r w:rsidR="008E2CC1">
        <w:rPr>
          <w:sz w:val="24"/>
          <w:szCs w:val="24"/>
          <w:lang w:val="en-US"/>
        </w:rPr>
        <w:fldChar w:fldCharType="begin">
          <w:fldData xml:space="preserve">PEVuZE5vdGU+PENpdGU+PEF1dGhvcj5Nb3VyYWRvdjwvQXV0aG9yPjxZZWFyPjIwMTQ8L1llYXI+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ci0xPjwvYWx0LXBlcmlvZGljYWw+PHBhZ2VzPjMyMzgtNDc8L3BhZ2VzPjx2b2x1bWU+NzQ8L3Zv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</w:fldData>
        </w:fldChar>
      </w:r>
      <w:r w:rsidR="00DA27AC">
        <w:rPr>
          <w:sz w:val="24"/>
          <w:szCs w:val="24"/>
          <w:lang w:val="en-US"/>
        </w:rPr>
        <w:instrText xml:space="preserve"> ADDIN EN.CITE </w:instrText>
      </w:r>
      <w:r w:rsidR="00DA27AC">
        <w:rPr>
          <w:sz w:val="24"/>
          <w:szCs w:val="24"/>
          <w:lang w:val="en-US"/>
        </w:rPr>
        <w:fldChar w:fldCharType="begin">
          <w:fldData xml:space="preserve">PEVuZE5vdGU+PENpdGU+PEF1dGhvcj5Nb3VyYWRvdjwvQXV0aG9yPjxZZWFyPjIwMTQ8L1llYXI+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ci0xPjwvYWx0LXBlcmlvZGljYWw+PHBhZ2VzPjMyMzgtNDc8L3BhZ2VzPjx2b2x1bWU+NzQ8L3Zv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</w:fldData>
        </w:fldChar>
      </w:r>
      <w:r w:rsidR="00DA27AC">
        <w:rPr>
          <w:sz w:val="24"/>
          <w:szCs w:val="24"/>
          <w:lang w:val="en-US"/>
        </w:rPr>
        <w:instrText xml:space="preserve"> ADDIN EN.CITE.DATA </w:instrText>
      </w:r>
      <w:r w:rsidR="00DA27AC">
        <w:rPr>
          <w:sz w:val="24"/>
          <w:szCs w:val="24"/>
          <w:lang w:val="en-US"/>
        </w:rPr>
      </w:r>
      <w:r w:rsidR="00DA27AC">
        <w:rPr>
          <w:sz w:val="24"/>
          <w:szCs w:val="24"/>
          <w:lang w:val="en-US"/>
        </w:rPr>
        <w:fldChar w:fldCharType="end"/>
      </w:r>
      <w:r w:rsidR="008E2CC1">
        <w:rPr>
          <w:sz w:val="24"/>
          <w:szCs w:val="24"/>
          <w:lang w:val="en-US"/>
        </w:rPr>
      </w:r>
      <w:r w:rsidR="008E2CC1">
        <w:rPr>
          <w:sz w:val="24"/>
          <w:szCs w:val="24"/>
          <w:lang w:val="en-US"/>
        </w:rPr>
        <w:fldChar w:fldCharType="separate"/>
      </w:r>
      <w:r w:rsidR="00DA27AC">
        <w:rPr>
          <w:noProof/>
          <w:sz w:val="24"/>
          <w:szCs w:val="24"/>
          <w:lang w:val="en-US"/>
        </w:rPr>
        <w:t>(</w:t>
      </w:r>
      <w:hyperlink w:anchor="_ENREF_2" w:tooltip="Mouradov, 2014 #180" w:history="1">
        <w:r w:rsidR="00DA27AC">
          <w:rPr>
            <w:noProof/>
            <w:sz w:val="24"/>
            <w:szCs w:val="24"/>
            <w:lang w:val="en-US"/>
          </w:rPr>
          <w:t>2</w:t>
        </w:r>
      </w:hyperlink>
      <w:r w:rsidR="00DA27AC">
        <w:rPr>
          <w:noProof/>
          <w:sz w:val="24"/>
          <w:szCs w:val="24"/>
          <w:lang w:val="en-US"/>
        </w:rPr>
        <w:t>)</w:t>
      </w:r>
      <w:r w:rsidR="008E2CC1">
        <w:rPr>
          <w:sz w:val="24"/>
          <w:szCs w:val="24"/>
          <w:lang w:val="en-US"/>
        </w:rPr>
        <w:fldChar w:fldCharType="end"/>
      </w:r>
      <w:r w:rsidRPr="00BB678B">
        <w:rPr>
          <w:sz w:val="24"/>
          <w:szCs w:val="24"/>
          <w:lang w:val="en-US"/>
        </w:rPr>
        <w:t xml:space="preserve">. Sequencing of MACROD2 transcripts was performed on cDNA produced using the </w:t>
      </w:r>
      <w:proofErr w:type="spellStart"/>
      <w:r w:rsidRPr="00BB678B">
        <w:rPr>
          <w:sz w:val="24"/>
          <w:szCs w:val="24"/>
          <w:lang w:val="en-US"/>
        </w:rPr>
        <w:t>SuperScript</w:t>
      </w:r>
      <w:proofErr w:type="spellEnd"/>
      <w:r w:rsidRPr="00BB678B">
        <w:rPr>
          <w:sz w:val="24"/>
          <w:szCs w:val="24"/>
          <w:lang w:val="en-US"/>
        </w:rPr>
        <w:t>® III First Strand Synthesis Kit (Thermo Fisher Scientific).</w:t>
      </w:r>
    </w:p>
    <w:p w14:paraId="4E72E086" w14:textId="77777777" w:rsidR="00107DDA" w:rsidRPr="00BB678B" w:rsidRDefault="00107DDA" w:rsidP="00107DDA">
      <w:pPr>
        <w:spacing w:line="480" w:lineRule="auto"/>
        <w:ind w:left="0" w:firstLine="0"/>
        <w:jc w:val="both"/>
        <w:rPr>
          <w:sz w:val="24"/>
          <w:szCs w:val="24"/>
          <w:lang w:val="en-US"/>
        </w:rPr>
      </w:pPr>
    </w:p>
    <w:p w14:paraId="6CC05112" w14:textId="77777777" w:rsidR="004E42C0" w:rsidRPr="004E42C0" w:rsidRDefault="00107DDA" w:rsidP="00107DDA">
      <w:pPr>
        <w:pStyle w:val="follows-h45"/>
        <w:shd w:val="clear" w:color="auto" w:fill="FFFFFF"/>
        <w:spacing w:line="480" w:lineRule="auto"/>
        <w:jc w:val="both"/>
        <w:rPr>
          <w:rFonts w:ascii="Arial" w:hAnsi="Arial" w:cs="Arial"/>
          <w:b/>
          <w:i/>
          <w:color w:val="000000"/>
          <w:sz w:val="24"/>
          <w:szCs w:val="24"/>
        </w:rPr>
      </w:pPr>
      <w:bookmarkStart w:id="1" w:name="_Hlk515269804"/>
      <w:r w:rsidRPr="004E42C0">
        <w:rPr>
          <w:rFonts w:ascii="Arial" w:hAnsi="Arial" w:cs="Arial"/>
          <w:b/>
          <w:i/>
          <w:color w:val="000000"/>
          <w:sz w:val="24"/>
          <w:szCs w:val="24"/>
        </w:rPr>
        <w:t>Macrod2</w:t>
      </w:r>
      <w:r w:rsidRPr="004E42C0">
        <w:rPr>
          <w:rFonts w:ascii="Arial" w:hAnsi="Arial" w:cs="Arial"/>
          <w:b/>
          <w:i/>
          <w:color w:val="000000"/>
          <w:sz w:val="24"/>
          <w:szCs w:val="24"/>
          <w:vertAlign w:val="superscript"/>
        </w:rPr>
        <w:t>tm1.1(KOMP)</w:t>
      </w:r>
      <w:proofErr w:type="spellStart"/>
      <w:r w:rsidRPr="004E42C0">
        <w:rPr>
          <w:rFonts w:ascii="Arial" w:hAnsi="Arial" w:cs="Arial"/>
          <w:b/>
          <w:i/>
          <w:color w:val="000000"/>
          <w:sz w:val="24"/>
          <w:szCs w:val="24"/>
          <w:vertAlign w:val="superscript"/>
        </w:rPr>
        <w:t>Vlcg</w:t>
      </w:r>
      <w:proofErr w:type="spellEnd"/>
      <w:r w:rsidRPr="004E42C0">
        <w:rPr>
          <w:rFonts w:ascii="Arial" w:hAnsi="Arial" w:cs="Arial"/>
          <w:b/>
          <w:i/>
          <w:color w:val="000000"/>
          <w:sz w:val="24"/>
          <w:szCs w:val="24"/>
        </w:rPr>
        <w:t xml:space="preserve"> and </w:t>
      </w:r>
      <w:proofErr w:type="spellStart"/>
      <w:r w:rsidRPr="004E42C0">
        <w:rPr>
          <w:rFonts w:ascii="Arial" w:hAnsi="Arial" w:cs="Arial"/>
          <w:b/>
          <w:i/>
          <w:color w:val="000000"/>
          <w:sz w:val="24"/>
          <w:szCs w:val="24"/>
        </w:rPr>
        <w:t>Apc</w:t>
      </w:r>
      <w:r w:rsidRPr="004E42C0">
        <w:rPr>
          <w:rFonts w:ascii="Arial" w:hAnsi="Arial" w:cs="Arial"/>
          <w:b/>
          <w:i/>
          <w:color w:val="000000"/>
          <w:sz w:val="24"/>
          <w:szCs w:val="24"/>
          <w:vertAlign w:val="superscript"/>
        </w:rPr>
        <w:t>Min</w:t>
      </w:r>
      <w:proofErr w:type="spellEnd"/>
      <w:r w:rsidRPr="004E42C0">
        <w:rPr>
          <w:rFonts w:ascii="Arial" w:hAnsi="Arial" w:cs="Arial"/>
          <w:b/>
          <w:i/>
          <w:color w:val="000000"/>
          <w:sz w:val="24"/>
          <w:szCs w:val="24"/>
          <w:vertAlign w:val="superscript"/>
        </w:rPr>
        <w:t>/+</w:t>
      </w:r>
      <w:r w:rsidR="004E42C0" w:rsidRPr="004E42C0">
        <w:rPr>
          <w:rFonts w:ascii="Arial" w:hAnsi="Arial" w:cs="Arial"/>
          <w:b/>
          <w:i/>
          <w:color w:val="000000"/>
          <w:sz w:val="24"/>
          <w:szCs w:val="24"/>
        </w:rPr>
        <w:t xml:space="preserve"> mice</w:t>
      </w:r>
    </w:p>
    <w:bookmarkEnd w:id="1"/>
    <w:p w14:paraId="281C5125" w14:textId="27AE0767" w:rsidR="00107DDA" w:rsidRPr="00BB678B" w:rsidRDefault="00107DDA" w:rsidP="00107DDA">
      <w:pPr>
        <w:pStyle w:val="follows-h45"/>
        <w:shd w:val="clear" w:color="auto" w:fill="FFFFFF"/>
        <w:spacing w:line="480" w:lineRule="auto"/>
        <w:jc w:val="both"/>
        <w:rPr>
          <w:rFonts w:ascii="Arial" w:hAnsi="Arial" w:cs="Arial"/>
          <w:color w:val="000000"/>
          <w:sz w:val="24"/>
          <w:szCs w:val="24"/>
        </w:rPr>
      </w:pPr>
      <w:r w:rsidRPr="00BB678B">
        <w:rPr>
          <w:rFonts w:ascii="Arial" w:hAnsi="Arial" w:cs="Arial"/>
          <w:color w:val="000000"/>
          <w:sz w:val="24"/>
          <w:szCs w:val="24"/>
        </w:rPr>
        <w:t xml:space="preserve">All animal procedures were approved and conducted in accordance with the Animal Ethics Committee of the Walter and Eliza Hall Institute of Medical Research (Parkville, VIC, Australia). </w:t>
      </w:r>
      <w:r w:rsidRPr="00BB678B">
        <w:rPr>
          <w:rFonts w:ascii="Arial" w:hAnsi="Arial" w:cs="Arial"/>
          <w:i/>
          <w:color w:val="000000"/>
          <w:sz w:val="24"/>
          <w:szCs w:val="24"/>
        </w:rPr>
        <w:t>Macrod2</w:t>
      </w:r>
      <w:r w:rsidRPr="00BB678B">
        <w:rPr>
          <w:rFonts w:ascii="Arial" w:hAnsi="Arial" w:cs="Arial"/>
          <w:color w:val="000000"/>
          <w:sz w:val="24"/>
          <w:szCs w:val="24"/>
        </w:rPr>
        <w:t xml:space="preserve"> knock-out mice (Macrod2tm1.1(KOMP)</w:t>
      </w:r>
      <w:proofErr w:type="spellStart"/>
      <w:r w:rsidRPr="00BB678B">
        <w:rPr>
          <w:rFonts w:ascii="Arial" w:hAnsi="Arial" w:cs="Arial"/>
          <w:color w:val="000000"/>
          <w:sz w:val="24"/>
          <w:szCs w:val="24"/>
        </w:rPr>
        <w:t>Vlcg</w:t>
      </w:r>
      <w:proofErr w:type="spellEnd"/>
      <w:r w:rsidRPr="00BB678B">
        <w:rPr>
          <w:rFonts w:ascii="Arial" w:hAnsi="Arial" w:cs="Arial"/>
          <w:color w:val="000000"/>
          <w:sz w:val="24"/>
          <w:szCs w:val="24"/>
        </w:rPr>
        <w:t xml:space="preserve">) were obtained from the Knockout Mouse Program Repository (KOMP) of the Jackson Laboratory. In this strain, a </w:t>
      </w:r>
      <w:r w:rsidRPr="00BB678B">
        <w:rPr>
          <w:rFonts w:ascii="Arial" w:hAnsi="Arial" w:cs="Arial"/>
          <w:i/>
          <w:color w:val="000000"/>
          <w:sz w:val="24"/>
          <w:szCs w:val="24"/>
        </w:rPr>
        <w:t>lacZ</w:t>
      </w:r>
      <w:r w:rsidRPr="00BB678B">
        <w:rPr>
          <w:rFonts w:ascii="Arial" w:hAnsi="Arial" w:cs="Arial"/>
          <w:color w:val="000000"/>
          <w:sz w:val="24"/>
          <w:szCs w:val="24"/>
        </w:rPr>
        <w:t xml:space="preserve"> reporter (ZEN-UB1 </w:t>
      </w:r>
      <w:proofErr w:type="spellStart"/>
      <w:r w:rsidRPr="00BB678B">
        <w:rPr>
          <w:rFonts w:ascii="Arial" w:hAnsi="Arial" w:cs="Arial"/>
          <w:color w:val="000000"/>
          <w:sz w:val="24"/>
          <w:szCs w:val="24"/>
        </w:rPr>
        <w:t>Velocigene</w:t>
      </w:r>
      <w:proofErr w:type="spellEnd"/>
      <w:r w:rsidRPr="00BB678B">
        <w:rPr>
          <w:rFonts w:ascii="Arial" w:hAnsi="Arial" w:cs="Arial"/>
          <w:color w:val="000000"/>
          <w:sz w:val="24"/>
          <w:szCs w:val="24"/>
        </w:rPr>
        <w:t xml:space="preserve"> cassette) has been inserted into the </w:t>
      </w:r>
      <w:r w:rsidRPr="00BB678B">
        <w:rPr>
          <w:rFonts w:ascii="Arial" w:hAnsi="Arial" w:cs="Arial"/>
          <w:i/>
          <w:color w:val="000000"/>
          <w:sz w:val="24"/>
          <w:szCs w:val="24"/>
        </w:rPr>
        <w:t>Macrod2</w:t>
      </w:r>
      <w:r w:rsidRPr="00BB678B">
        <w:rPr>
          <w:rFonts w:ascii="Arial" w:hAnsi="Arial" w:cs="Arial"/>
          <w:color w:val="000000"/>
          <w:sz w:val="24"/>
          <w:szCs w:val="24"/>
        </w:rPr>
        <w:t xml:space="preserve"> locus, creating a deletion of size 19,224 base pairs between positions 140226712-140245935 of chromosome 2 (Genome Build37) resulting in premature truncation of the Macrod2 protein at amino acid 53. Mice heterozygous for </w:t>
      </w:r>
      <w:proofErr w:type="spellStart"/>
      <w:r w:rsidRPr="00BB678B">
        <w:rPr>
          <w:rFonts w:ascii="Arial" w:hAnsi="Arial" w:cs="Arial"/>
          <w:i/>
          <w:color w:val="000000"/>
          <w:sz w:val="24"/>
          <w:szCs w:val="24"/>
        </w:rPr>
        <w:t>Apc</w:t>
      </w:r>
      <w:proofErr w:type="spellEnd"/>
      <w:r w:rsidRPr="00BB678B">
        <w:rPr>
          <w:rFonts w:ascii="Arial" w:hAnsi="Arial" w:cs="Arial"/>
          <w:color w:val="000000"/>
          <w:sz w:val="24"/>
          <w:szCs w:val="24"/>
        </w:rPr>
        <w:t xml:space="preserve"> (</w:t>
      </w:r>
      <w:proofErr w:type="spellStart"/>
      <w:r w:rsidRPr="00BB678B">
        <w:rPr>
          <w:rFonts w:ascii="Arial" w:hAnsi="Arial" w:cs="Arial"/>
          <w:i/>
          <w:color w:val="000000"/>
          <w:sz w:val="24"/>
          <w:szCs w:val="24"/>
        </w:rPr>
        <w:t>Apc</w:t>
      </w:r>
      <w:r w:rsidRPr="00BB678B">
        <w:rPr>
          <w:rFonts w:ascii="Arial" w:hAnsi="Arial" w:cs="Arial"/>
          <w:i/>
          <w:color w:val="000000"/>
          <w:sz w:val="24"/>
          <w:szCs w:val="24"/>
          <w:vertAlign w:val="superscript"/>
        </w:rPr>
        <w:t>Min</w:t>
      </w:r>
      <w:proofErr w:type="spellEnd"/>
      <w:r w:rsidRPr="00BB678B">
        <w:rPr>
          <w:rFonts w:ascii="Arial" w:hAnsi="Arial" w:cs="Arial"/>
          <w:i/>
          <w:color w:val="000000"/>
          <w:sz w:val="24"/>
          <w:szCs w:val="24"/>
          <w:vertAlign w:val="superscript"/>
        </w:rPr>
        <w:t>/+</w:t>
      </w:r>
      <w:r w:rsidRPr="00BB678B">
        <w:rPr>
          <w:rFonts w:ascii="Arial" w:hAnsi="Arial" w:cs="Arial"/>
          <w:color w:val="000000"/>
          <w:sz w:val="24"/>
          <w:szCs w:val="24"/>
        </w:rPr>
        <w:t xml:space="preserve">) have been described previously </w:t>
      </w:r>
      <w:r w:rsidR="008E2CC1">
        <w:rPr>
          <w:rFonts w:ascii="Arial" w:hAnsi="Arial" w:cs="Arial"/>
          <w:color w:val="000000"/>
          <w:sz w:val="24"/>
          <w:szCs w:val="24"/>
        </w:rPr>
        <w:fldChar w:fldCharType="begin">
          <w:fldData xml:space="preserve">PEVuZE5vdGU+PENpdGU+PEF1dGhvcj5TdTwvQXV0aG9yPjxZZWFyPjE5OTI8L1llYXI+PFJlY051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</w:fldData>
        </w:fldChar>
      </w:r>
      <w:r w:rsidR="00DA27AC">
        <w:rPr>
          <w:rFonts w:ascii="Arial" w:hAnsi="Arial" w:cs="Arial"/>
          <w:color w:val="000000"/>
          <w:sz w:val="24"/>
          <w:szCs w:val="24"/>
        </w:rPr>
        <w:instrText xml:space="preserve"> ADDIN EN.CITE </w:instrText>
      </w:r>
      <w:r w:rsidR="00DA27AC">
        <w:rPr>
          <w:rFonts w:ascii="Arial" w:hAnsi="Arial" w:cs="Arial"/>
          <w:color w:val="000000"/>
          <w:sz w:val="24"/>
          <w:szCs w:val="24"/>
        </w:rPr>
        <w:fldChar w:fldCharType="begin">
          <w:fldData xml:space="preserve">PEVuZE5vdGU+PENpdGU+PEF1dGhvcj5TdTwvQXV0aG9yPjxZZWFyPjE5OTI8L1llYXI+PFJlY051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</w:fldData>
        </w:fldChar>
      </w:r>
      <w:r w:rsidR="00DA27AC">
        <w:rPr>
          <w:rFonts w:ascii="Arial" w:hAnsi="Arial" w:cs="Arial"/>
          <w:color w:val="000000"/>
          <w:sz w:val="24"/>
          <w:szCs w:val="24"/>
        </w:rPr>
        <w:instrText xml:space="preserve"> ADDIN EN.CITE.DATA </w:instrText>
      </w:r>
      <w:r w:rsidR="00DA27AC">
        <w:rPr>
          <w:rFonts w:ascii="Arial" w:hAnsi="Arial" w:cs="Arial"/>
          <w:color w:val="000000"/>
          <w:sz w:val="24"/>
          <w:szCs w:val="24"/>
        </w:rPr>
      </w:r>
      <w:r w:rsidR="00DA27AC">
        <w:rPr>
          <w:rFonts w:ascii="Arial" w:hAnsi="Arial" w:cs="Arial"/>
          <w:color w:val="000000"/>
          <w:sz w:val="24"/>
          <w:szCs w:val="24"/>
        </w:rPr>
        <w:fldChar w:fldCharType="end"/>
      </w:r>
      <w:r w:rsidR="008E2CC1">
        <w:rPr>
          <w:rFonts w:ascii="Arial" w:hAnsi="Arial" w:cs="Arial"/>
          <w:color w:val="000000"/>
          <w:sz w:val="24"/>
          <w:szCs w:val="24"/>
        </w:rPr>
      </w:r>
      <w:r w:rsidR="008E2CC1">
        <w:rPr>
          <w:rFonts w:ascii="Arial" w:hAnsi="Arial" w:cs="Arial"/>
          <w:color w:val="000000"/>
          <w:sz w:val="24"/>
          <w:szCs w:val="24"/>
        </w:rPr>
        <w:fldChar w:fldCharType="separate"/>
      </w:r>
      <w:r w:rsidR="00DA27AC">
        <w:rPr>
          <w:rFonts w:ascii="Arial" w:hAnsi="Arial" w:cs="Arial"/>
          <w:noProof/>
          <w:color w:val="000000"/>
          <w:sz w:val="24"/>
          <w:szCs w:val="24"/>
        </w:rPr>
        <w:t>(</w:t>
      </w:r>
      <w:hyperlink w:anchor="_ENREF_3" w:tooltip="Su, 1992 #237" w:history="1">
        <w:r w:rsidR="00DA27AC">
          <w:rPr>
            <w:rFonts w:ascii="Arial" w:hAnsi="Arial" w:cs="Arial"/>
            <w:noProof/>
            <w:color w:val="000000"/>
            <w:sz w:val="24"/>
            <w:szCs w:val="24"/>
          </w:rPr>
          <w:t>3</w:t>
        </w:r>
      </w:hyperlink>
      <w:r w:rsidR="00DA27AC">
        <w:rPr>
          <w:rFonts w:ascii="Arial" w:hAnsi="Arial" w:cs="Arial"/>
          <w:noProof/>
          <w:color w:val="000000"/>
          <w:sz w:val="24"/>
          <w:szCs w:val="24"/>
        </w:rPr>
        <w:t>)</w:t>
      </w:r>
      <w:r w:rsidR="008E2CC1">
        <w:rPr>
          <w:rFonts w:ascii="Arial" w:hAnsi="Arial" w:cs="Arial"/>
          <w:color w:val="000000"/>
          <w:sz w:val="24"/>
          <w:szCs w:val="24"/>
        </w:rPr>
        <w:fldChar w:fldCharType="end"/>
      </w:r>
      <w:r w:rsidRPr="00BB678B">
        <w:rPr>
          <w:rFonts w:ascii="Arial" w:hAnsi="Arial" w:cs="Arial"/>
          <w:color w:val="000000"/>
          <w:sz w:val="24"/>
          <w:szCs w:val="24"/>
        </w:rPr>
        <w:t xml:space="preserve">. Both </w:t>
      </w:r>
      <w:proofErr w:type="spellStart"/>
      <w:r w:rsidRPr="00BB678B">
        <w:rPr>
          <w:rFonts w:ascii="Arial" w:hAnsi="Arial" w:cs="Arial"/>
          <w:i/>
          <w:color w:val="000000"/>
          <w:sz w:val="24"/>
          <w:szCs w:val="24"/>
        </w:rPr>
        <w:t>Apc</w:t>
      </w:r>
      <w:r w:rsidRPr="00BB678B">
        <w:rPr>
          <w:rFonts w:ascii="Arial" w:hAnsi="Arial" w:cs="Arial"/>
          <w:i/>
          <w:color w:val="000000"/>
          <w:sz w:val="24"/>
          <w:szCs w:val="24"/>
          <w:vertAlign w:val="superscript"/>
        </w:rPr>
        <w:t>Min</w:t>
      </w:r>
      <w:proofErr w:type="spellEnd"/>
      <w:r w:rsidRPr="00BB678B">
        <w:rPr>
          <w:rFonts w:ascii="Arial" w:hAnsi="Arial" w:cs="Arial"/>
          <w:i/>
          <w:color w:val="000000"/>
          <w:sz w:val="24"/>
          <w:szCs w:val="24"/>
          <w:vertAlign w:val="superscript"/>
        </w:rPr>
        <w:t>/+</w:t>
      </w:r>
      <w:r w:rsidRPr="00BB678B">
        <w:rPr>
          <w:rFonts w:ascii="Arial" w:hAnsi="Arial" w:cs="Arial"/>
          <w:color w:val="000000"/>
          <w:sz w:val="24"/>
          <w:szCs w:val="24"/>
        </w:rPr>
        <w:t xml:space="preserve"> and Macrod2tm1.1(KOMP)</w:t>
      </w:r>
      <w:proofErr w:type="spellStart"/>
      <w:r w:rsidRPr="00BB678B">
        <w:rPr>
          <w:rFonts w:ascii="Arial" w:hAnsi="Arial" w:cs="Arial"/>
          <w:color w:val="000000"/>
          <w:sz w:val="24"/>
          <w:szCs w:val="24"/>
        </w:rPr>
        <w:t>Vlcg</w:t>
      </w:r>
      <w:proofErr w:type="spellEnd"/>
      <w:r w:rsidRPr="00BB678B">
        <w:rPr>
          <w:rFonts w:ascii="Arial" w:hAnsi="Arial" w:cs="Arial"/>
          <w:color w:val="000000"/>
          <w:sz w:val="24"/>
          <w:szCs w:val="24"/>
        </w:rPr>
        <w:t xml:space="preserve"> mice are on an inbred C57BL/6 background. Animals were genotyped for </w:t>
      </w:r>
      <w:proofErr w:type="spellStart"/>
      <w:r w:rsidRPr="00BB678B">
        <w:rPr>
          <w:rFonts w:ascii="Arial" w:hAnsi="Arial" w:cs="Arial"/>
          <w:i/>
          <w:color w:val="000000"/>
          <w:sz w:val="24"/>
          <w:szCs w:val="24"/>
        </w:rPr>
        <w:t>Apc</w:t>
      </w:r>
      <w:proofErr w:type="spellEnd"/>
      <w:r w:rsidRPr="00BB678B">
        <w:rPr>
          <w:rFonts w:ascii="Arial" w:hAnsi="Arial" w:cs="Arial"/>
          <w:color w:val="000000"/>
          <w:sz w:val="24"/>
          <w:szCs w:val="24"/>
        </w:rPr>
        <w:t xml:space="preserve"> and </w:t>
      </w:r>
      <w:r w:rsidRPr="00BB678B">
        <w:rPr>
          <w:rFonts w:ascii="Arial" w:hAnsi="Arial" w:cs="Arial"/>
          <w:i/>
          <w:color w:val="000000"/>
          <w:sz w:val="24"/>
          <w:szCs w:val="24"/>
        </w:rPr>
        <w:t>Macrod2</w:t>
      </w:r>
      <w:r w:rsidRPr="00BB678B">
        <w:rPr>
          <w:rFonts w:ascii="Arial" w:hAnsi="Arial" w:cs="Arial"/>
          <w:color w:val="000000"/>
          <w:sz w:val="24"/>
          <w:szCs w:val="24"/>
        </w:rPr>
        <w:t xml:space="preserve"> with three-primer, allele-specific PCR assays. Primer details are provided in </w:t>
      </w:r>
      <w:bookmarkStart w:id="2" w:name="_Hlk490211991"/>
      <w:r w:rsidR="008B3624" w:rsidRPr="008B3624">
        <w:rPr>
          <w:rFonts w:ascii="Arial" w:hAnsi="Arial" w:cs="Arial"/>
          <w:b/>
          <w:color w:val="000000"/>
          <w:sz w:val="24"/>
          <w:szCs w:val="24"/>
        </w:rPr>
        <w:t>Supplementary</w:t>
      </w:r>
      <w:bookmarkEnd w:id="2"/>
      <w:r w:rsidR="008B3624" w:rsidRPr="008B3624">
        <w:rPr>
          <w:rFonts w:ascii="Arial" w:hAnsi="Arial" w:cs="Arial"/>
          <w:color w:val="000000"/>
          <w:sz w:val="24"/>
          <w:szCs w:val="24"/>
        </w:rPr>
        <w:t xml:space="preserve"> </w:t>
      </w:r>
      <w:r w:rsidRPr="00BB678B">
        <w:rPr>
          <w:rFonts w:ascii="Arial" w:hAnsi="Arial" w:cs="Arial"/>
          <w:b/>
          <w:color w:val="000000"/>
          <w:sz w:val="24"/>
          <w:szCs w:val="24"/>
        </w:rPr>
        <w:t xml:space="preserve">Table </w:t>
      </w:r>
      <w:r w:rsidR="001C6EB9">
        <w:rPr>
          <w:rFonts w:ascii="Arial" w:hAnsi="Arial" w:cs="Arial"/>
          <w:b/>
          <w:color w:val="000000"/>
          <w:sz w:val="24"/>
          <w:szCs w:val="24"/>
        </w:rPr>
        <w:t>S</w:t>
      </w:r>
      <w:r w:rsidR="001C6EB9" w:rsidRPr="00BB678B">
        <w:rPr>
          <w:rFonts w:ascii="Arial" w:hAnsi="Arial" w:cs="Arial"/>
          <w:b/>
          <w:color w:val="000000"/>
          <w:sz w:val="24"/>
          <w:szCs w:val="24"/>
        </w:rPr>
        <w:t>1</w:t>
      </w:r>
      <w:r w:rsidR="003171F3">
        <w:rPr>
          <w:rFonts w:ascii="Arial" w:hAnsi="Arial" w:cs="Arial"/>
          <w:b/>
          <w:color w:val="000000"/>
          <w:sz w:val="24"/>
          <w:szCs w:val="24"/>
        </w:rPr>
        <w:t>0</w:t>
      </w:r>
      <w:r w:rsidRPr="00BB678B">
        <w:rPr>
          <w:rFonts w:ascii="Arial" w:hAnsi="Arial" w:cs="Arial"/>
          <w:color w:val="000000"/>
          <w:sz w:val="24"/>
          <w:szCs w:val="24"/>
        </w:rPr>
        <w:t>.</w:t>
      </w:r>
    </w:p>
    <w:p w14:paraId="6161B176" w14:textId="3B8228EA" w:rsidR="00107DDA" w:rsidRPr="00BB678B" w:rsidRDefault="00107DDA" w:rsidP="00107DDA">
      <w:pPr>
        <w:pStyle w:val="follows-h45"/>
        <w:shd w:val="clear" w:color="auto" w:fill="FFFFFF"/>
        <w:spacing w:line="480" w:lineRule="auto"/>
        <w:jc w:val="both"/>
        <w:rPr>
          <w:rFonts w:ascii="Arial" w:hAnsi="Arial" w:cs="Arial"/>
          <w:color w:val="000000"/>
          <w:sz w:val="24"/>
          <w:szCs w:val="24"/>
        </w:rPr>
      </w:pPr>
      <w:r w:rsidRPr="00BB678B">
        <w:rPr>
          <w:rFonts w:ascii="Arial" w:hAnsi="Arial" w:cs="Arial"/>
          <w:color w:val="000000"/>
          <w:sz w:val="24"/>
          <w:szCs w:val="24"/>
        </w:rPr>
        <w:tab/>
        <w:t xml:space="preserve">Male </w:t>
      </w:r>
      <w:proofErr w:type="spellStart"/>
      <w:r w:rsidRPr="00BB678B">
        <w:rPr>
          <w:rFonts w:ascii="Arial" w:hAnsi="Arial" w:cs="Arial"/>
          <w:i/>
          <w:color w:val="000000"/>
          <w:sz w:val="24"/>
          <w:szCs w:val="24"/>
        </w:rPr>
        <w:t>Apc</w:t>
      </w:r>
      <w:r w:rsidRPr="00BB678B">
        <w:rPr>
          <w:rFonts w:ascii="Arial" w:hAnsi="Arial" w:cs="Arial"/>
          <w:i/>
          <w:color w:val="000000"/>
          <w:sz w:val="24"/>
          <w:szCs w:val="24"/>
          <w:vertAlign w:val="superscript"/>
        </w:rPr>
        <w:t>Min</w:t>
      </w:r>
      <w:proofErr w:type="spellEnd"/>
      <w:r w:rsidRPr="00BB678B">
        <w:rPr>
          <w:rFonts w:ascii="Arial" w:hAnsi="Arial" w:cs="Arial"/>
          <w:i/>
          <w:color w:val="000000"/>
          <w:sz w:val="24"/>
          <w:szCs w:val="24"/>
          <w:vertAlign w:val="superscript"/>
        </w:rPr>
        <w:t>/+</w:t>
      </w:r>
      <w:r w:rsidRPr="00BB678B">
        <w:rPr>
          <w:rFonts w:ascii="Arial" w:hAnsi="Arial" w:cs="Arial"/>
          <w:color w:val="000000"/>
          <w:sz w:val="24"/>
          <w:szCs w:val="24"/>
        </w:rPr>
        <w:t xml:space="preserve"> mice were bred with female </w:t>
      </w:r>
      <w:r w:rsidRPr="00BB678B">
        <w:rPr>
          <w:rFonts w:ascii="Arial" w:hAnsi="Arial" w:cs="Arial"/>
          <w:i/>
          <w:color w:val="000000"/>
          <w:sz w:val="24"/>
          <w:szCs w:val="24"/>
        </w:rPr>
        <w:t>Macrod2</w:t>
      </w:r>
      <w:r w:rsidRPr="00BB678B">
        <w:rPr>
          <w:rFonts w:ascii="Arial" w:hAnsi="Arial" w:cs="Arial"/>
          <w:i/>
          <w:color w:val="000000"/>
          <w:sz w:val="24"/>
          <w:szCs w:val="24"/>
          <w:vertAlign w:val="superscript"/>
        </w:rPr>
        <w:t>-/+</w:t>
      </w:r>
      <w:r w:rsidRPr="00BB678B">
        <w:rPr>
          <w:rFonts w:ascii="Arial" w:hAnsi="Arial" w:cs="Arial"/>
          <w:color w:val="000000"/>
          <w:sz w:val="24"/>
          <w:szCs w:val="24"/>
          <w:vertAlign w:val="superscript"/>
        </w:rPr>
        <w:t xml:space="preserve"> </w:t>
      </w:r>
      <w:r w:rsidRPr="00BB678B">
        <w:rPr>
          <w:rFonts w:ascii="Arial" w:hAnsi="Arial" w:cs="Arial"/>
          <w:color w:val="000000"/>
          <w:sz w:val="24"/>
          <w:szCs w:val="24"/>
        </w:rPr>
        <w:t xml:space="preserve">mice. Of the F1 generation, male </w:t>
      </w:r>
      <w:proofErr w:type="spellStart"/>
      <w:r w:rsidRPr="00BB678B">
        <w:rPr>
          <w:rFonts w:ascii="Arial" w:hAnsi="Arial" w:cs="Arial"/>
          <w:i/>
          <w:color w:val="000000"/>
          <w:sz w:val="24"/>
          <w:szCs w:val="24"/>
        </w:rPr>
        <w:t>Apc</w:t>
      </w:r>
      <w:r w:rsidRPr="00BB678B">
        <w:rPr>
          <w:rFonts w:ascii="Arial" w:hAnsi="Arial" w:cs="Arial"/>
          <w:i/>
          <w:color w:val="000000"/>
          <w:sz w:val="24"/>
          <w:szCs w:val="24"/>
          <w:vertAlign w:val="superscript"/>
        </w:rPr>
        <w:t>Min</w:t>
      </w:r>
      <w:proofErr w:type="spellEnd"/>
      <w:r w:rsidRPr="00BB678B">
        <w:rPr>
          <w:rFonts w:ascii="Arial" w:hAnsi="Arial" w:cs="Arial"/>
          <w:i/>
          <w:color w:val="000000"/>
          <w:sz w:val="24"/>
          <w:szCs w:val="24"/>
          <w:vertAlign w:val="superscript"/>
        </w:rPr>
        <w:t>/+</w:t>
      </w:r>
      <w:r w:rsidRPr="00BB678B">
        <w:rPr>
          <w:rFonts w:ascii="Arial" w:hAnsi="Arial" w:cs="Arial"/>
          <w:color w:val="000000"/>
          <w:sz w:val="24"/>
          <w:szCs w:val="24"/>
        </w:rPr>
        <w:t>/</w:t>
      </w:r>
      <w:r w:rsidRPr="00BB678B">
        <w:rPr>
          <w:rFonts w:ascii="Arial" w:hAnsi="Arial" w:cs="Arial"/>
          <w:i/>
          <w:color w:val="000000"/>
          <w:sz w:val="24"/>
          <w:szCs w:val="24"/>
        </w:rPr>
        <w:t>Macrod2</w:t>
      </w:r>
      <w:r w:rsidRPr="00BB678B">
        <w:rPr>
          <w:rFonts w:ascii="Arial" w:hAnsi="Arial" w:cs="Arial"/>
          <w:i/>
          <w:color w:val="000000"/>
          <w:sz w:val="24"/>
          <w:szCs w:val="24"/>
          <w:vertAlign w:val="superscript"/>
        </w:rPr>
        <w:t xml:space="preserve">-/+ </w:t>
      </w:r>
      <w:r w:rsidRPr="00BB678B">
        <w:rPr>
          <w:rFonts w:ascii="Arial" w:hAnsi="Arial" w:cs="Arial"/>
          <w:color w:val="000000"/>
          <w:sz w:val="24"/>
          <w:szCs w:val="24"/>
        </w:rPr>
        <w:t xml:space="preserve">mice were intercrossed with </w:t>
      </w:r>
      <w:proofErr w:type="spellStart"/>
      <w:r w:rsidRPr="00BB678B">
        <w:rPr>
          <w:rFonts w:ascii="Arial" w:hAnsi="Arial" w:cs="Arial"/>
          <w:i/>
          <w:color w:val="000000"/>
          <w:sz w:val="24"/>
          <w:szCs w:val="24"/>
        </w:rPr>
        <w:t>Apc</w:t>
      </w:r>
      <w:proofErr w:type="spellEnd"/>
      <w:r w:rsidRPr="00BB678B">
        <w:rPr>
          <w:rFonts w:ascii="Arial" w:hAnsi="Arial" w:cs="Arial"/>
          <w:i/>
          <w:color w:val="000000"/>
          <w:sz w:val="24"/>
          <w:szCs w:val="24"/>
          <w:vertAlign w:val="superscript"/>
        </w:rPr>
        <w:t>+/+</w:t>
      </w:r>
      <w:r w:rsidRPr="00BB678B">
        <w:rPr>
          <w:rFonts w:ascii="Arial" w:hAnsi="Arial" w:cs="Arial"/>
          <w:color w:val="000000"/>
          <w:sz w:val="24"/>
          <w:szCs w:val="24"/>
        </w:rPr>
        <w:t>/</w:t>
      </w:r>
      <w:r w:rsidRPr="00BB678B">
        <w:rPr>
          <w:rFonts w:ascii="Arial" w:hAnsi="Arial" w:cs="Arial"/>
          <w:i/>
          <w:color w:val="000000"/>
          <w:sz w:val="24"/>
          <w:szCs w:val="24"/>
        </w:rPr>
        <w:t>Macrod2</w:t>
      </w:r>
      <w:r w:rsidRPr="00BB678B">
        <w:rPr>
          <w:rFonts w:ascii="Arial" w:hAnsi="Arial" w:cs="Arial"/>
          <w:i/>
          <w:color w:val="000000"/>
          <w:sz w:val="24"/>
          <w:szCs w:val="24"/>
          <w:vertAlign w:val="superscript"/>
        </w:rPr>
        <w:t xml:space="preserve">-/+ </w:t>
      </w:r>
      <w:r w:rsidRPr="00BB678B">
        <w:rPr>
          <w:rFonts w:ascii="Arial" w:hAnsi="Arial" w:cs="Arial"/>
          <w:color w:val="000000"/>
          <w:sz w:val="24"/>
          <w:szCs w:val="24"/>
        </w:rPr>
        <w:t xml:space="preserve">females. Our three study groups were </w:t>
      </w:r>
      <w:proofErr w:type="spellStart"/>
      <w:r w:rsidRPr="00BB678B">
        <w:rPr>
          <w:rFonts w:ascii="Arial" w:hAnsi="Arial" w:cs="Arial"/>
          <w:i/>
          <w:color w:val="000000"/>
          <w:sz w:val="24"/>
          <w:szCs w:val="24"/>
        </w:rPr>
        <w:t>Apc</w:t>
      </w:r>
      <w:r w:rsidRPr="00BB678B">
        <w:rPr>
          <w:rFonts w:ascii="Arial" w:hAnsi="Arial" w:cs="Arial"/>
          <w:i/>
          <w:color w:val="000000"/>
          <w:sz w:val="24"/>
          <w:szCs w:val="24"/>
          <w:vertAlign w:val="superscript"/>
        </w:rPr>
        <w:t>Min</w:t>
      </w:r>
      <w:proofErr w:type="spellEnd"/>
      <w:r w:rsidRPr="00BB678B">
        <w:rPr>
          <w:rFonts w:ascii="Arial" w:hAnsi="Arial" w:cs="Arial"/>
          <w:i/>
          <w:color w:val="000000"/>
          <w:sz w:val="24"/>
          <w:szCs w:val="24"/>
          <w:vertAlign w:val="superscript"/>
        </w:rPr>
        <w:t>/+</w:t>
      </w:r>
      <w:r w:rsidRPr="00BB678B">
        <w:rPr>
          <w:rFonts w:ascii="Arial" w:hAnsi="Arial" w:cs="Arial"/>
          <w:i/>
          <w:color w:val="000000"/>
          <w:sz w:val="24"/>
          <w:szCs w:val="24"/>
        </w:rPr>
        <w:t>/Macrod2</w:t>
      </w:r>
      <w:r w:rsidRPr="00BB678B">
        <w:rPr>
          <w:rFonts w:ascii="Arial" w:hAnsi="Arial" w:cs="Arial"/>
          <w:i/>
          <w:color w:val="000000"/>
          <w:sz w:val="24"/>
          <w:szCs w:val="24"/>
          <w:vertAlign w:val="superscript"/>
        </w:rPr>
        <w:t>+/+</w:t>
      </w:r>
      <w:r w:rsidRPr="00BB678B">
        <w:rPr>
          <w:rFonts w:ascii="Arial" w:hAnsi="Arial" w:cs="Arial"/>
          <w:color w:val="000000"/>
          <w:sz w:val="24"/>
          <w:szCs w:val="24"/>
        </w:rPr>
        <w:t xml:space="preserve">, </w:t>
      </w:r>
      <w:proofErr w:type="spellStart"/>
      <w:r w:rsidRPr="00BB678B">
        <w:rPr>
          <w:rFonts w:ascii="Arial" w:hAnsi="Arial" w:cs="Arial"/>
          <w:i/>
          <w:color w:val="000000"/>
          <w:sz w:val="24"/>
          <w:szCs w:val="24"/>
        </w:rPr>
        <w:t>Apc</w:t>
      </w:r>
      <w:r w:rsidRPr="00BB678B">
        <w:rPr>
          <w:rFonts w:ascii="Arial" w:hAnsi="Arial" w:cs="Arial"/>
          <w:i/>
          <w:color w:val="000000"/>
          <w:sz w:val="24"/>
          <w:szCs w:val="24"/>
          <w:vertAlign w:val="superscript"/>
        </w:rPr>
        <w:t>Min</w:t>
      </w:r>
      <w:proofErr w:type="spellEnd"/>
      <w:r w:rsidRPr="00BB678B">
        <w:rPr>
          <w:rFonts w:ascii="Arial" w:hAnsi="Arial" w:cs="Arial"/>
          <w:i/>
          <w:color w:val="000000"/>
          <w:sz w:val="24"/>
          <w:szCs w:val="24"/>
          <w:vertAlign w:val="superscript"/>
        </w:rPr>
        <w:t>/+</w:t>
      </w:r>
      <w:r w:rsidRPr="00BB678B">
        <w:rPr>
          <w:rFonts w:ascii="Arial" w:hAnsi="Arial" w:cs="Arial"/>
          <w:i/>
          <w:color w:val="000000"/>
          <w:sz w:val="24"/>
          <w:szCs w:val="24"/>
        </w:rPr>
        <w:t>/Macrod2</w:t>
      </w:r>
      <w:r w:rsidRPr="00BB678B">
        <w:rPr>
          <w:rFonts w:ascii="Arial" w:hAnsi="Arial" w:cs="Arial"/>
          <w:i/>
          <w:color w:val="000000"/>
          <w:sz w:val="24"/>
          <w:szCs w:val="24"/>
          <w:vertAlign w:val="superscript"/>
        </w:rPr>
        <w:t>-/+</w:t>
      </w:r>
      <w:r w:rsidRPr="00BB678B">
        <w:rPr>
          <w:rFonts w:ascii="Arial" w:hAnsi="Arial" w:cs="Arial"/>
          <w:color w:val="000000"/>
          <w:sz w:val="24"/>
          <w:szCs w:val="24"/>
        </w:rPr>
        <w:t xml:space="preserve"> and </w:t>
      </w:r>
      <w:proofErr w:type="spellStart"/>
      <w:r w:rsidRPr="00BB678B">
        <w:rPr>
          <w:rFonts w:ascii="Arial" w:hAnsi="Arial" w:cs="Arial"/>
          <w:i/>
          <w:color w:val="000000"/>
          <w:sz w:val="24"/>
          <w:szCs w:val="24"/>
        </w:rPr>
        <w:t>Apc</w:t>
      </w:r>
      <w:r w:rsidRPr="00BB678B">
        <w:rPr>
          <w:rFonts w:ascii="Arial" w:hAnsi="Arial" w:cs="Arial"/>
          <w:i/>
          <w:color w:val="000000"/>
          <w:sz w:val="24"/>
          <w:szCs w:val="24"/>
          <w:vertAlign w:val="superscript"/>
        </w:rPr>
        <w:t>Min</w:t>
      </w:r>
      <w:proofErr w:type="spellEnd"/>
      <w:r w:rsidRPr="00BB678B">
        <w:rPr>
          <w:rFonts w:ascii="Arial" w:hAnsi="Arial" w:cs="Arial"/>
          <w:i/>
          <w:color w:val="000000"/>
          <w:sz w:val="24"/>
          <w:szCs w:val="24"/>
          <w:vertAlign w:val="superscript"/>
        </w:rPr>
        <w:t>/+</w:t>
      </w:r>
      <w:r w:rsidRPr="00BB678B">
        <w:rPr>
          <w:rFonts w:ascii="Arial" w:hAnsi="Arial" w:cs="Arial"/>
          <w:i/>
          <w:color w:val="000000"/>
          <w:sz w:val="24"/>
          <w:szCs w:val="24"/>
        </w:rPr>
        <w:t>/Macrod2</w:t>
      </w:r>
      <w:r w:rsidRPr="00BB678B">
        <w:rPr>
          <w:rFonts w:ascii="Arial" w:hAnsi="Arial" w:cs="Arial"/>
          <w:i/>
          <w:color w:val="000000"/>
          <w:sz w:val="24"/>
          <w:szCs w:val="24"/>
          <w:vertAlign w:val="superscript"/>
        </w:rPr>
        <w:t>-/-</w:t>
      </w:r>
      <w:r w:rsidRPr="00BB678B">
        <w:rPr>
          <w:rFonts w:ascii="Arial" w:hAnsi="Arial" w:cs="Arial"/>
          <w:color w:val="000000"/>
          <w:sz w:val="24"/>
          <w:szCs w:val="24"/>
        </w:rPr>
        <w:t xml:space="preserve"> mice; our three control groups were </w:t>
      </w:r>
      <w:proofErr w:type="spellStart"/>
      <w:r w:rsidRPr="00BB678B">
        <w:rPr>
          <w:rFonts w:ascii="Arial" w:hAnsi="Arial" w:cs="Arial"/>
          <w:i/>
          <w:color w:val="000000"/>
          <w:sz w:val="24"/>
          <w:szCs w:val="24"/>
        </w:rPr>
        <w:t>Apc</w:t>
      </w:r>
      <w:proofErr w:type="spellEnd"/>
      <w:r w:rsidRPr="00BB678B">
        <w:rPr>
          <w:rFonts w:ascii="Arial" w:hAnsi="Arial" w:cs="Arial"/>
          <w:i/>
          <w:color w:val="000000"/>
          <w:sz w:val="24"/>
          <w:szCs w:val="24"/>
          <w:vertAlign w:val="superscript"/>
        </w:rPr>
        <w:t>+/+</w:t>
      </w:r>
      <w:r w:rsidRPr="00BB678B">
        <w:rPr>
          <w:rFonts w:ascii="Arial" w:hAnsi="Arial" w:cs="Arial"/>
          <w:i/>
          <w:color w:val="000000"/>
          <w:sz w:val="24"/>
          <w:szCs w:val="24"/>
        </w:rPr>
        <w:t>/Macrod2</w:t>
      </w:r>
      <w:r w:rsidRPr="00BB678B">
        <w:rPr>
          <w:rFonts w:ascii="Arial" w:hAnsi="Arial" w:cs="Arial"/>
          <w:i/>
          <w:color w:val="000000"/>
          <w:sz w:val="24"/>
          <w:szCs w:val="24"/>
          <w:vertAlign w:val="superscript"/>
        </w:rPr>
        <w:t>+/+</w:t>
      </w:r>
      <w:r w:rsidRPr="00BB678B">
        <w:rPr>
          <w:rFonts w:ascii="Arial" w:hAnsi="Arial" w:cs="Arial"/>
          <w:color w:val="000000"/>
          <w:sz w:val="24"/>
          <w:szCs w:val="24"/>
        </w:rPr>
        <w:t xml:space="preserve">, </w:t>
      </w:r>
      <w:proofErr w:type="spellStart"/>
      <w:r w:rsidRPr="00BB678B">
        <w:rPr>
          <w:rFonts w:ascii="Arial" w:hAnsi="Arial" w:cs="Arial"/>
          <w:i/>
          <w:color w:val="000000"/>
          <w:sz w:val="24"/>
          <w:szCs w:val="24"/>
        </w:rPr>
        <w:t>Apc</w:t>
      </w:r>
      <w:proofErr w:type="spellEnd"/>
      <w:r w:rsidRPr="00BB678B">
        <w:rPr>
          <w:rFonts w:ascii="Arial" w:hAnsi="Arial" w:cs="Arial"/>
          <w:i/>
          <w:color w:val="000000"/>
          <w:sz w:val="24"/>
          <w:szCs w:val="24"/>
          <w:vertAlign w:val="superscript"/>
        </w:rPr>
        <w:t>+/+</w:t>
      </w:r>
      <w:r w:rsidRPr="00BB678B">
        <w:rPr>
          <w:rFonts w:ascii="Arial" w:hAnsi="Arial" w:cs="Arial"/>
          <w:i/>
          <w:color w:val="000000"/>
          <w:sz w:val="24"/>
          <w:szCs w:val="24"/>
        </w:rPr>
        <w:t>/Macrod2</w:t>
      </w:r>
      <w:r w:rsidRPr="00BB678B">
        <w:rPr>
          <w:rFonts w:ascii="Arial" w:hAnsi="Arial" w:cs="Arial"/>
          <w:i/>
          <w:color w:val="000000"/>
          <w:sz w:val="24"/>
          <w:szCs w:val="24"/>
          <w:vertAlign w:val="superscript"/>
        </w:rPr>
        <w:t>-/+</w:t>
      </w:r>
      <w:r w:rsidRPr="00BB678B">
        <w:rPr>
          <w:rFonts w:ascii="Arial" w:hAnsi="Arial" w:cs="Arial"/>
          <w:color w:val="000000"/>
          <w:sz w:val="24"/>
          <w:szCs w:val="24"/>
        </w:rPr>
        <w:t xml:space="preserve"> and </w:t>
      </w:r>
      <w:proofErr w:type="spellStart"/>
      <w:r w:rsidRPr="00BB678B">
        <w:rPr>
          <w:rFonts w:ascii="Arial" w:hAnsi="Arial" w:cs="Arial"/>
          <w:i/>
          <w:color w:val="000000"/>
          <w:sz w:val="24"/>
          <w:szCs w:val="24"/>
        </w:rPr>
        <w:t>Apc</w:t>
      </w:r>
      <w:proofErr w:type="spellEnd"/>
      <w:r w:rsidRPr="00BB678B">
        <w:rPr>
          <w:rFonts w:ascii="Arial" w:hAnsi="Arial" w:cs="Arial"/>
          <w:i/>
          <w:color w:val="000000"/>
          <w:sz w:val="24"/>
          <w:szCs w:val="24"/>
          <w:vertAlign w:val="superscript"/>
        </w:rPr>
        <w:t>+/+</w:t>
      </w:r>
      <w:r w:rsidRPr="00BB678B">
        <w:rPr>
          <w:rFonts w:ascii="Arial" w:hAnsi="Arial" w:cs="Arial"/>
          <w:i/>
          <w:color w:val="000000"/>
          <w:sz w:val="24"/>
          <w:szCs w:val="24"/>
        </w:rPr>
        <w:t>/Macrod2</w:t>
      </w:r>
      <w:r w:rsidRPr="00BB678B">
        <w:rPr>
          <w:rFonts w:ascii="Arial" w:hAnsi="Arial" w:cs="Arial"/>
          <w:i/>
          <w:color w:val="000000"/>
          <w:sz w:val="24"/>
          <w:szCs w:val="24"/>
          <w:vertAlign w:val="superscript"/>
        </w:rPr>
        <w:t>-/-</w:t>
      </w:r>
      <w:r w:rsidRPr="00BB678B">
        <w:rPr>
          <w:rFonts w:ascii="Arial" w:hAnsi="Arial" w:cs="Arial"/>
          <w:color w:val="000000"/>
          <w:sz w:val="24"/>
          <w:szCs w:val="24"/>
        </w:rPr>
        <w:t xml:space="preserve"> mice. Animals of the six groups arose at the expected Mendelian frequencies (</w:t>
      </w:r>
      <w:r w:rsidRPr="00BB678B">
        <w:rPr>
          <w:rFonts w:ascii="Arial" w:hAnsi="Arial" w:cs="Arial"/>
          <w:i/>
          <w:color w:val="000000"/>
          <w:sz w:val="24"/>
          <w:szCs w:val="24"/>
        </w:rPr>
        <w:t>p</w:t>
      </w:r>
      <w:r w:rsidRPr="00BB678B">
        <w:rPr>
          <w:rFonts w:ascii="Arial" w:hAnsi="Arial" w:cs="Arial"/>
          <w:color w:val="000000"/>
          <w:sz w:val="24"/>
          <w:szCs w:val="24"/>
        </w:rPr>
        <w:t>=1).</w:t>
      </w:r>
    </w:p>
    <w:p w14:paraId="7BE1DE78" w14:textId="2044BEAD" w:rsidR="00107DDA" w:rsidRPr="00BB678B" w:rsidRDefault="00107DDA" w:rsidP="00107DDA">
      <w:pPr>
        <w:pStyle w:val="follows-h45"/>
        <w:shd w:val="clear" w:color="auto" w:fill="FFFFFF"/>
        <w:spacing w:line="480" w:lineRule="auto"/>
        <w:jc w:val="both"/>
        <w:rPr>
          <w:rFonts w:ascii="Arial" w:hAnsi="Arial" w:cs="Arial"/>
          <w:color w:val="000000"/>
          <w:sz w:val="24"/>
          <w:szCs w:val="24"/>
        </w:rPr>
      </w:pPr>
      <w:r w:rsidRPr="00BB678B">
        <w:rPr>
          <w:rFonts w:ascii="Arial" w:hAnsi="Arial" w:cs="Arial"/>
          <w:color w:val="000000"/>
          <w:sz w:val="24"/>
          <w:szCs w:val="24"/>
        </w:rPr>
        <w:tab/>
      </w:r>
      <w:r w:rsidRPr="00BB678B">
        <w:rPr>
          <w:rFonts w:ascii="Arial" w:hAnsi="Arial" w:cs="Arial"/>
          <w:i/>
          <w:color w:val="000000"/>
          <w:sz w:val="24"/>
          <w:szCs w:val="24"/>
        </w:rPr>
        <w:t>Macrod2</w:t>
      </w:r>
      <w:r w:rsidRPr="00BB678B">
        <w:rPr>
          <w:rFonts w:ascii="Arial" w:hAnsi="Arial" w:cs="Arial"/>
          <w:i/>
          <w:color w:val="000000"/>
          <w:sz w:val="24"/>
          <w:szCs w:val="24"/>
          <w:vertAlign w:val="superscript"/>
        </w:rPr>
        <w:t>+/+</w:t>
      </w:r>
      <w:r w:rsidRPr="00BB678B">
        <w:rPr>
          <w:rFonts w:ascii="Arial" w:hAnsi="Arial" w:cs="Arial"/>
          <w:color w:val="000000"/>
          <w:sz w:val="24"/>
          <w:szCs w:val="24"/>
        </w:rPr>
        <w:t xml:space="preserve">, </w:t>
      </w:r>
      <w:r w:rsidRPr="00BB678B">
        <w:rPr>
          <w:rFonts w:ascii="Arial" w:hAnsi="Arial" w:cs="Arial"/>
          <w:i/>
          <w:color w:val="000000"/>
          <w:sz w:val="24"/>
          <w:szCs w:val="24"/>
        </w:rPr>
        <w:t>Macrod2</w:t>
      </w:r>
      <w:r w:rsidRPr="00BB678B">
        <w:rPr>
          <w:rFonts w:ascii="Arial" w:hAnsi="Arial" w:cs="Arial"/>
          <w:i/>
          <w:color w:val="000000"/>
          <w:sz w:val="24"/>
          <w:szCs w:val="24"/>
          <w:vertAlign w:val="superscript"/>
        </w:rPr>
        <w:t>-/+</w:t>
      </w:r>
      <w:r w:rsidRPr="00BB678B">
        <w:rPr>
          <w:rFonts w:ascii="Arial" w:hAnsi="Arial" w:cs="Arial"/>
          <w:color w:val="000000"/>
          <w:sz w:val="24"/>
          <w:szCs w:val="24"/>
        </w:rPr>
        <w:t xml:space="preserve"> and </w:t>
      </w:r>
      <w:r w:rsidRPr="00BB678B">
        <w:rPr>
          <w:rFonts w:ascii="Arial" w:hAnsi="Arial" w:cs="Arial"/>
          <w:i/>
          <w:color w:val="000000"/>
          <w:sz w:val="24"/>
          <w:szCs w:val="24"/>
        </w:rPr>
        <w:t>Macrod2</w:t>
      </w:r>
      <w:r w:rsidRPr="00BB678B">
        <w:rPr>
          <w:rFonts w:ascii="Arial" w:hAnsi="Arial" w:cs="Arial"/>
          <w:i/>
          <w:color w:val="000000"/>
          <w:sz w:val="24"/>
          <w:szCs w:val="24"/>
          <w:vertAlign w:val="superscript"/>
        </w:rPr>
        <w:t>-/-</w:t>
      </w:r>
      <w:r w:rsidRPr="00BB678B">
        <w:rPr>
          <w:rFonts w:ascii="Arial" w:hAnsi="Arial" w:cs="Arial"/>
          <w:color w:val="000000"/>
          <w:sz w:val="24"/>
          <w:szCs w:val="24"/>
        </w:rPr>
        <w:t xml:space="preserve"> MEFs were generated by the collection of day 13.5 embryos. Embryos were washed with phosphate-buffered saline (PBS) </w:t>
      </w:r>
      <w:r w:rsidRPr="00BB678B">
        <w:rPr>
          <w:rFonts w:ascii="Arial" w:hAnsi="Arial" w:cs="Arial"/>
          <w:color w:val="000000"/>
          <w:sz w:val="24"/>
          <w:szCs w:val="24"/>
        </w:rPr>
        <w:lastRenderedPageBreak/>
        <w:t xml:space="preserve">and head and visceral tissues removed from isolated embryos. The head from each embryo was used </w:t>
      </w:r>
      <w:r w:rsidR="00FB63B8">
        <w:rPr>
          <w:rFonts w:ascii="Arial" w:hAnsi="Arial" w:cs="Arial"/>
          <w:color w:val="000000"/>
          <w:sz w:val="24"/>
          <w:szCs w:val="24"/>
        </w:rPr>
        <w:t>for genotyping</w:t>
      </w:r>
      <w:r w:rsidRPr="00BB678B">
        <w:rPr>
          <w:rFonts w:ascii="Arial" w:hAnsi="Arial" w:cs="Arial"/>
          <w:color w:val="000000"/>
          <w:sz w:val="24"/>
          <w:szCs w:val="24"/>
        </w:rPr>
        <w:t>. The remaining bodies were washed in fresh PBS, minced using a pair of scissors, transferred into a 0.1 mM trypsin/1 mM EDTA solution (3 ml per embryo), and incubated at 37°C for 20 min. After trypsinization, an equal amount of medium (6 ml per embryo DMEM containing 10% FBS) was added, tissues disassociated by pipetting and supernatant transferred into a new tube. Cells were collected by centrifugation (200 × g for 5 min at 4°C) and resuspended in fresh medium. 1 × 10</w:t>
      </w:r>
      <w:r w:rsidRPr="00BB678B">
        <w:rPr>
          <w:rFonts w:ascii="Arial" w:hAnsi="Arial" w:cs="Arial"/>
          <w:color w:val="000000"/>
          <w:sz w:val="24"/>
          <w:szCs w:val="24"/>
          <w:vertAlign w:val="superscript"/>
        </w:rPr>
        <w:t>6</w:t>
      </w:r>
      <w:r w:rsidRPr="00BB678B">
        <w:rPr>
          <w:rFonts w:ascii="Arial" w:hAnsi="Arial" w:cs="Arial"/>
          <w:color w:val="000000"/>
          <w:sz w:val="24"/>
          <w:szCs w:val="24"/>
        </w:rPr>
        <w:t xml:space="preserve"> cells (passage 1) were cultured on 100 mm dishes at 37°C wi</w:t>
      </w:r>
      <w:r w:rsidR="00FB63B8">
        <w:rPr>
          <w:rFonts w:ascii="Arial" w:hAnsi="Arial" w:cs="Arial"/>
          <w:color w:val="000000"/>
          <w:sz w:val="24"/>
          <w:szCs w:val="24"/>
        </w:rPr>
        <w:t>th 10% CO2.</w:t>
      </w:r>
    </w:p>
    <w:p w14:paraId="2320A34C" w14:textId="77777777" w:rsidR="00107DDA" w:rsidRPr="00BB678B" w:rsidRDefault="00107DDA" w:rsidP="00107DDA">
      <w:pPr>
        <w:pStyle w:val="follows-h45"/>
        <w:shd w:val="clear" w:color="auto" w:fill="FFFFFF"/>
        <w:spacing w:line="480" w:lineRule="auto"/>
        <w:jc w:val="both"/>
        <w:rPr>
          <w:rFonts w:ascii="Arial" w:hAnsi="Arial" w:cs="Arial"/>
          <w:b/>
          <w:color w:val="000000"/>
          <w:sz w:val="24"/>
          <w:szCs w:val="24"/>
        </w:rPr>
      </w:pPr>
    </w:p>
    <w:p w14:paraId="0F0323D3" w14:textId="523FBB19" w:rsidR="004E42C0" w:rsidRPr="004E42C0" w:rsidRDefault="004E42C0" w:rsidP="00107DDA">
      <w:pPr>
        <w:pStyle w:val="follows-h45"/>
        <w:shd w:val="clear" w:color="auto" w:fill="FFFFFF"/>
        <w:spacing w:line="480" w:lineRule="auto"/>
        <w:jc w:val="both"/>
        <w:rPr>
          <w:rFonts w:ascii="Arial" w:hAnsi="Arial" w:cs="Arial"/>
          <w:b/>
          <w:i/>
          <w:color w:val="000000"/>
          <w:sz w:val="24"/>
          <w:szCs w:val="24"/>
        </w:rPr>
      </w:pPr>
      <w:bookmarkStart w:id="3" w:name="_Hlk515269852"/>
      <w:r w:rsidRPr="004E42C0">
        <w:rPr>
          <w:rFonts w:ascii="Arial" w:hAnsi="Arial" w:cs="Arial"/>
          <w:b/>
          <w:i/>
          <w:color w:val="000000"/>
          <w:sz w:val="24"/>
          <w:szCs w:val="24"/>
        </w:rPr>
        <w:t>Immunohistochemistry</w:t>
      </w:r>
    </w:p>
    <w:bookmarkEnd w:id="3"/>
    <w:p w14:paraId="1F987288" w14:textId="780D1902" w:rsidR="00107DDA" w:rsidRPr="00BB678B" w:rsidRDefault="00107DDA" w:rsidP="00107DDA">
      <w:pPr>
        <w:pStyle w:val="follows-h45"/>
        <w:shd w:val="clear" w:color="auto" w:fill="FFFFFF"/>
        <w:spacing w:line="480" w:lineRule="auto"/>
        <w:jc w:val="both"/>
        <w:rPr>
          <w:rFonts w:ascii="Arial" w:hAnsi="Arial" w:cs="Arial"/>
          <w:color w:val="000000"/>
          <w:sz w:val="24"/>
          <w:szCs w:val="24"/>
        </w:rPr>
      </w:pPr>
      <w:r w:rsidRPr="00BB678B">
        <w:rPr>
          <w:rFonts w:ascii="Arial" w:hAnsi="Arial" w:cs="Arial"/>
          <w:color w:val="000000"/>
          <w:sz w:val="24"/>
          <w:szCs w:val="24"/>
        </w:rPr>
        <w:t xml:space="preserve">For immunohistochemical analysis, mouse tissue sections were prepared and de-paraffinized. Heat-induced antigen retrieval was performed in 10 mM citrate buffer (pH 6, Thermo Scientific). Endogenous peroxidases were blocked by incubation in 3% hydrogen peroxide (v/v; </w:t>
      </w:r>
      <w:proofErr w:type="spellStart"/>
      <w:r w:rsidRPr="00BB678B">
        <w:rPr>
          <w:rFonts w:ascii="Arial" w:hAnsi="Arial" w:cs="Arial"/>
          <w:color w:val="000000"/>
          <w:sz w:val="24"/>
          <w:szCs w:val="24"/>
        </w:rPr>
        <w:t>BioLab</w:t>
      </w:r>
      <w:proofErr w:type="spellEnd"/>
      <w:r w:rsidRPr="00BB678B">
        <w:rPr>
          <w:rFonts w:ascii="Arial" w:hAnsi="Arial" w:cs="Arial"/>
          <w:color w:val="000000"/>
          <w:sz w:val="24"/>
          <w:szCs w:val="24"/>
        </w:rPr>
        <w:t xml:space="preserve">). Immunohistochemical stains were performed with antibodies against β-catenin (Becton Dickinson, </w:t>
      </w:r>
      <w:r w:rsidR="00FB63B8">
        <w:rPr>
          <w:rFonts w:ascii="Arial" w:hAnsi="Arial" w:cs="Arial"/>
          <w:color w:val="000000"/>
          <w:sz w:val="24"/>
          <w:szCs w:val="24"/>
        </w:rPr>
        <w:t>#</w:t>
      </w:r>
      <w:r w:rsidRPr="00BB678B">
        <w:rPr>
          <w:rFonts w:ascii="Arial" w:hAnsi="Arial" w:cs="Arial"/>
          <w:color w:val="000000"/>
          <w:sz w:val="24"/>
          <w:szCs w:val="24"/>
        </w:rPr>
        <w:t>610153</w:t>
      </w:r>
      <w:r w:rsidR="001A5165">
        <w:rPr>
          <w:rFonts w:ascii="Arial" w:hAnsi="Arial" w:cs="Arial"/>
          <w:color w:val="000000"/>
          <w:sz w:val="24"/>
          <w:szCs w:val="24"/>
        </w:rPr>
        <w:t>, 1:500</w:t>
      </w:r>
      <w:r w:rsidRPr="00BB678B">
        <w:rPr>
          <w:rFonts w:ascii="Arial" w:hAnsi="Arial" w:cs="Arial"/>
          <w:color w:val="000000"/>
          <w:sz w:val="24"/>
          <w:szCs w:val="24"/>
        </w:rPr>
        <w:t xml:space="preserve">) and γ-H2AX (Cell Signaling Technologies, </w:t>
      </w:r>
      <w:r w:rsidR="00FB63B8">
        <w:rPr>
          <w:rFonts w:ascii="Arial" w:hAnsi="Arial" w:cs="Arial"/>
          <w:color w:val="000000"/>
          <w:sz w:val="24"/>
          <w:szCs w:val="24"/>
        </w:rPr>
        <w:t>#</w:t>
      </w:r>
      <w:r w:rsidRPr="00BB678B">
        <w:rPr>
          <w:rFonts w:ascii="Arial" w:hAnsi="Arial" w:cs="Arial"/>
          <w:color w:val="000000"/>
          <w:sz w:val="24"/>
          <w:szCs w:val="24"/>
        </w:rPr>
        <w:t>9718</w:t>
      </w:r>
      <w:r w:rsidR="001A5165">
        <w:rPr>
          <w:rFonts w:ascii="Arial" w:hAnsi="Arial" w:cs="Arial"/>
          <w:color w:val="000000"/>
          <w:sz w:val="24"/>
          <w:szCs w:val="24"/>
        </w:rPr>
        <w:t>, 1:500</w:t>
      </w:r>
      <w:r w:rsidRPr="00BB678B">
        <w:rPr>
          <w:rFonts w:ascii="Arial" w:hAnsi="Arial" w:cs="Arial"/>
          <w:color w:val="000000"/>
          <w:sz w:val="24"/>
          <w:szCs w:val="24"/>
        </w:rPr>
        <w:t xml:space="preserve">). </w:t>
      </w:r>
      <w:proofErr w:type="spellStart"/>
      <w:r w:rsidRPr="00BB678B">
        <w:rPr>
          <w:rFonts w:ascii="Arial" w:hAnsi="Arial" w:cs="Arial"/>
          <w:color w:val="000000"/>
          <w:sz w:val="24"/>
          <w:szCs w:val="24"/>
        </w:rPr>
        <w:t>Immunoperoxidase</w:t>
      </w:r>
      <w:proofErr w:type="spellEnd"/>
      <w:r w:rsidRPr="00BB678B">
        <w:rPr>
          <w:rFonts w:ascii="Arial" w:hAnsi="Arial" w:cs="Arial"/>
          <w:color w:val="000000"/>
          <w:sz w:val="24"/>
          <w:szCs w:val="24"/>
        </w:rPr>
        <w:t xml:space="preserve"> staining was detected with the 3-3’-Diaminobenzidine (DAB) Liquid Substrate System (</w:t>
      </w:r>
      <w:proofErr w:type="spellStart"/>
      <w:r w:rsidRPr="00BB678B">
        <w:rPr>
          <w:rFonts w:ascii="Arial" w:hAnsi="Arial" w:cs="Arial"/>
          <w:color w:val="000000"/>
          <w:sz w:val="24"/>
          <w:szCs w:val="24"/>
        </w:rPr>
        <w:t>Dako</w:t>
      </w:r>
      <w:proofErr w:type="spellEnd"/>
      <w:r w:rsidRPr="00BB678B">
        <w:rPr>
          <w:rFonts w:ascii="Arial" w:hAnsi="Arial" w:cs="Arial"/>
          <w:color w:val="000000"/>
          <w:sz w:val="24"/>
          <w:szCs w:val="24"/>
        </w:rPr>
        <w:t xml:space="preserve">), and sections were counterstained with hematoxylin. Staining was quantified using </w:t>
      </w:r>
      <w:proofErr w:type="spellStart"/>
      <w:r w:rsidRPr="00BB678B">
        <w:rPr>
          <w:rFonts w:ascii="Arial" w:hAnsi="Arial" w:cs="Arial"/>
          <w:color w:val="000000"/>
          <w:sz w:val="24"/>
          <w:szCs w:val="24"/>
        </w:rPr>
        <w:t>MetaMorph</w:t>
      </w:r>
      <w:proofErr w:type="spellEnd"/>
      <w:r w:rsidRPr="00BB678B">
        <w:rPr>
          <w:rFonts w:ascii="Arial" w:hAnsi="Arial" w:cs="Arial"/>
          <w:color w:val="000000"/>
          <w:sz w:val="24"/>
          <w:szCs w:val="24"/>
        </w:rPr>
        <w:t xml:space="preserve"> software (</w:t>
      </w:r>
      <w:r w:rsidRPr="00BB678B">
        <w:rPr>
          <w:rFonts w:ascii="Arial" w:eastAsia="Calibri" w:hAnsi="Arial" w:cs="Arial"/>
          <w:color w:val="000000"/>
          <w:sz w:val="24"/>
          <w:szCs w:val="24"/>
        </w:rPr>
        <w:t>Molecular Devices</w:t>
      </w:r>
      <w:r w:rsidRPr="00BB678B">
        <w:rPr>
          <w:rFonts w:ascii="Arial" w:hAnsi="Arial" w:cs="Arial"/>
          <w:color w:val="000000"/>
          <w:sz w:val="24"/>
          <w:szCs w:val="24"/>
        </w:rPr>
        <w:t>) blinded to animal genotype.</w:t>
      </w:r>
    </w:p>
    <w:p w14:paraId="366E9DD4" w14:textId="77777777" w:rsidR="00107DDA" w:rsidRPr="00BB678B" w:rsidRDefault="00107DDA" w:rsidP="00107DDA">
      <w:pPr>
        <w:spacing w:line="480" w:lineRule="auto"/>
        <w:ind w:left="0" w:firstLine="0"/>
        <w:jc w:val="both"/>
        <w:rPr>
          <w:b/>
          <w:sz w:val="24"/>
          <w:szCs w:val="24"/>
          <w:lang w:val="en-US"/>
        </w:rPr>
      </w:pPr>
    </w:p>
    <w:p w14:paraId="3354CA96" w14:textId="77777777" w:rsidR="004E42C0" w:rsidRPr="004E42C0" w:rsidRDefault="004E42C0" w:rsidP="00107DDA">
      <w:pPr>
        <w:spacing w:line="480" w:lineRule="auto"/>
        <w:ind w:left="0" w:firstLine="0"/>
        <w:jc w:val="both"/>
        <w:rPr>
          <w:b/>
          <w:i/>
          <w:sz w:val="24"/>
          <w:szCs w:val="24"/>
          <w:lang w:val="en-US"/>
        </w:rPr>
      </w:pPr>
      <w:r w:rsidRPr="004E42C0">
        <w:rPr>
          <w:b/>
          <w:i/>
          <w:sz w:val="24"/>
          <w:szCs w:val="24"/>
          <w:lang w:val="en-US"/>
        </w:rPr>
        <w:t>Quantitative real-time RT-PCR</w:t>
      </w:r>
    </w:p>
    <w:p w14:paraId="37D9A9C2" w14:textId="6DF3BCC7" w:rsidR="00107DDA" w:rsidRPr="00BB678B" w:rsidRDefault="00107DDA" w:rsidP="00107DDA">
      <w:pPr>
        <w:spacing w:line="480" w:lineRule="auto"/>
        <w:ind w:left="0" w:firstLine="0"/>
        <w:jc w:val="both"/>
        <w:rPr>
          <w:sz w:val="24"/>
          <w:szCs w:val="24"/>
          <w:lang w:val="en-US"/>
        </w:rPr>
      </w:pPr>
      <w:r w:rsidRPr="00BB678B">
        <w:rPr>
          <w:sz w:val="24"/>
          <w:szCs w:val="24"/>
          <w:lang w:val="en-US"/>
        </w:rPr>
        <w:t>QRT-PCR for gene expression was conducted on cDNA (</w:t>
      </w:r>
      <w:proofErr w:type="spellStart"/>
      <w:r w:rsidRPr="00BB678B">
        <w:rPr>
          <w:sz w:val="24"/>
          <w:szCs w:val="24"/>
          <w:lang w:val="en-US"/>
        </w:rPr>
        <w:t>SuperScript</w:t>
      </w:r>
      <w:proofErr w:type="spellEnd"/>
      <w:r w:rsidRPr="00BB678B">
        <w:rPr>
          <w:sz w:val="24"/>
          <w:szCs w:val="24"/>
          <w:lang w:val="en-US"/>
        </w:rPr>
        <w:t>® III First Strand Synthesis Kit, Thermo Fisher Scientific) using SYBR Green Reagent (</w:t>
      </w:r>
      <w:proofErr w:type="spellStart"/>
      <w:r w:rsidRPr="00BB678B">
        <w:rPr>
          <w:sz w:val="24"/>
          <w:szCs w:val="24"/>
          <w:lang w:val="en-US"/>
        </w:rPr>
        <w:t>BioRad</w:t>
      </w:r>
      <w:proofErr w:type="spellEnd"/>
      <w:r w:rsidRPr="00BB678B">
        <w:rPr>
          <w:sz w:val="24"/>
          <w:szCs w:val="24"/>
          <w:lang w:val="en-US"/>
        </w:rPr>
        <w:t xml:space="preserve">) on a 7500 Fast Real-time PCR System (Applied Biosystems). Details of the human and </w:t>
      </w:r>
      <w:r w:rsidRPr="00BB678B">
        <w:rPr>
          <w:sz w:val="24"/>
          <w:szCs w:val="24"/>
          <w:lang w:val="en-US"/>
        </w:rPr>
        <w:lastRenderedPageBreak/>
        <w:t xml:space="preserve">mouse primers used for the WNT target genes </w:t>
      </w:r>
      <w:r w:rsidRPr="00BB678B">
        <w:rPr>
          <w:i/>
          <w:sz w:val="24"/>
          <w:szCs w:val="24"/>
          <w:lang w:val="en-US"/>
        </w:rPr>
        <w:t>CD44</w:t>
      </w:r>
      <w:r w:rsidRPr="00BB678B">
        <w:rPr>
          <w:sz w:val="24"/>
          <w:szCs w:val="24"/>
          <w:lang w:val="en-US"/>
        </w:rPr>
        <w:t xml:space="preserve">, </w:t>
      </w:r>
      <w:r w:rsidRPr="00BB678B">
        <w:rPr>
          <w:i/>
          <w:sz w:val="24"/>
          <w:szCs w:val="24"/>
          <w:lang w:val="en-US"/>
        </w:rPr>
        <w:t xml:space="preserve">AXIN2 </w:t>
      </w:r>
      <w:r w:rsidRPr="00BB678B">
        <w:rPr>
          <w:iCs/>
          <w:sz w:val="24"/>
          <w:szCs w:val="24"/>
          <w:lang w:val="en-US"/>
        </w:rPr>
        <w:t>and</w:t>
      </w:r>
      <w:r w:rsidRPr="00BB678B">
        <w:rPr>
          <w:i/>
          <w:sz w:val="24"/>
          <w:szCs w:val="24"/>
          <w:lang w:val="en-US"/>
        </w:rPr>
        <w:t xml:space="preserve"> DVL1</w:t>
      </w:r>
      <w:r w:rsidRPr="00BB678B">
        <w:rPr>
          <w:sz w:val="24"/>
          <w:szCs w:val="24"/>
          <w:lang w:val="en-US"/>
        </w:rPr>
        <w:t xml:space="preserve">, and for the housekeeping gene </w:t>
      </w:r>
      <w:r w:rsidR="00125F85">
        <w:rPr>
          <w:i/>
          <w:iCs/>
          <w:sz w:val="24"/>
          <w:szCs w:val="24"/>
          <w:lang w:val="en-US"/>
        </w:rPr>
        <w:t xml:space="preserve">HMBS </w:t>
      </w:r>
      <w:r w:rsidR="00125F85">
        <w:rPr>
          <w:sz w:val="24"/>
          <w:szCs w:val="24"/>
          <w:lang w:val="en-US"/>
        </w:rPr>
        <w:t xml:space="preserve">(human) or </w:t>
      </w:r>
      <w:proofErr w:type="spellStart"/>
      <w:r w:rsidR="00125F85">
        <w:rPr>
          <w:i/>
          <w:iCs/>
          <w:sz w:val="24"/>
          <w:szCs w:val="24"/>
          <w:lang w:val="en-US"/>
        </w:rPr>
        <w:t>Hprt</w:t>
      </w:r>
      <w:proofErr w:type="spellEnd"/>
      <w:r w:rsidR="00125F85">
        <w:rPr>
          <w:i/>
          <w:iCs/>
          <w:sz w:val="24"/>
          <w:szCs w:val="24"/>
          <w:lang w:val="en-US"/>
        </w:rPr>
        <w:t xml:space="preserve"> </w:t>
      </w:r>
      <w:r w:rsidR="00125F85">
        <w:rPr>
          <w:sz w:val="24"/>
          <w:szCs w:val="24"/>
          <w:lang w:val="en-US"/>
        </w:rPr>
        <w:t>(mouse)</w:t>
      </w:r>
      <w:r w:rsidRPr="00BB678B">
        <w:rPr>
          <w:sz w:val="24"/>
          <w:szCs w:val="24"/>
          <w:lang w:val="en-US"/>
        </w:rPr>
        <w:t xml:space="preserve"> are provided in </w:t>
      </w:r>
      <w:r w:rsidR="008B3624" w:rsidRPr="008B3624">
        <w:rPr>
          <w:b/>
          <w:color w:val="000000"/>
          <w:sz w:val="24"/>
          <w:szCs w:val="24"/>
        </w:rPr>
        <w:t>Supplementary</w:t>
      </w:r>
      <w:r w:rsidR="008B3624" w:rsidRPr="00BB678B">
        <w:rPr>
          <w:b/>
          <w:sz w:val="24"/>
          <w:szCs w:val="24"/>
          <w:lang w:val="en-US"/>
        </w:rPr>
        <w:t xml:space="preserve"> </w:t>
      </w:r>
      <w:r w:rsidRPr="00BB678B">
        <w:rPr>
          <w:b/>
          <w:sz w:val="24"/>
          <w:szCs w:val="24"/>
          <w:lang w:val="en-US"/>
        </w:rPr>
        <w:t xml:space="preserve">Table </w:t>
      </w:r>
      <w:r>
        <w:rPr>
          <w:b/>
          <w:sz w:val="24"/>
          <w:szCs w:val="24"/>
          <w:lang w:val="en-US"/>
        </w:rPr>
        <w:t>S</w:t>
      </w:r>
      <w:r w:rsidRPr="00BB678B">
        <w:rPr>
          <w:b/>
          <w:sz w:val="24"/>
          <w:szCs w:val="24"/>
          <w:lang w:val="en-US"/>
        </w:rPr>
        <w:t>1</w:t>
      </w:r>
      <w:r w:rsidR="003171F3">
        <w:rPr>
          <w:b/>
          <w:sz w:val="24"/>
          <w:szCs w:val="24"/>
          <w:lang w:val="en-US"/>
        </w:rPr>
        <w:t>1</w:t>
      </w:r>
      <w:r w:rsidRPr="00BB678B">
        <w:rPr>
          <w:sz w:val="24"/>
          <w:szCs w:val="24"/>
          <w:lang w:val="en-US"/>
        </w:rPr>
        <w:t>. For WNT3A stimulation assays, CRC cell lines were incubated with 50% WNT3A condition medium or 50% control medium for 24 hours</w:t>
      </w:r>
      <w:r w:rsidR="00045646">
        <w:rPr>
          <w:sz w:val="24"/>
          <w:szCs w:val="24"/>
          <w:lang w:val="en-US"/>
        </w:rPr>
        <w:t xml:space="preserve">, </w:t>
      </w:r>
      <w:r w:rsidRPr="00BB678B">
        <w:rPr>
          <w:sz w:val="24"/>
          <w:szCs w:val="24"/>
          <w:lang w:val="en-US"/>
        </w:rPr>
        <w:t xml:space="preserve">cell pellets collected and RNA extracted with the QIAGEN RNeasy </w:t>
      </w:r>
      <w:proofErr w:type="spellStart"/>
      <w:r w:rsidRPr="00BB678B">
        <w:rPr>
          <w:sz w:val="24"/>
          <w:szCs w:val="24"/>
          <w:lang w:val="en-US"/>
        </w:rPr>
        <w:t>Minikit</w:t>
      </w:r>
      <w:proofErr w:type="spellEnd"/>
      <w:r w:rsidRPr="00BB678B">
        <w:rPr>
          <w:sz w:val="24"/>
          <w:szCs w:val="24"/>
          <w:lang w:val="en-US"/>
        </w:rPr>
        <w:t xml:space="preserve"> (Qiagen) followin</w:t>
      </w:r>
      <w:bookmarkStart w:id="4" w:name="_GoBack"/>
      <w:bookmarkEnd w:id="4"/>
      <w:r w:rsidRPr="00BB678B">
        <w:rPr>
          <w:sz w:val="24"/>
          <w:szCs w:val="24"/>
          <w:lang w:val="en-US"/>
        </w:rPr>
        <w:t>g manufacturer instructions.</w:t>
      </w:r>
    </w:p>
    <w:p w14:paraId="3452469A" w14:textId="77777777" w:rsidR="00107DDA" w:rsidRPr="00BB678B" w:rsidRDefault="00107DDA" w:rsidP="00107DDA">
      <w:pPr>
        <w:spacing w:line="480" w:lineRule="auto"/>
        <w:ind w:left="0" w:firstLine="0"/>
        <w:jc w:val="both"/>
        <w:rPr>
          <w:sz w:val="24"/>
          <w:szCs w:val="24"/>
          <w:lang w:val="en-US"/>
        </w:rPr>
      </w:pPr>
    </w:p>
    <w:p w14:paraId="50C35C5B" w14:textId="77777777" w:rsidR="004E42C0" w:rsidRPr="004E42C0" w:rsidRDefault="004E42C0" w:rsidP="00107DDA">
      <w:pPr>
        <w:spacing w:line="480" w:lineRule="auto"/>
        <w:ind w:left="0" w:firstLine="0"/>
        <w:jc w:val="both"/>
        <w:rPr>
          <w:b/>
          <w:i/>
          <w:sz w:val="24"/>
          <w:szCs w:val="24"/>
          <w:lang w:val="en-US"/>
        </w:rPr>
      </w:pPr>
      <w:bookmarkStart w:id="5" w:name="_Hlk515269869"/>
      <w:r w:rsidRPr="004E42C0">
        <w:rPr>
          <w:b/>
          <w:i/>
          <w:sz w:val="24"/>
          <w:szCs w:val="24"/>
          <w:lang w:val="en-US"/>
        </w:rPr>
        <w:t>TCF reporter assay</w:t>
      </w:r>
    </w:p>
    <w:bookmarkEnd w:id="5"/>
    <w:p w14:paraId="536B5497" w14:textId="1B37B545" w:rsidR="00107DDA" w:rsidRPr="00BB678B" w:rsidRDefault="00C12330" w:rsidP="00107DDA">
      <w:pPr>
        <w:spacing w:line="480" w:lineRule="auto"/>
        <w:ind w:left="0" w:firstLine="0"/>
        <w:jc w:val="both"/>
        <w:rPr>
          <w:sz w:val="24"/>
          <w:szCs w:val="24"/>
          <w:lang w:val="en-US"/>
        </w:rPr>
      </w:pPr>
      <w:r>
        <w:rPr>
          <w:sz w:val="24"/>
          <w:szCs w:val="24"/>
          <w:lang w:val="en-US"/>
        </w:rPr>
        <w:t xml:space="preserve">HCT116, </w:t>
      </w:r>
      <w:r w:rsidR="00107DDA" w:rsidRPr="00BB678B">
        <w:rPr>
          <w:sz w:val="24"/>
          <w:szCs w:val="24"/>
          <w:lang w:val="en-US"/>
        </w:rPr>
        <w:t xml:space="preserve">LOVO </w:t>
      </w:r>
      <w:r>
        <w:rPr>
          <w:sz w:val="24"/>
          <w:szCs w:val="24"/>
          <w:lang w:val="en-US"/>
        </w:rPr>
        <w:t xml:space="preserve">and HEK293T </w:t>
      </w:r>
      <w:r w:rsidR="00107DDA" w:rsidRPr="00BB678B">
        <w:rPr>
          <w:sz w:val="24"/>
          <w:szCs w:val="24"/>
          <w:lang w:val="en-US"/>
        </w:rPr>
        <w:t xml:space="preserve">TCF/LEF reporter cells were generated using a </w:t>
      </w:r>
      <w:proofErr w:type="spellStart"/>
      <w:r w:rsidR="00107DDA" w:rsidRPr="00BB678B">
        <w:rPr>
          <w:sz w:val="24"/>
          <w:szCs w:val="24"/>
          <w:lang w:val="en-US"/>
        </w:rPr>
        <w:t>Cignal</w:t>
      </w:r>
      <w:proofErr w:type="spellEnd"/>
      <w:r w:rsidR="00107DDA" w:rsidRPr="00BB678B">
        <w:rPr>
          <w:sz w:val="24"/>
          <w:szCs w:val="24"/>
          <w:lang w:val="en-US"/>
        </w:rPr>
        <w:t xml:space="preserve"> T cell factor/lymphoid enhancer factor (LEF/TCF) luciferase reporter consisting of tandem TCF/LEF binding sites (containing the sequence AGATCAAAGGGGGTA) with a cytomegalovirus (CMV) minimal promoter and a separate human phosphoglycerate kinase (PGK) promoter that constitutively drives the expression of a puromycin resistance gene packaged into a vesicular stomatitis virus G protein (VSV-G) </w:t>
      </w:r>
      <w:proofErr w:type="spellStart"/>
      <w:r w:rsidR="00107DDA" w:rsidRPr="00BB678B">
        <w:rPr>
          <w:sz w:val="24"/>
          <w:szCs w:val="24"/>
          <w:lang w:val="en-US"/>
        </w:rPr>
        <w:t>pseudotyped</w:t>
      </w:r>
      <w:proofErr w:type="spellEnd"/>
      <w:r w:rsidR="00107DDA" w:rsidRPr="00BB678B">
        <w:rPr>
          <w:sz w:val="24"/>
          <w:szCs w:val="24"/>
          <w:lang w:val="en-US"/>
        </w:rPr>
        <w:t xml:space="preserve"> lentivirus (Qiagen). Stable TCF/LEF lines were maintained under selection for three weeks, single cell sorted to generated clones which were then cryogenically preserved. Frozen stocks were subsequently used for assays. Impact of MACROD2 on WNT3A responsiveness was assessed by transfection of reporter cell lines with siRNA-MACROD2 or siRNA-Control, serum starvation for 24hrs prior to addition of </w:t>
      </w:r>
      <w:r w:rsidR="00FB63B8" w:rsidRPr="00626A2B">
        <w:rPr>
          <w:sz w:val="24"/>
          <w:szCs w:val="24"/>
          <w:lang w:val="en-US"/>
        </w:rPr>
        <w:t xml:space="preserve">WNT3A </w:t>
      </w:r>
      <w:r w:rsidR="00107DDA" w:rsidRPr="00BB678B">
        <w:rPr>
          <w:sz w:val="24"/>
          <w:szCs w:val="24"/>
          <w:lang w:val="en-US"/>
        </w:rPr>
        <w:t>conditioned medium (50%) for 48hrs. Ce</w:t>
      </w:r>
      <w:r w:rsidR="00FB63B8">
        <w:rPr>
          <w:sz w:val="24"/>
          <w:szCs w:val="24"/>
          <w:lang w:val="en-US"/>
        </w:rPr>
        <w:t xml:space="preserve">lls were then subjected to flow cytometry analysis </w:t>
      </w:r>
      <w:r w:rsidR="00107DDA" w:rsidRPr="00BB678B">
        <w:rPr>
          <w:sz w:val="24"/>
          <w:szCs w:val="24"/>
          <w:lang w:val="en-US"/>
        </w:rPr>
        <w:t>(</w:t>
      </w:r>
      <w:proofErr w:type="spellStart"/>
      <w:r w:rsidR="00107DDA" w:rsidRPr="00BB678B">
        <w:rPr>
          <w:sz w:val="24"/>
          <w:szCs w:val="24"/>
          <w:lang w:val="en-US"/>
        </w:rPr>
        <w:t>FACScan</w:t>
      </w:r>
      <w:proofErr w:type="spellEnd"/>
      <w:r w:rsidR="00107DDA" w:rsidRPr="00BB678B">
        <w:rPr>
          <w:sz w:val="24"/>
          <w:szCs w:val="24"/>
          <w:lang w:val="en-US"/>
        </w:rPr>
        <w:t xml:space="preserve">; Becton Dickinson) using </w:t>
      </w:r>
      <w:proofErr w:type="spellStart"/>
      <w:r w:rsidR="00107DDA" w:rsidRPr="00BB678B">
        <w:rPr>
          <w:sz w:val="24"/>
          <w:szCs w:val="24"/>
          <w:lang w:val="en-US"/>
        </w:rPr>
        <w:t>CellQuest</w:t>
      </w:r>
      <w:proofErr w:type="spellEnd"/>
      <w:r w:rsidR="00107DDA" w:rsidRPr="00BB678B">
        <w:rPr>
          <w:sz w:val="24"/>
          <w:szCs w:val="24"/>
          <w:lang w:val="en-US"/>
        </w:rPr>
        <w:t xml:space="preserve"> 3.2 software (Becton Dickinson), 20000 events were collected and analy</w:t>
      </w:r>
      <w:r w:rsidR="00045646">
        <w:rPr>
          <w:sz w:val="24"/>
          <w:szCs w:val="24"/>
          <w:lang w:val="en-US"/>
        </w:rPr>
        <w:t>z</w:t>
      </w:r>
      <w:r w:rsidR="00107DDA" w:rsidRPr="00BB678B">
        <w:rPr>
          <w:sz w:val="24"/>
          <w:szCs w:val="24"/>
          <w:lang w:val="en-US"/>
        </w:rPr>
        <w:t xml:space="preserve">ed using </w:t>
      </w:r>
      <w:proofErr w:type="spellStart"/>
      <w:r w:rsidR="00107DDA" w:rsidRPr="00BB678B">
        <w:rPr>
          <w:sz w:val="24"/>
          <w:szCs w:val="24"/>
          <w:lang w:val="en-US"/>
        </w:rPr>
        <w:t>FloJo</w:t>
      </w:r>
      <w:proofErr w:type="spellEnd"/>
      <w:r w:rsidR="00107DDA" w:rsidRPr="00BB678B">
        <w:rPr>
          <w:sz w:val="24"/>
          <w:szCs w:val="24"/>
          <w:lang w:val="en-US"/>
        </w:rPr>
        <w:t xml:space="preserve"> X</w:t>
      </w:r>
      <w:r w:rsidR="00FB63B8">
        <w:rPr>
          <w:sz w:val="24"/>
          <w:szCs w:val="24"/>
          <w:lang w:val="en-US"/>
        </w:rPr>
        <w:t xml:space="preserve"> software</w:t>
      </w:r>
      <w:r w:rsidR="00107DDA" w:rsidRPr="00BB678B">
        <w:rPr>
          <w:sz w:val="24"/>
          <w:szCs w:val="24"/>
          <w:lang w:val="en-US"/>
        </w:rPr>
        <w:t xml:space="preserve"> (</w:t>
      </w:r>
      <w:proofErr w:type="spellStart"/>
      <w:r w:rsidR="00107DDA" w:rsidRPr="00BB678B">
        <w:rPr>
          <w:sz w:val="24"/>
          <w:szCs w:val="24"/>
          <w:lang w:val="en-US"/>
        </w:rPr>
        <w:t>FloJo</w:t>
      </w:r>
      <w:proofErr w:type="spellEnd"/>
      <w:r w:rsidR="00107DDA" w:rsidRPr="00BB678B">
        <w:rPr>
          <w:sz w:val="24"/>
          <w:szCs w:val="24"/>
          <w:lang w:val="en-US"/>
        </w:rPr>
        <w:t xml:space="preserve"> LLC).</w:t>
      </w:r>
    </w:p>
    <w:p w14:paraId="57990C1B" w14:textId="77777777" w:rsidR="00107DDA" w:rsidRPr="00BB678B" w:rsidRDefault="00107DDA" w:rsidP="00107DDA">
      <w:pPr>
        <w:spacing w:line="480" w:lineRule="auto"/>
        <w:ind w:left="0" w:firstLine="0"/>
        <w:jc w:val="both"/>
        <w:rPr>
          <w:sz w:val="24"/>
          <w:szCs w:val="24"/>
          <w:lang w:val="en-US"/>
        </w:rPr>
      </w:pPr>
    </w:p>
    <w:p w14:paraId="0CE92263" w14:textId="220059C7" w:rsidR="004E42C0" w:rsidRPr="004E42C0" w:rsidRDefault="004E42C0" w:rsidP="00107DDA">
      <w:pPr>
        <w:spacing w:line="480" w:lineRule="auto"/>
        <w:ind w:left="0" w:firstLine="0"/>
        <w:jc w:val="both"/>
        <w:rPr>
          <w:b/>
          <w:i/>
          <w:sz w:val="24"/>
          <w:szCs w:val="24"/>
          <w:lang w:val="en-US"/>
        </w:rPr>
      </w:pPr>
      <w:bookmarkStart w:id="6" w:name="_Hlk515269884"/>
      <w:r w:rsidRPr="004E42C0">
        <w:rPr>
          <w:b/>
          <w:i/>
          <w:sz w:val="24"/>
          <w:szCs w:val="24"/>
          <w:lang w:val="en-US"/>
        </w:rPr>
        <w:t>RNA-Seq analysis</w:t>
      </w:r>
    </w:p>
    <w:bookmarkEnd w:id="6"/>
    <w:p w14:paraId="25724D30" w14:textId="555272E6" w:rsidR="00107DDA" w:rsidRPr="00BB678B" w:rsidRDefault="00107DDA" w:rsidP="00107DDA">
      <w:pPr>
        <w:spacing w:line="480" w:lineRule="auto"/>
        <w:ind w:left="0" w:firstLine="0"/>
        <w:jc w:val="both"/>
        <w:rPr>
          <w:sz w:val="24"/>
          <w:szCs w:val="24"/>
          <w:lang w:val="en-US"/>
        </w:rPr>
      </w:pPr>
      <w:r w:rsidRPr="00BB678B">
        <w:rPr>
          <w:sz w:val="24"/>
          <w:szCs w:val="24"/>
          <w:lang w:val="en-US"/>
        </w:rPr>
        <w:lastRenderedPageBreak/>
        <w:t xml:space="preserve">RNA samples from intestinal tumors of </w:t>
      </w:r>
      <w:proofErr w:type="spellStart"/>
      <w:r w:rsidRPr="00BB678B">
        <w:rPr>
          <w:i/>
          <w:sz w:val="24"/>
          <w:szCs w:val="24"/>
          <w:lang w:val="en-US"/>
        </w:rPr>
        <w:t>Apc</w:t>
      </w:r>
      <w:r w:rsidRPr="00BB678B">
        <w:rPr>
          <w:i/>
          <w:sz w:val="24"/>
          <w:szCs w:val="24"/>
          <w:vertAlign w:val="superscript"/>
          <w:lang w:val="en-US"/>
        </w:rPr>
        <w:t>Min</w:t>
      </w:r>
      <w:proofErr w:type="spellEnd"/>
      <w:r w:rsidRPr="00BB678B">
        <w:rPr>
          <w:i/>
          <w:sz w:val="24"/>
          <w:szCs w:val="24"/>
          <w:vertAlign w:val="superscript"/>
          <w:lang w:val="en-US"/>
        </w:rPr>
        <w:t>/+</w:t>
      </w:r>
      <w:r w:rsidRPr="00BB678B">
        <w:rPr>
          <w:i/>
          <w:sz w:val="24"/>
          <w:szCs w:val="24"/>
          <w:lang w:val="en-US"/>
        </w:rPr>
        <w:t>/Macrod2</w:t>
      </w:r>
      <w:r w:rsidRPr="00BB678B">
        <w:rPr>
          <w:i/>
          <w:sz w:val="24"/>
          <w:szCs w:val="24"/>
          <w:vertAlign w:val="superscript"/>
          <w:lang w:val="en-US"/>
        </w:rPr>
        <w:t>-/</w:t>
      </w:r>
      <w:proofErr w:type="gramStart"/>
      <w:r w:rsidRPr="00BB678B">
        <w:rPr>
          <w:i/>
          <w:sz w:val="24"/>
          <w:szCs w:val="24"/>
          <w:vertAlign w:val="superscript"/>
          <w:lang w:val="en-US"/>
        </w:rPr>
        <w:t>-</w:t>
      </w:r>
      <w:r w:rsidRPr="00BB678B">
        <w:rPr>
          <w:sz w:val="24"/>
          <w:szCs w:val="24"/>
          <w:lang w:val="en-US"/>
        </w:rPr>
        <w:t>,</w:t>
      </w:r>
      <w:proofErr w:type="spellStart"/>
      <w:r w:rsidRPr="00BB678B">
        <w:rPr>
          <w:i/>
          <w:sz w:val="24"/>
          <w:szCs w:val="24"/>
          <w:lang w:val="en-US"/>
        </w:rPr>
        <w:t>Apc</w:t>
      </w:r>
      <w:r w:rsidRPr="00BB678B">
        <w:rPr>
          <w:i/>
          <w:sz w:val="24"/>
          <w:szCs w:val="24"/>
          <w:vertAlign w:val="superscript"/>
          <w:lang w:val="en-US"/>
        </w:rPr>
        <w:t>Min</w:t>
      </w:r>
      <w:proofErr w:type="spellEnd"/>
      <w:proofErr w:type="gramEnd"/>
      <w:r w:rsidRPr="00BB678B">
        <w:rPr>
          <w:i/>
          <w:sz w:val="24"/>
          <w:szCs w:val="24"/>
          <w:vertAlign w:val="superscript"/>
          <w:lang w:val="en-US"/>
        </w:rPr>
        <w:t>/+</w:t>
      </w:r>
      <w:r w:rsidRPr="00BB678B">
        <w:rPr>
          <w:i/>
          <w:sz w:val="24"/>
          <w:szCs w:val="24"/>
          <w:lang w:val="en-US"/>
        </w:rPr>
        <w:t>/Macrod2</w:t>
      </w:r>
      <w:r w:rsidRPr="00BB678B">
        <w:rPr>
          <w:i/>
          <w:sz w:val="24"/>
          <w:szCs w:val="24"/>
          <w:vertAlign w:val="superscript"/>
          <w:lang w:val="en-US"/>
        </w:rPr>
        <w:t>-/+</w:t>
      </w:r>
      <w:r w:rsidRPr="00BB678B">
        <w:rPr>
          <w:sz w:val="24"/>
          <w:szCs w:val="24"/>
          <w:lang w:val="en-US"/>
        </w:rPr>
        <w:t xml:space="preserve"> and </w:t>
      </w:r>
      <w:proofErr w:type="spellStart"/>
      <w:r w:rsidRPr="00BB678B">
        <w:rPr>
          <w:i/>
          <w:sz w:val="24"/>
          <w:szCs w:val="24"/>
          <w:lang w:val="en-US"/>
        </w:rPr>
        <w:t>Apc</w:t>
      </w:r>
      <w:r w:rsidRPr="00BB678B">
        <w:rPr>
          <w:i/>
          <w:sz w:val="24"/>
          <w:szCs w:val="24"/>
          <w:vertAlign w:val="superscript"/>
          <w:lang w:val="en-US"/>
        </w:rPr>
        <w:t>Min</w:t>
      </w:r>
      <w:proofErr w:type="spellEnd"/>
      <w:r w:rsidRPr="00BB678B">
        <w:rPr>
          <w:i/>
          <w:sz w:val="24"/>
          <w:szCs w:val="24"/>
          <w:vertAlign w:val="superscript"/>
          <w:lang w:val="en-US"/>
        </w:rPr>
        <w:t>/+</w:t>
      </w:r>
      <w:r w:rsidRPr="00BB678B">
        <w:rPr>
          <w:i/>
          <w:sz w:val="24"/>
          <w:szCs w:val="24"/>
          <w:lang w:val="en-US"/>
        </w:rPr>
        <w:t>/Macrod2</w:t>
      </w:r>
      <w:r w:rsidRPr="00BB678B">
        <w:rPr>
          <w:i/>
          <w:sz w:val="24"/>
          <w:szCs w:val="24"/>
          <w:vertAlign w:val="superscript"/>
          <w:lang w:val="en-US"/>
        </w:rPr>
        <w:t>+/+</w:t>
      </w:r>
      <w:r w:rsidRPr="00BB678B">
        <w:rPr>
          <w:sz w:val="24"/>
          <w:szCs w:val="24"/>
          <w:lang w:val="en-US"/>
        </w:rPr>
        <w:t xml:space="preserve"> mice (6 tumors per group) were prepared for sequencing using the </w:t>
      </w:r>
      <w:proofErr w:type="spellStart"/>
      <w:r w:rsidRPr="00BB678B">
        <w:rPr>
          <w:sz w:val="24"/>
          <w:szCs w:val="24"/>
          <w:lang w:val="en-US"/>
        </w:rPr>
        <w:t>TruSeq</w:t>
      </w:r>
      <w:proofErr w:type="spellEnd"/>
      <w:r w:rsidRPr="00BB678B">
        <w:rPr>
          <w:sz w:val="24"/>
          <w:szCs w:val="24"/>
          <w:lang w:val="en-US"/>
        </w:rPr>
        <w:t xml:space="preserve"> Stranded Total RNA Library Preparation Kit. Libraries were pooled and clustered using the </w:t>
      </w:r>
      <w:proofErr w:type="spellStart"/>
      <w:r w:rsidRPr="00BB678B">
        <w:rPr>
          <w:sz w:val="24"/>
          <w:szCs w:val="24"/>
          <w:lang w:val="en-US"/>
        </w:rPr>
        <w:t>cBot</w:t>
      </w:r>
      <w:proofErr w:type="spellEnd"/>
      <w:r w:rsidRPr="00BB678B">
        <w:rPr>
          <w:sz w:val="24"/>
          <w:szCs w:val="24"/>
          <w:lang w:val="en-US"/>
        </w:rPr>
        <w:t xml:space="preserve"> system (Illumina) with </w:t>
      </w:r>
      <w:proofErr w:type="spellStart"/>
      <w:r w:rsidRPr="00BB678B">
        <w:rPr>
          <w:sz w:val="24"/>
          <w:szCs w:val="24"/>
          <w:lang w:val="en-US"/>
        </w:rPr>
        <w:t>TruSeq</w:t>
      </w:r>
      <w:proofErr w:type="spellEnd"/>
      <w:r w:rsidRPr="00BB678B">
        <w:rPr>
          <w:sz w:val="24"/>
          <w:szCs w:val="24"/>
          <w:lang w:val="en-US"/>
        </w:rPr>
        <w:t xml:space="preserve"> SR Cluster Kit v3 reagents (Illumina). Sequencing was performed with </w:t>
      </w:r>
      <w:proofErr w:type="spellStart"/>
      <w:r w:rsidRPr="00BB678B">
        <w:rPr>
          <w:sz w:val="24"/>
          <w:szCs w:val="24"/>
          <w:lang w:val="en-US"/>
        </w:rPr>
        <w:t>HiSeq</w:t>
      </w:r>
      <w:proofErr w:type="spellEnd"/>
      <w:r w:rsidRPr="00BB678B">
        <w:rPr>
          <w:sz w:val="24"/>
          <w:szCs w:val="24"/>
          <w:lang w:val="en-US"/>
        </w:rPr>
        <w:t xml:space="preserve"> Kit v4 reagents (Illumina) on the Illumina </w:t>
      </w:r>
      <w:proofErr w:type="spellStart"/>
      <w:r w:rsidRPr="00BB678B">
        <w:rPr>
          <w:sz w:val="24"/>
          <w:szCs w:val="24"/>
          <w:lang w:val="en-US"/>
        </w:rPr>
        <w:t>HiSeq</w:t>
      </w:r>
      <w:proofErr w:type="spellEnd"/>
      <w:r w:rsidRPr="00BB678B">
        <w:rPr>
          <w:sz w:val="24"/>
          <w:szCs w:val="24"/>
          <w:lang w:val="en-US"/>
        </w:rPr>
        <w:t xml:space="preserve"> 2500 system at the AGRF. Each sample was sequenced to a depth of at least 26 million single end reads of 100bp. Sequencing reads were quality assessed using FASTQC </w:t>
      </w:r>
      <w:r w:rsidR="008E2CC1">
        <w:rPr>
          <w:sz w:val="24"/>
          <w:szCs w:val="24"/>
          <w:lang w:val="en-US"/>
        </w:rPr>
        <w:fldChar w:fldCharType="begin"/>
      </w:r>
      <w:r w:rsidR="00DA27AC">
        <w:rPr>
          <w:sz w:val="24"/>
          <w:szCs w:val="24"/>
          <w:lang w:val="en-US"/>
        </w:rPr>
        <w:instrText xml:space="preserve"> ADDIN EN.CITE &lt;EndNote&gt;&lt;Cite&gt;&lt;Author&gt;Andrews&lt;/Author&gt;&lt;Year&gt;2010&lt;/Year&gt;&lt;RecNum&gt;275&lt;/RecNum&gt;&lt;DisplayText&gt;(4)&lt;/DisplayText&gt;&lt;record&gt;&lt;rec-number&gt;275&lt;/rec-number&gt;&lt;foreign-keys&gt;&lt;key app="EN" db-id="fxzt0t2thv0f91eazf7vztegved9ts5r9fet" timestamp="1483859522"&gt;275&lt;/key&gt;&lt;/foreign-keys&gt;&lt;ref-type name="Journal Article"&gt;17&lt;/ref-type&gt;&lt;contributors&gt;&lt;authors&gt;&lt;author&gt;Andrews, S.&lt;/author&gt;&lt;/authors&gt;&lt;/contributors&gt;&lt;titles&gt;&lt;title&gt;FastQC: A quality control tool for high throughput sequence data.&lt;/title&gt;&lt;secondary-title&gt;Bioinformatics&lt;/secondary-title&gt;&lt;/titles&gt;&lt;periodical&gt;&lt;full-title&gt;Bioinformatics&lt;/full-title&gt;&lt;/periodical&gt;&lt;dates&gt;&lt;year&gt;2010&lt;/year&gt;&lt;/dates&gt;&lt;urls&gt;&lt;/urls&gt;&lt;electronic-resource-num&gt;citeulike-article-id:11583827&lt;/electronic-resource-num&gt;&lt;/record&gt;&lt;/Cite&gt;&lt;/EndNote&gt;</w:instrText>
      </w:r>
      <w:r w:rsidR="008E2CC1">
        <w:rPr>
          <w:sz w:val="24"/>
          <w:szCs w:val="24"/>
          <w:lang w:val="en-US"/>
        </w:rPr>
        <w:fldChar w:fldCharType="separate"/>
      </w:r>
      <w:r w:rsidR="00DA27AC">
        <w:rPr>
          <w:noProof/>
          <w:sz w:val="24"/>
          <w:szCs w:val="24"/>
          <w:lang w:val="en-US"/>
        </w:rPr>
        <w:t>(</w:t>
      </w:r>
      <w:hyperlink w:anchor="_ENREF_4" w:tooltip="Andrews, 2010 #275" w:history="1">
        <w:r w:rsidR="00DA27AC">
          <w:rPr>
            <w:noProof/>
            <w:sz w:val="24"/>
            <w:szCs w:val="24"/>
            <w:lang w:val="en-US"/>
          </w:rPr>
          <w:t>4</w:t>
        </w:r>
      </w:hyperlink>
      <w:r w:rsidR="00DA27AC">
        <w:rPr>
          <w:noProof/>
          <w:sz w:val="24"/>
          <w:szCs w:val="24"/>
          <w:lang w:val="en-US"/>
        </w:rPr>
        <w:t>)</w:t>
      </w:r>
      <w:r w:rsidR="008E2CC1">
        <w:rPr>
          <w:sz w:val="24"/>
          <w:szCs w:val="24"/>
          <w:lang w:val="en-US"/>
        </w:rPr>
        <w:fldChar w:fldCharType="end"/>
      </w:r>
      <w:r w:rsidRPr="00BB678B">
        <w:rPr>
          <w:sz w:val="24"/>
          <w:szCs w:val="24"/>
          <w:lang w:val="en-US"/>
        </w:rPr>
        <w:t xml:space="preserve"> and trimmed for sequencing adaptors using </w:t>
      </w:r>
      <w:proofErr w:type="spellStart"/>
      <w:r w:rsidRPr="00BB678B">
        <w:rPr>
          <w:sz w:val="24"/>
          <w:szCs w:val="24"/>
          <w:lang w:val="en-US"/>
        </w:rPr>
        <w:t>Trimmomatic</w:t>
      </w:r>
      <w:proofErr w:type="spellEnd"/>
      <w:r w:rsidRPr="00BB678B">
        <w:rPr>
          <w:sz w:val="24"/>
          <w:szCs w:val="24"/>
          <w:lang w:val="en-US"/>
        </w:rPr>
        <w:t xml:space="preserve"> (v0.22) </w:t>
      </w:r>
      <w:r w:rsidR="008E2CC1">
        <w:rPr>
          <w:sz w:val="24"/>
          <w:szCs w:val="24"/>
          <w:lang w:val="en-US"/>
        </w:rPr>
        <w:fldChar w:fldCharType="begin">
          <w:fldData xml:space="preserve">PEVuZE5vdGU+PENpdGU+PEF1dGhvcj5Cb2xnZXI8L0F1dGhvcj48WWVhcj4yMDE0PC9ZZWFyPjxS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</w:fldData>
        </w:fldChar>
      </w:r>
      <w:r w:rsidR="00DA27AC">
        <w:rPr>
          <w:sz w:val="24"/>
          <w:szCs w:val="24"/>
          <w:lang w:val="en-US"/>
        </w:rPr>
        <w:instrText xml:space="preserve"> ADDIN EN.CITE </w:instrText>
      </w:r>
      <w:r w:rsidR="00DA27AC">
        <w:rPr>
          <w:sz w:val="24"/>
          <w:szCs w:val="24"/>
          <w:lang w:val="en-US"/>
        </w:rPr>
        <w:fldChar w:fldCharType="begin">
          <w:fldData xml:space="preserve">PEVuZE5vdGU+PENpdGU+PEF1dGhvcj5Cb2xnZXI8L0F1dGhvcj48WWVhcj4yMDE0PC9ZZWFyPjxS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</w:fldData>
        </w:fldChar>
      </w:r>
      <w:r w:rsidR="00DA27AC">
        <w:rPr>
          <w:sz w:val="24"/>
          <w:szCs w:val="24"/>
          <w:lang w:val="en-US"/>
        </w:rPr>
        <w:instrText xml:space="preserve"> ADDIN EN.CITE.DATA </w:instrText>
      </w:r>
      <w:r w:rsidR="00DA27AC">
        <w:rPr>
          <w:sz w:val="24"/>
          <w:szCs w:val="24"/>
          <w:lang w:val="en-US"/>
        </w:rPr>
      </w:r>
      <w:r w:rsidR="00DA27AC">
        <w:rPr>
          <w:sz w:val="24"/>
          <w:szCs w:val="24"/>
          <w:lang w:val="en-US"/>
        </w:rPr>
        <w:fldChar w:fldCharType="end"/>
      </w:r>
      <w:r w:rsidR="008E2CC1">
        <w:rPr>
          <w:sz w:val="24"/>
          <w:szCs w:val="24"/>
          <w:lang w:val="en-US"/>
        </w:rPr>
      </w:r>
      <w:r w:rsidR="008E2CC1">
        <w:rPr>
          <w:sz w:val="24"/>
          <w:szCs w:val="24"/>
          <w:lang w:val="en-US"/>
        </w:rPr>
        <w:fldChar w:fldCharType="separate"/>
      </w:r>
      <w:r w:rsidR="00DA27AC">
        <w:rPr>
          <w:noProof/>
          <w:sz w:val="24"/>
          <w:szCs w:val="24"/>
          <w:lang w:val="en-US"/>
        </w:rPr>
        <w:t>(</w:t>
      </w:r>
      <w:hyperlink w:anchor="_ENREF_5" w:tooltip="Bolger, 2014 #276" w:history="1">
        <w:r w:rsidR="00DA27AC">
          <w:rPr>
            <w:noProof/>
            <w:sz w:val="24"/>
            <w:szCs w:val="24"/>
            <w:lang w:val="en-US"/>
          </w:rPr>
          <w:t>5</w:t>
        </w:r>
      </w:hyperlink>
      <w:r w:rsidR="00DA27AC">
        <w:rPr>
          <w:noProof/>
          <w:sz w:val="24"/>
          <w:szCs w:val="24"/>
          <w:lang w:val="en-US"/>
        </w:rPr>
        <w:t>)</w:t>
      </w:r>
      <w:r w:rsidR="008E2CC1">
        <w:rPr>
          <w:sz w:val="24"/>
          <w:szCs w:val="24"/>
          <w:lang w:val="en-US"/>
        </w:rPr>
        <w:fldChar w:fldCharType="end"/>
      </w:r>
      <w:r w:rsidRPr="00BB678B">
        <w:rPr>
          <w:sz w:val="24"/>
          <w:szCs w:val="24"/>
          <w:lang w:val="en-US"/>
        </w:rPr>
        <w:t xml:space="preserve">; reads shorter than 50 bp were removed. Reads were aligned to mouse genome build mm10 using </w:t>
      </w:r>
      <w:proofErr w:type="spellStart"/>
      <w:r w:rsidRPr="00BB678B">
        <w:rPr>
          <w:sz w:val="24"/>
          <w:szCs w:val="24"/>
          <w:lang w:val="en-US"/>
        </w:rPr>
        <w:t>Tophat</w:t>
      </w:r>
      <w:proofErr w:type="spellEnd"/>
      <w:r w:rsidRPr="00BB678B">
        <w:rPr>
          <w:sz w:val="24"/>
          <w:szCs w:val="24"/>
          <w:lang w:val="en-US"/>
        </w:rPr>
        <w:t xml:space="preserve"> v2.0.8 </w:t>
      </w:r>
      <w:r w:rsidR="008E2CC1">
        <w:rPr>
          <w:sz w:val="24"/>
          <w:szCs w:val="24"/>
          <w:lang w:val="en-US"/>
        </w:rPr>
        <w:fldChar w:fldCharType="begin">
          <w:fldData xml:space="preserve">PEVuZE5vdGU+PENpdGU+PEF1dGhvcj5UcmFwbmVsbDwvQXV0aG9yPjxZZWFyPjIwMTI8L1llYXI+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</w:fldData>
        </w:fldChar>
      </w:r>
      <w:r w:rsidR="00DA27AC">
        <w:rPr>
          <w:sz w:val="24"/>
          <w:szCs w:val="24"/>
          <w:lang w:val="en-US"/>
        </w:rPr>
        <w:instrText xml:space="preserve"> ADDIN EN.CITE </w:instrText>
      </w:r>
      <w:r w:rsidR="00DA27AC">
        <w:rPr>
          <w:sz w:val="24"/>
          <w:szCs w:val="24"/>
          <w:lang w:val="en-US"/>
        </w:rPr>
        <w:fldChar w:fldCharType="begin">
          <w:fldData xml:space="preserve">PEVuZE5vdGU+PENpdGU+PEF1dGhvcj5UcmFwbmVsbDwvQXV0aG9yPjxZZWFyPjIwMTI8L1llYXI+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</w:fldData>
        </w:fldChar>
      </w:r>
      <w:r w:rsidR="00DA27AC">
        <w:rPr>
          <w:sz w:val="24"/>
          <w:szCs w:val="24"/>
          <w:lang w:val="en-US"/>
        </w:rPr>
        <w:instrText xml:space="preserve"> ADDIN EN.CITE.DATA </w:instrText>
      </w:r>
      <w:r w:rsidR="00DA27AC">
        <w:rPr>
          <w:sz w:val="24"/>
          <w:szCs w:val="24"/>
          <w:lang w:val="en-US"/>
        </w:rPr>
      </w:r>
      <w:r w:rsidR="00DA27AC">
        <w:rPr>
          <w:sz w:val="24"/>
          <w:szCs w:val="24"/>
          <w:lang w:val="en-US"/>
        </w:rPr>
        <w:fldChar w:fldCharType="end"/>
      </w:r>
      <w:r w:rsidR="008E2CC1">
        <w:rPr>
          <w:sz w:val="24"/>
          <w:szCs w:val="24"/>
          <w:lang w:val="en-US"/>
        </w:rPr>
      </w:r>
      <w:r w:rsidR="008E2CC1">
        <w:rPr>
          <w:sz w:val="24"/>
          <w:szCs w:val="24"/>
          <w:lang w:val="en-US"/>
        </w:rPr>
        <w:fldChar w:fldCharType="separate"/>
      </w:r>
      <w:r w:rsidR="00DA27AC">
        <w:rPr>
          <w:noProof/>
          <w:sz w:val="24"/>
          <w:szCs w:val="24"/>
          <w:lang w:val="en-US"/>
        </w:rPr>
        <w:t>(</w:t>
      </w:r>
      <w:hyperlink w:anchor="_ENREF_6" w:tooltip="Trapnell, 2012 #277" w:history="1">
        <w:r w:rsidR="00DA27AC">
          <w:rPr>
            <w:noProof/>
            <w:sz w:val="24"/>
            <w:szCs w:val="24"/>
            <w:lang w:val="en-US"/>
          </w:rPr>
          <w:t>6</w:t>
        </w:r>
      </w:hyperlink>
      <w:r w:rsidR="00DA27AC">
        <w:rPr>
          <w:noProof/>
          <w:sz w:val="24"/>
          <w:szCs w:val="24"/>
          <w:lang w:val="en-US"/>
        </w:rPr>
        <w:t>)</w:t>
      </w:r>
      <w:r w:rsidR="008E2CC1">
        <w:rPr>
          <w:sz w:val="24"/>
          <w:szCs w:val="24"/>
          <w:lang w:val="en-US"/>
        </w:rPr>
        <w:fldChar w:fldCharType="end"/>
      </w:r>
      <w:r w:rsidRPr="00BB678B">
        <w:rPr>
          <w:sz w:val="24"/>
          <w:szCs w:val="24"/>
          <w:lang w:val="en-US"/>
        </w:rPr>
        <w:t xml:space="preserve"> with parameters -g 1, --library-type </w:t>
      </w:r>
      <w:proofErr w:type="spellStart"/>
      <w:r w:rsidRPr="00BB678B">
        <w:rPr>
          <w:sz w:val="24"/>
          <w:szCs w:val="24"/>
          <w:lang w:val="en-US"/>
        </w:rPr>
        <w:t>fr-firststrand</w:t>
      </w:r>
      <w:proofErr w:type="spellEnd"/>
      <w:r w:rsidRPr="00BB678B">
        <w:rPr>
          <w:sz w:val="24"/>
          <w:szCs w:val="24"/>
          <w:lang w:val="en-US"/>
        </w:rPr>
        <w:t xml:space="preserve">. Gene level expression was quantified using UCSC mm10 annotation and </w:t>
      </w:r>
      <w:proofErr w:type="spellStart"/>
      <w:r w:rsidRPr="00BB678B">
        <w:rPr>
          <w:sz w:val="24"/>
          <w:szCs w:val="24"/>
          <w:lang w:val="en-US"/>
        </w:rPr>
        <w:t>featureCounts</w:t>
      </w:r>
      <w:proofErr w:type="spellEnd"/>
      <w:r w:rsidRPr="00BB678B">
        <w:rPr>
          <w:sz w:val="24"/>
          <w:szCs w:val="24"/>
          <w:lang w:val="en-US"/>
        </w:rPr>
        <w:t xml:space="preserve"> with a parameter for stranded counting (-s 2) </w:t>
      </w:r>
      <w:r w:rsidR="008E2CC1">
        <w:rPr>
          <w:sz w:val="24"/>
          <w:szCs w:val="24"/>
          <w:lang w:val="en-US"/>
        </w:rPr>
        <w:fldChar w:fldCharType="begin"/>
      </w:r>
      <w:r w:rsidR="00DA27AC">
        <w:rPr>
          <w:sz w:val="24"/>
          <w:szCs w:val="24"/>
          <w:lang w:val="en-US"/>
        </w:rPr>
        <w:instrText xml:space="preserve"> ADDIN EN.CITE &lt;EndNote&gt;&lt;Cite&gt;&lt;Author&gt;Liao&lt;/Author&gt;&lt;Year&gt;2014&lt;/Year&gt;&lt;RecNum&gt;278&lt;/RecNum&gt;&lt;DisplayText&gt;(7)&lt;/DisplayText&gt;&lt;record&gt;&lt;rec-number&gt;278&lt;/rec-number&gt;&lt;foreign-keys&gt;&lt;key app="EN" db-id="fxzt0t2thv0f91eazf7vztegved9ts5r9fet" timestamp="1483859812"&gt;278&lt;/key&gt;&lt;/foreign-keys&gt;&lt;ref-type name="Journal Article"&gt;17&lt;/ref-type&gt;&lt;contributors&gt;&lt;authors&gt;&lt;author&gt;Liao, Y.&lt;/author&gt;&lt;author&gt;Smyth, G. K.&lt;/author&gt;&lt;author&gt;Shi, W.&lt;/author&gt;&lt;/authors&gt;&lt;/contributors&gt;&lt;auth-address&gt;Bioinformatics Division, The Walter and Eliza Hall Institute of Medical Research, 1G Royal Parade, Parkville, VIC 3052, Department of Computing and Information Systems and Department of Mathematics and Statistics, The University of Melbourne, Parkville, VIC 3010, Australia.&lt;/auth-address&gt;&lt;titles&gt;&lt;title&gt;featureCounts: an efficient general purpose program for assigning sequence reads to genomic features&lt;/title&gt;&lt;secondary-title&gt;Bioinformatics&lt;/secondary-title&gt;&lt;/titles&gt;&lt;periodical&gt;&lt;full-title&gt;Bioinformatics&lt;/full-title&gt;&lt;/periodical&gt;&lt;pages&gt;923-30&lt;/pages&gt;&lt;volume&gt;30&lt;/volume&gt;&lt;number&gt;7&lt;/number&gt;&lt;edition&gt;2013/11/15&lt;/edition&gt;&lt;keywords&gt;&lt;keyword&gt;Algorithms&lt;/keyword&gt;&lt;keyword&gt;Genome&lt;/keyword&gt;&lt;keyword&gt;Genomics/*methods&lt;/keyword&gt;&lt;keyword&gt;High-Throughput Nucleotide Sequencing&lt;/keyword&gt;&lt;keyword&gt;Histones/chemistry/genetics&lt;/keyword&gt;&lt;keyword&gt;Sequence Analysis, RNA&lt;/keyword&gt;&lt;keyword&gt;*Software&lt;/keyword&gt;&lt;/keywords&gt;&lt;dates&gt;&lt;year&gt;2014&lt;/year&gt;&lt;pub-dates&gt;&lt;date&gt;Apr 01&lt;/date&gt;&lt;/pub-dates&gt;&lt;/dates&gt;&lt;isbn&gt;1367-4811 (Electronic)&amp;#xD;1367-4803 (Linking)&lt;/isbn&gt;&lt;accession-num&gt;24227677&lt;/accession-num&gt;&lt;work-type&gt;Research Support, Non-U.S. Gov&amp;apos;t&lt;/work-type&gt;&lt;urls&gt;&lt;related-urls&gt;&lt;url&gt;http://www.ncbi.nlm.nih.gov/pubmed/24227677&lt;/url&gt;&lt;/related-urls&gt;&lt;/urls&gt;&lt;electronic-resource-num&gt;10.1093/bioinformatics/btt656&lt;/electronic-resource-num&gt;&lt;language&gt;eng&lt;/language&gt;&lt;/record&gt;&lt;/Cite&gt;&lt;/EndNote&gt;</w:instrText>
      </w:r>
      <w:r w:rsidR="008E2CC1">
        <w:rPr>
          <w:sz w:val="24"/>
          <w:szCs w:val="24"/>
          <w:lang w:val="en-US"/>
        </w:rPr>
        <w:fldChar w:fldCharType="separate"/>
      </w:r>
      <w:r w:rsidR="00DA27AC">
        <w:rPr>
          <w:noProof/>
          <w:sz w:val="24"/>
          <w:szCs w:val="24"/>
          <w:lang w:val="en-US"/>
        </w:rPr>
        <w:t>(</w:t>
      </w:r>
      <w:hyperlink w:anchor="_ENREF_7" w:tooltip="Liao, 2014 #278" w:history="1">
        <w:r w:rsidR="00DA27AC">
          <w:rPr>
            <w:noProof/>
            <w:sz w:val="24"/>
            <w:szCs w:val="24"/>
            <w:lang w:val="en-US"/>
          </w:rPr>
          <w:t>7</w:t>
        </w:r>
      </w:hyperlink>
      <w:r w:rsidR="00DA27AC">
        <w:rPr>
          <w:noProof/>
          <w:sz w:val="24"/>
          <w:szCs w:val="24"/>
          <w:lang w:val="en-US"/>
        </w:rPr>
        <w:t>)</w:t>
      </w:r>
      <w:r w:rsidR="008E2CC1">
        <w:rPr>
          <w:sz w:val="24"/>
          <w:szCs w:val="24"/>
          <w:lang w:val="en-US"/>
        </w:rPr>
        <w:fldChar w:fldCharType="end"/>
      </w:r>
      <w:r w:rsidRPr="00BB678B">
        <w:rPr>
          <w:sz w:val="24"/>
          <w:szCs w:val="24"/>
          <w:lang w:val="en-US"/>
        </w:rPr>
        <w:t>. Data have been deposited in the Gene Expression Omnibus (GSE93514).</w:t>
      </w:r>
    </w:p>
    <w:p w14:paraId="2D07FB10" w14:textId="25309499" w:rsidR="00107DDA" w:rsidRDefault="00107DDA" w:rsidP="00107DDA">
      <w:pPr>
        <w:spacing w:line="480" w:lineRule="auto"/>
        <w:ind w:left="0" w:firstLine="0"/>
        <w:jc w:val="both"/>
        <w:rPr>
          <w:sz w:val="24"/>
          <w:szCs w:val="24"/>
          <w:lang w:val="en-US"/>
        </w:rPr>
      </w:pPr>
    </w:p>
    <w:p w14:paraId="260652ED" w14:textId="77777777" w:rsidR="00656641" w:rsidRDefault="00B135A0" w:rsidP="00656641">
      <w:pPr>
        <w:pStyle w:val="follows-h45"/>
        <w:shd w:val="clear" w:color="auto" w:fill="FFFFFF"/>
        <w:spacing w:line="480" w:lineRule="auto"/>
        <w:jc w:val="both"/>
        <w:rPr>
          <w:rFonts w:ascii="Arial" w:hAnsi="Arial" w:cs="Arial"/>
          <w:b/>
          <w:bCs/>
          <w:i/>
          <w:iCs/>
          <w:color w:val="000000"/>
          <w:sz w:val="24"/>
          <w:szCs w:val="24"/>
        </w:rPr>
      </w:pPr>
      <w:bookmarkStart w:id="7" w:name="_Hlk515269981"/>
      <w:r w:rsidRPr="004F1D40">
        <w:rPr>
          <w:rFonts w:ascii="Arial" w:hAnsi="Arial" w:cs="Arial"/>
          <w:b/>
          <w:bCs/>
          <w:i/>
          <w:iCs/>
          <w:color w:val="000000"/>
          <w:sz w:val="24"/>
          <w:szCs w:val="24"/>
        </w:rPr>
        <w:t>Western blot analysis</w:t>
      </w:r>
      <w:bookmarkEnd w:id="7"/>
    </w:p>
    <w:p w14:paraId="55AED55E" w14:textId="42C54C20" w:rsidR="00B135A0" w:rsidRPr="00656641" w:rsidRDefault="00B135A0" w:rsidP="00656641">
      <w:pPr>
        <w:pStyle w:val="follows-h45"/>
        <w:shd w:val="clear" w:color="auto" w:fill="FFFFFF"/>
        <w:spacing w:line="480" w:lineRule="auto"/>
        <w:jc w:val="both"/>
        <w:rPr>
          <w:rFonts w:ascii="Arial" w:hAnsi="Arial" w:cs="Arial"/>
          <w:color w:val="000000"/>
          <w:sz w:val="24"/>
          <w:szCs w:val="24"/>
        </w:rPr>
      </w:pPr>
      <w:r w:rsidRPr="00892F35">
        <w:rPr>
          <w:rFonts w:ascii="Arial" w:hAnsi="Arial" w:cs="Arial"/>
          <w:color w:val="000000"/>
        </w:rPr>
        <w:t>Total cellular</w:t>
      </w:r>
      <w:r>
        <w:rPr>
          <w:rFonts w:ascii="Arial" w:hAnsi="Arial" w:cs="Arial"/>
          <w:color w:val="000000"/>
        </w:rPr>
        <w:t xml:space="preserve"> </w:t>
      </w:r>
      <w:r w:rsidRPr="00892F35">
        <w:rPr>
          <w:rFonts w:ascii="Arial" w:hAnsi="Arial" w:cs="Arial"/>
          <w:color w:val="000000"/>
        </w:rPr>
        <w:t xml:space="preserve">proteins were extracted by solubilizing cells in </w:t>
      </w:r>
      <w:r>
        <w:rPr>
          <w:rFonts w:ascii="Arial" w:hAnsi="Arial" w:cs="Arial"/>
          <w:color w:val="000000"/>
        </w:rPr>
        <w:t xml:space="preserve">protein lysis </w:t>
      </w:r>
      <w:r w:rsidRPr="00892F35">
        <w:rPr>
          <w:rFonts w:ascii="Arial" w:hAnsi="Arial" w:cs="Arial"/>
          <w:color w:val="000000"/>
        </w:rPr>
        <w:t>buffer (</w:t>
      </w:r>
      <w:r w:rsidRPr="005004B9">
        <w:rPr>
          <w:rFonts w:ascii="Arial" w:hAnsi="Arial" w:cs="Arial"/>
          <w:color w:val="000000"/>
        </w:rPr>
        <w:t>1% Triton X-100, 50mM HEPES, pH 7.4, 150mM NaCl, 1.5mM MgCl</w:t>
      </w:r>
      <w:r w:rsidRPr="004F1D40">
        <w:rPr>
          <w:rFonts w:ascii="Arial" w:hAnsi="Arial" w:cs="Arial"/>
          <w:color w:val="000000"/>
          <w:vertAlign w:val="subscript"/>
        </w:rPr>
        <w:t>2</w:t>
      </w:r>
      <w:r w:rsidRPr="005004B9">
        <w:rPr>
          <w:rFonts w:ascii="Arial" w:hAnsi="Arial" w:cs="Arial"/>
          <w:color w:val="000000"/>
        </w:rPr>
        <w:t xml:space="preserve">, 1mM EGTA, 100mM </w:t>
      </w:r>
      <w:proofErr w:type="spellStart"/>
      <w:r w:rsidRPr="005004B9">
        <w:rPr>
          <w:rFonts w:ascii="Arial" w:hAnsi="Arial" w:cs="Arial"/>
          <w:color w:val="000000"/>
        </w:rPr>
        <w:t>NaF</w:t>
      </w:r>
      <w:proofErr w:type="spellEnd"/>
      <w:r w:rsidRPr="005004B9">
        <w:rPr>
          <w:rFonts w:ascii="Arial" w:hAnsi="Arial" w:cs="Arial"/>
          <w:color w:val="000000"/>
        </w:rPr>
        <w:t>, 10mM Na pyrophosphate, 1mM Na</w:t>
      </w:r>
      <w:r w:rsidRPr="004F1D40">
        <w:rPr>
          <w:rFonts w:ascii="Arial" w:hAnsi="Arial" w:cs="Arial"/>
          <w:color w:val="000000"/>
          <w:vertAlign w:val="subscript"/>
        </w:rPr>
        <w:t>3</w:t>
      </w:r>
      <w:r w:rsidRPr="005004B9">
        <w:rPr>
          <w:rFonts w:ascii="Arial" w:hAnsi="Arial" w:cs="Arial"/>
          <w:color w:val="000000"/>
        </w:rPr>
        <w:t>VO</w:t>
      </w:r>
      <w:r w:rsidRPr="004F1D40">
        <w:rPr>
          <w:rFonts w:ascii="Arial" w:hAnsi="Arial" w:cs="Arial"/>
          <w:color w:val="000000"/>
          <w:vertAlign w:val="subscript"/>
        </w:rPr>
        <w:t>4</w:t>
      </w:r>
      <w:r w:rsidRPr="005004B9">
        <w:rPr>
          <w:rFonts w:ascii="Arial" w:hAnsi="Arial" w:cs="Arial"/>
          <w:color w:val="000000"/>
        </w:rPr>
        <w:t>, 10% glycerol</w:t>
      </w:r>
      <w:r w:rsidRPr="00892F35">
        <w:rPr>
          <w:rFonts w:ascii="Arial" w:hAnsi="Arial" w:cs="Arial"/>
          <w:color w:val="000000"/>
        </w:rPr>
        <w:t>) in the</w:t>
      </w:r>
      <w:r>
        <w:rPr>
          <w:rFonts w:ascii="Arial" w:hAnsi="Arial" w:cs="Arial"/>
          <w:color w:val="000000"/>
        </w:rPr>
        <w:t xml:space="preserve"> </w:t>
      </w:r>
      <w:r w:rsidRPr="00892F35">
        <w:rPr>
          <w:rFonts w:ascii="Arial" w:hAnsi="Arial" w:cs="Arial"/>
          <w:color w:val="000000"/>
        </w:rPr>
        <w:t>presence of protease inhibitors</w:t>
      </w:r>
      <w:r>
        <w:rPr>
          <w:rFonts w:ascii="Arial" w:hAnsi="Arial" w:cs="Arial"/>
          <w:color w:val="000000"/>
        </w:rPr>
        <w:t xml:space="preserve"> (Sigma, </w:t>
      </w:r>
      <w:r w:rsidRPr="005004B9">
        <w:rPr>
          <w:rFonts w:ascii="Arial" w:hAnsi="Arial" w:cs="Arial"/>
          <w:color w:val="000000"/>
        </w:rPr>
        <w:t>#04693116001</w:t>
      </w:r>
      <w:r>
        <w:rPr>
          <w:rFonts w:ascii="Arial" w:hAnsi="Arial" w:cs="Arial"/>
          <w:color w:val="000000"/>
        </w:rPr>
        <w:t xml:space="preserve"> and #</w:t>
      </w:r>
      <w:r w:rsidRPr="005004B9">
        <w:rPr>
          <w:rFonts w:ascii="Arial" w:hAnsi="Arial" w:cs="Arial"/>
          <w:color w:val="000000"/>
        </w:rPr>
        <w:t>04906845001</w:t>
      </w:r>
      <w:r>
        <w:rPr>
          <w:rFonts w:ascii="Arial" w:hAnsi="Arial" w:cs="Arial"/>
          <w:color w:val="000000"/>
        </w:rPr>
        <w:t>)</w:t>
      </w:r>
      <w:r w:rsidRPr="00892F35">
        <w:rPr>
          <w:rFonts w:ascii="Arial" w:hAnsi="Arial" w:cs="Arial"/>
          <w:color w:val="000000"/>
        </w:rPr>
        <w:t xml:space="preserve">. Extracts were </w:t>
      </w:r>
      <w:r>
        <w:rPr>
          <w:rFonts w:ascii="Arial" w:hAnsi="Arial" w:cs="Arial"/>
          <w:color w:val="000000"/>
        </w:rPr>
        <w:t>collected</w:t>
      </w:r>
      <w:r w:rsidRPr="00892F35">
        <w:rPr>
          <w:rFonts w:ascii="Arial" w:hAnsi="Arial" w:cs="Arial"/>
          <w:color w:val="000000"/>
        </w:rPr>
        <w:t xml:space="preserve"> by </w:t>
      </w:r>
      <w:proofErr w:type="gramStart"/>
      <w:r w:rsidRPr="00892F35">
        <w:rPr>
          <w:rFonts w:ascii="Arial" w:hAnsi="Arial" w:cs="Arial"/>
          <w:color w:val="000000"/>
        </w:rPr>
        <w:t xml:space="preserve">centrifugation, </w:t>
      </w:r>
      <w:r>
        <w:rPr>
          <w:rFonts w:ascii="Arial" w:hAnsi="Arial" w:cs="Arial"/>
          <w:color w:val="000000"/>
        </w:rPr>
        <w:t>and</w:t>
      </w:r>
      <w:proofErr w:type="gramEnd"/>
      <w:r>
        <w:rPr>
          <w:rFonts w:ascii="Arial" w:hAnsi="Arial" w:cs="Arial"/>
          <w:color w:val="000000"/>
        </w:rPr>
        <w:t xml:space="preserve"> quantified</w:t>
      </w:r>
      <w:r w:rsidRPr="00892F35">
        <w:rPr>
          <w:rFonts w:ascii="Arial" w:hAnsi="Arial" w:cs="Arial"/>
          <w:color w:val="000000"/>
        </w:rPr>
        <w:t xml:space="preserve"> with</w:t>
      </w:r>
      <w:r>
        <w:rPr>
          <w:rFonts w:ascii="Arial" w:hAnsi="Arial" w:cs="Arial"/>
          <w:color w:val="000000"/>
        </w:rPr>
        <w:t xml:space="preserve"> </w:t>
      </w:r>
      <w:r w:rsidRPr="00892F35">
        <w:rPr>
          <w:rFonts w:ascii="Arial" w:hAnsi="Arial" w:cs="Arial"/>
          <w:color w:val="000000"/>
        </w:rPr>
        <w:t>the BCA Protein Assay Reagent kit (Thermo</w:t>
      </w:r>
      <w:r>
        <w:rPr>
          <w:rFonts w:ascii="Arial" w:hAnsi="Arial" w:cs="Arial"/>
          <w:color w:val="000000"/>
        </w:rPr>
        <w:t xml:space="preserve"> Fisher Scientific</w:t>
      </w:r>
      <w:r w:rsidRPr="00892F35">
        <w:rPr>
          <w:rFonts w:ascii="Arial" w:hAnsi="Arial" w:cs="Arial"/>
          <w:color w:val="000000"/>
        </w:rPr>
        <w:t xml:space="preserve">). </w:t>
      </w:r>
      <w:r w:rsidR="00C80F57" w:rsidRPr="003A3D26">
        <w:rPr>
          <w:rFonts w:ascii="Arial" w:hAnsi="Arial" w:cs="Arial"/>
          <w:color w:val="000000"/>
        </w:rPr>
        <w:t>For PARP1 immunoprecipitation,</w:t>
      </w:r>
      <w:r w:rsidR="00C80F57">
        <w:rPr>
          <w:rFonts w:ascii="Arial" w:hAnsi="Arial" w:cs="Arial"/>
          <w:b/>
          <w:color w:val="000000"/>
        </w:rPr>
        <w:t xml:space="preserve"> </w:t>
      </w:r>
      <w:r w:rsidR="00C80F57" w:rsidRPr="00DA781C">
        <w:rPr>
          <w:rFonts w:ascii="Arial" w:hAnsi="Arial" w:cs="Arial"/>
          <w:color w:val="000000"/>
        </w:rPr>
        <w:t>c</w:t>
      </w:r>
      <w:r w:rsidR="00C80F57" w:rsidRPr="004F1D40">
        <w:rPr>
          <w:rFonts w:ascii="Arial" w:hAnsi="Arial" w:cs="Arial"/>
          <w:color w:val="000000"/>
        </w:rPr>
        <w:t>ell lysate</w:t>
      </w:r>
      <w:r w:rsidR="00C80F57">
        <w:rPr>
          <w:rFonts w:ascii="Arial" w:hAnsi="Arial" w:cs="Arial"/>
          <w:color w:val="000000"/>
        </w:rPr>
        <w:t>s</w:t>
      </w:r>
      <w:r w:rsidR="00C80F57" w:rsidRPr="004F1D40">
        <w:rPr>
          <w:rFonts w:ascii="Arial" w:hAnsi="Arial" w:cs="Arial"/>
          <w:color w:val="000000"/>
        </w:rPr>
        <w:t xml:space="preserve"> </w:t>
      </w:r>
      <w:r w:rsidR="00C80F57">
        <w:rPr>
          <w:rFonts w:ascii="Arial" w:hAnsi="Arial" w:cs="Arial"/>
          <w:color w:val="000000"/>
        </w:rPr>
        <w:t>(</w:t>
      </w:r>
      <w:r w:rsidR="00C80F57" w:rsidRPr="004F1D40">
        <w:rPr>
          <w:rFonts w:ascii="Arial" w:hAnsi="Arial" w:cs="Arial"/>
          <w:color w:val="000000"/>
        </w:rPr>
        <w:t>100ug</w:t>
      </w:r>
      <w:r w:rsidR="00C80F57">
        <w:rPr>
          <w:rFonts w:ascii="Arial" w:hAnsi="Arial" w:cs="Arial"/>
          <w:color w:val="000000"/>
        </w:rPr>
        <w:t xml:space="preserve">) </w:t>
      </w:r>
      <w:r w:rsidR="00C80F57" w:rsidRPr="004F1D40">
        <w:rPr>
          <w:rFonts w:ascii="Arial" w:hAnsi="Arial" w:cs="Arial"/>
          <w:color w:val="000000"/>
        </w:rPr>
        <w:t>w</w:t>
      </w:r>
      <w:r w:rsidR="00C80F57">
        <w:rPr>
          <w:rFonts w:ascii="Arial" w:hAnsi="Arial" w:cs="Arial"/>
          <w:color w:val="000000"/>
        </w:rPr>
        <w:t>ere</w:t>
      </w:r>
      <w:r w:rsidR="00C80F57" w:rsidRPr="004F1D40">
        <w:rPr>
          <w:rFonts w:ascii="Arial" w:hAnsi="Arial" w:cs="Arial"/>
          <w:color w:val="000000"/>
        </w:rPr>
        <w:t xml:space="preserve"> pre-cleared with Protein A beads (</w:t>
      </w:r>
      <w:r w:rsidR="00C80F57">
        <w:rPr>
          <w:rFonts w:ascii="Arial" w:hAnsi="Arial" w:cs="Arial"/>
          <w:color w:val="000000"/>
        </w:rPr>
        <w:t>Sigma</w:t>
      </w:r>
      <w:r w:rsidR="00C80F57" w:rsidRPr="004F1D40">
        <w:rPr>
          <w:rFonts w:ascii="Arial" w:hAnsi="Arial" w:cs="Arial"/>
          <w:color w:val="000000"/>
        </w:rPr>
        <w:t>) for 1hr at 4ºC, prior to formation of immune complex with mouse anti-PARP1 antibody (2.5ug, Abcam</w:t>
      </w:r>
      <w:r w:rsidR="00C80F57">
        <w:rPr>
          <w:rFonts w:ascii="Arial" w:hAnsi="Arial" w:cs="Arial"/>
          <w:color w:val="000000"/>
        </w:rPr>
        <w:t xml:space="preserve">, </w:t>
      </w:r>
      <w:r w:rsidR="00C80F57" w:rsidRPr="00D20A8F">
        <w:rPr>
          <w:rFonts w:ascii="Arial" w:hAnsi="Arial" w:cs="Arial"/>
          <w:color w:val="000000"/>
        </w:rPr>
        <w:t>ab110915</w:t>
      </w:r>
      <w:r w:rsidR="00C80F57" w:rsidRPr="004F1D40">
        <w:rPr>
          <w:rFonts w:ascii="Arial" w:hAnsi="Arial" w:cs="Arial"/>
          <w:color w:val="000000"/>
        </w:rPr>
        <w:t>) overnight at 4ºC.</w:t>
      </w:r>
      <w:r w:rsidR="00C80F57">
        <w:rPr>
          <w:rFonts w:ascii="Arial" w:hAnsi="Arial" w:cs="Arial"/>
          <w:color w:val="000000"/>
        </w:rPr>
        <w:t xml:space="preserve"> Lysates were </w:t>
      </w:r>
      <w:r w:rsidR="00C80F57" w:rsidRPr="004F1D40">
        <w:rPr>
          <w:rFonts w:ascii="Arial" w:hAnsi="Arial" w:cs="Arial"/>
          <w:color w:val="000000"/>
        </w:rPr>
        <w:t>boiled in 5x SDS sample buffer and ran on 3-8% Tris-Acetate SDS PAGE gel.</w:t>
      </w:r>
      <w:r w:rsidR="00C80F57">
        <w:rPr>
          <w:rFonts w:ascii="Arial" w:hAnsi="Arial" w:cs="Arial"/>
          <w:color w:val="000000"/>
        </w:rPr>
        <w:t xml:space="preserve"> </w:t>
      </w:r>
      <w:r w:rsidRPr="00892F35">
        <w:rPr>
          <w:rFonts w:ascii="Arial" w:hAnsi="Arial" w:cs="Arial"/>
          <w:color w:val="000000"/>
        </w:rPr>
        <w:t>The following primary antibodies</w:t>
      </w:r>
      <w:r>
        <w:rPr>
          <w:rFonts w:ascii="Arial" w:hAnsi="Arial" w:cs="Arial"/>
          <w:color w:val="000000"/>
        </w:rPr>
        <w:t xml:space="preserve"> </w:t>
      </w:r>
      <w:r w:rsidRPr="00892F35">
        <w:rPr>
          <w:rFonts w:ascii="Arial" w:hAnsi="Arial" w:cs="Arial"/>
          <w:color w:val="000000"/>
        </w:rPr>
        <w:t>were used</w:t>
      </w:r>
      <w:r>
        <w:rPr>
          <w:rFonts w:ascii="Arial" w:hAnsi="Arial" w:cs="Arial"/>
          <w:color w:val="000000"/>
        </w:rPr>
        <w:t xml:space="preserve">: rabbit anti-MACROD2 (in house, </w:t>
      </w:r>
      <w:r w:rsidR="00C80F57" w:rsidRPr="00DA781C">
        <w:rPr>
          <w:rFonts w:ascii="Arial" w:hAnsi="Arial" w:cs="Arial"/>
          <w:color w:val="000000"/>
        </w:rPr>
        <w:t>see below</w:t>
      </w:r>
      <w:r>
        <w:rPr>
          <w:rFonts w:ascii="Arial" w:hAnsi="Arial" w:cs="Arial"/>
          <w:color w:val="000000"/>
        </w:rPr>
        <w:t xml:space="preserve">), </w:t>
      </w:r>
      <w:r w:rsidR="005A645B">
        <w:rPr>
          <w:rFonts w:ascii="Arial" w:hAnsi="Arial" w:cs="Arial"/>
          <w:color w:val="000000"/>
        </w:rPr>
        <w:t>rabbit anti-</w:t>
      </w:r>
      <w:r w:rsidR="000F1E3B" w:rsidRPr="003A3D26">
        <w:rPr>
          <w:rFonts w:ascii="Arial" w:hAnsi="Arial" w:cs="Arial"/>
          <w:color w:val="000000"/>
        </w:rPr>
        <w:t>(</w:t>
      </w:r>
      <w:proofErr w:type="gramStart"/>
      <w:r w:rsidR="000F1E3B" w:rsidRPr="003A3D26">
        <w:rPr>
          <w:rFonts w:ascii="Arial" w:hAnsi="Arial" w:cs="Arial"/>
          <w:color w:val="000000"/>
        </w:rPr>
        <w:t>mono)ADP</w:t>
      </w:r>
      <w:proofErr w:type="gramEnd"/>
      <w:r w:rsidR="000F1E3B" w:rsidRPr="003A3D26">
        <w:rPr>
          <w:rFonts w:ascii="Arial" w:hAnsi="Arial" w:cs="Arial"/>
          <w:color w:val="000000"/>
        </w:rPr>
        <w:t xml:space="preserve"> ribose (Merck </w:t>
      </w:r>
      <w:proofErr w:type="spellStart"/>
      <w:r w:rsidR="000F1E3B" w:rsidRPr="003A3D26">
        <w:rPr>
          <w:rFonts w:ascii="Arial" w:hAnsi="Arial" w:cs="Arial"/>
          <w:color w:val="000000"/>
        </w:rPr>
        <w:t>Milipore</w:t>
      </w:r>
      <w:proofErr w:type="spellEnd"/>
      <w:r w:rsidR="000F1E3B" w:rsidRPr="003A3D26">
        <w:rPr>
          <w:rFonts w:ascii="Arial" w:hAnsi="Arial" w:cs="Arial"/>
          <w:color w:val="000000"/>
        </w:rPr>
        <w:t xml:space="preserve">, MABE1076), </w:t>
      </w:r>
      <w:r>
        <w:rPr>
          <w:rFonts w:ascii="Arial" w:hAnsi="Arial" w:cs="Arial"/>
          <w:color w:val="000000"/>
        </w:rPr>
        <w:t xml:space="preserve">mouse anti-poly(ADP)ribose (Enzo, ALX-804-220-R100), mouse anti-vinculin (Sigma, </w:t>
      </w:r>
      <w:r>
        <w:rPr>
          <w:rFonts w:ascii="Arial" w:hAnsi="Arial" w:cs="Arial"/>
          <w:color w:val="000000"/>
        </w:rPr>
        <w:lastRenderedPageBreak/>
        <w:t>V9264), mouse anti-GFP (</w:t>
      </w:r>
      <w:proofErr w:type="spellStart"/>
      <w:r>
        <w:rPr>
          <w:rFonts w:ascii="Arial" w:hAnsi="Arial" w:cs="Arial"/>
          <w:color w:val="000000"/>
        </w:rPr>
        <w:t>OriGene</w:t>
      </w:r>
      <w:proofErr w:type="spellEnd"/>
      <w:r>
        <w:rPr>
          <w:rFonts w:ascii="Arial" w:hAnsi="Arial" w:cs="Arial"/>
          <w:color w:val="000000"/>
        </w:rPr>
        <w:t>, TA150052) and rabbit anti-PARP1 (Abcam, ab6079).</w:t>
      </w:r>
      <w:r w:rsidRPr="00D20A8F">
        <w:rPr>
          <w:rFonts w:ascii="Arial" w:hAnsi="Arial" w:cs="Arial"/>
          <w:color w:val="000000"/>
        </w:rPr>
        <w:t xml:space="preserve"> </w:t>
      </w:r>
      <w:r w:rsidRPr="00892F35">
        <w:rPr>
          <w:rFonts w:ascii="Arial" w:hAnsi="Arial" w:cs="Arial"/>
          <w:color w:val="000000"/>
        </w:rPr>
        <w:t>Western blot detection was performed</w:t>
      </w:r>
      <w:r>
        <w:rPr>
          <w:rFonts w:ascii="Arial" w:hAnsi="Arial" w:cs="Arial"/>
          <w:color w:val="000000"/>
        </w:rPr>
        <w:t xml:space="preserve"> </w:t>
      </w:r>
      <w:r w:rsidRPr="00892F35">
        <w:rPr>
          <w:rFonts w:ascii="Arial" w:hAnsi="Arial" w:cs="Arial"/>
          <w:color w:val="000000"/>
        </w:rPr>
        <w:t xml:space="preserve">with </w:t>
      </w:r>
      <w:r>
        <w:rPr>
          <w:rFonts w:ascii="Arial" w:hAnsi="Arial" w:cs="Arial"/>
          <w:color w:val="000000"/>
        </w:rPr>
        <w:t xml:space="preserve">corresponding mouse or rabbit secondary antibodies conjugated to </w:t>
      </w:r>
      <w:proofErr w:type="spellStart"/>
      <w:r w:rsidRPr="005004B9">
        <w:rPr>
          <w:rFonts w:ascii="Arial" w:hAnsi="Arial" w:cs="Arial"/>
          <w:color w:val="000000"/>
        </w:rPr>
        <w:t>IRDye</w:t>
      </w:r>
      <w:proofErr w:type="spellEnd"/>
      <w:r w:rsidRPr="005004B9">
        <w:rPr>
          <w:rFonts w:ascii="Arial" w:hAnsi="Arial" w:cs="Arial"/>
          <w:color w:val="000000"/>
        </w:rPr>
        <w:t xml:space="preserve"> infrared fluorescent dyes </w:t>
      </w:r>
      <w:r w:rsidRPr="00892F35">
        <w:rPr>
          <w:rFonts w:ascii="Arial" w:hAnsi="Arial" w:cs="Arial"/>
          <w:color w:val="000000"/>
        </w:rPr>
        <w:t>(</w:t>
      </w:r>
      <w:proofErr w:type="spellStart"/>
      <w:r>
        <w:rPr>
          <w:rFonts w:ascii="Arial" w:hAnsi="Arial" w:cs="Arial"/>
          <w:color w:val="000000"/>
        </w:rPr>
        <w:t>Licor</w:t>
      </w:r>
      <w:proofErr w:type="spellEnd"/>
      <w:r w:rsidRPr="00892F35">
        <w:rPr>
          <w:rFonts w:ascii="Arial" w:hAnsi="Arial" w:cs="Arial"/>
          <w:color w:val="000000"/>
        </w:rPr>
        <w:t>).</w:t>
      </w:r>
    </w:p>
    <w:p w14:paraId="57F22ED5" w14:textId="77777777" w:rsidR="00656641" w:rsidRDefault="00656641" w:rsidP="00906F61">
      <w:pPr>
        <w:pStyle w:val="follows-h45"/>
        <w:shd w:val="clear" w:color="auto" w:fill="FFFFFF"/>
        <w:spacing w:line="480" w:lineRule="auto"/>
        <w:jc w:val="both"/>
        <w:rPr>
          <w:rFonts w:ascii="Arial" w:hAnsi="Arial" w:cs="Arial"/>
          <w:b/>
          <w:i/>
          <w:color w:val="000000"/>
          <w:sz w:val="24"/>
          <w:szCs w:val="24"/>
        </w:rPr>
      </w:pPr>
      <w:bookmarkStart w:id="8" w:name="_Hlk515269992"/>
    </w:p>
    <w:p w14:paraId="3198A16C" w14:textId="5BA805C5" w:rsidR="00906F61" w:rsidRPr="004F1D40" w:rsidRDefault="00906F61" w:rsidP="00906F61">
      <w:pPr>
        <w:pStyle w:val="follows-h45"/>
        <w:shd w:val="clear" w:color="auto" w:fill="FFFFFF"/>
        <w:spacing w:line="480" w:lineRule="auto"/>
        <w:jc w:val="both"/>
        <w:rPr>
          <w:rFonts w:ascii="Arial" w:hAnsi="Arial" w:cs="Arial"/>
          <w:b/>
          <w:i/>
          <w:color w:val="000000"/>
          <w:sz w:val="24"/>
          <w:szCs w:val="24"/>
        </w:rPr>
      </w:pPr>
      <w:r w:rsidRPr="004F1D40">
        <w:rPr>
          <w:rFonts w:ascii="Arial" w:hAnsi="Arial" w:cs="Arial"/>
          <w:b/>
          <w:i/>
          <w:color w:val="000000"/>
          <w:sz w:val="24"/>
          <w:szCs w:val="24"/>
        </w:rPr>
        <w:t>Generation of immunopurified polyclonal anti-MACROD2 antibody</w:t>
      </w:r>
    </w:p>
    <w:bookmarkEnd w:id="8"/>
    <w:p w14:paraId="47757E95" w14:textId="0B8F3D2A" w:rsidR="00906F61" w:rsidRPr="00BB678B" w:rsidRDefault="00704A19" w:rsidP="00906F61">
      <w:pPr>
        <w:pStyle w:val="follows-h45"/>
        <w:shd w:val="clear" w:color="auto" w:fill="FFFFFF"/>
        <w:spacing w:line="480" w:lineRule="auto"/>
        <w:jc w:val="both"/>
        <w:rPr>
          <w:rFonts w:ascii="Arial" w:hAnsi="Arial" w:cs="Arial"/>
          <w:color w:val="000000"/>
          <w:sz w:val="24"/>
          <w:szCs w:val="24"/>
        </w:rPr>
      </w:pPr>
      <w:r>
        <w:rPr>
          <w:rFonts w:ascii="Arial" w:hAnsi="Arial" w:cs="Arial"/>
          <w:color w:val="000000"/>
          <w:sz w:val="24"/>
          <w:szCs w:val="24"/>
        </w:rPr>
        <w:t>P</w:t>
      </w:r>
      <w:r w:rsidR="00906F61" w:rsidRPr="00F040EF">
        <w:rPr>
          <w:rFonts w:ascii="Arial" w:hAnsi="Arial" w:cs="Arial"/>
          <w:color w:val="000000"/>
          <w:sz w:val="24"/>
          <w:szCs w:val="24"/>
        </w:rPr>
        <w:t>olyclonal anti-M</w:t>
      </w:r>
      <w:r w:rsidR="00906F61">
        <w:rPr>
          <w:rFonts w:ascii="Arial" w:hAnsi="Arial" w:cs="Arial"/>
          <w:color w:val="000000"/>
          <w:sz w:val="24"/>
          <w:szCs w:val="24"/>
        </w:rPr>
        <w:t>ACRO</w:t>
      </w:r>
      <w:r w:rsidR="00906F61" w:rsidRPr="00F040EF">
        <w:rPr>
          <w:rFonts w:ascii="Arial" w:hAnsi="Arial" w:cs="Arial"/>
          <w:color w:val="000000"/>
          <w:sz w:val="24"/>
          <w:szCs w:val="24"/>
        </w:rPr>
        <w:t xml:space="preserve">D2 antibody was </w:t>
      </w:r>
      <w:r w:rsidR="00906F61">
        <w:rPr>
          <w:rFonts w:ascii="Arial" w:hAnsi="Arial" w:cs="Arial"/>
          <w:color w:val="000000"/>
          <w:sz w:val="24"/>
          <w:szCs w:val="24"/>
        </w:rPr>
        <w:t>produced</w:t>
      </w:r>
      <w:r w:rsidR="00906F61" w:rsidRPr="00F040EF">
        <w:rPr>
          <w:rFonts w:ascii="Arial" w:hAnsi="Arial" w:cs="Arial"/>
          <w:color w:val="000000"/>
          <w:sz w:val="24"/>
          <w:szCs w:val="24"/>
        </w:rPr>
        <w:t xml:space="preserve"> from rabbit serum immunized with M</w:t>
      </w:r>
      <w:r w:rsidR="00906F61">
        <w:rPr>
          <w:rFonts w:ascii="Arial" w:hAnsi="Arial" w:cs="Arial"/>
          <w:color w:val="000000"/>
          <w:sz w:val="24"/>
          <w:szCs w:val="24"/>
        </w:rPr>
        <w:t>ACRO</w:t>
      </w:r>
      <w:r w:rsidR="00906F61" w:rsidRPr="00F040EF">
        <w:rPr>
          <w:rFonts w:ascii="Arial" w:hAnsi="Arial" w:cs="Arial"/>
          <w:color w:val="000000"/>
          <w:sz w:val="24"/>
          <w:szCs w:val="24"/>
        </w:rPr>
        <w:t xml:space="preserve">D2 peptide (45-60: EEMKGKGQNDEENTQE) (Mimotopes) conjugated to maleimide-activated keyhole limpet hemocyanin (Pierce). Immunoglobulins were first purified from serum using Protein-A </w:t>
      </w:r>
      <w:proofErr w:type="spellStart"/>
      <w:r w:rsidR="00906F61" w:rsidRPr="00F040EF">
        <w:rPr>
          <w:rFonts w:ascii="Arial" w:hAnsi="Arial" w:cs="Arial"/>
          <w:color w:val="000000"/>
          <w:sz w:val="24"/>
          <w:szCs w:val="24"/>
        </w:rPr>
        <w:t>Sepharose</w:t>
      </w:r>
      <w:proofErr w:type="spellEnd"/>
      <w:r w:rsidR="00906F61" w:rsidRPr="00F040EF">
        <w:rPr>
          <w:rFonts w:ascii="Arial" w:hAnsi="Arial" w:cs="Arial"/>
          <w:color w:val="000000"/>
          <w:sz w:val="24"/>
          <w:szCs w:val="24"/>
        </w:rPr>
        <w:t xml:space="preserve"> 4 Fast </w:t>
      </w:r>
      <w:r w:rsidR="00906F61">
        <w:rPr>
          <w:rFonts w:ascii="Arial" w:hAnsi="Arial" w:cs="Arial"/>
          <w:color w:val="000000"/>
          <w:sz w:val="24"/>
          <w:szCs w:val="24"/>
        </w:rPr>
        <w:t>F</w:t>
      </w:r>
      <w:r w:rsidR="00906F61" w:rsidRPr="00F040EF">
        <w:rPr>
          <w:rFonts w:ascii="Arial" w:hAnsi="Arial" w:cs="Arial"/>
          <w:color w:val="000000"/>
          <w:sz w:val="24"/>
          <w:szCs w:val="24"/>
        </w:rPr>
        <w:t xml:space="preserve">low </w:t>
      </w:r>
      <w:r w:rsidR="00906F61">
        <w:rPr>
          <w:rFonts w:ascii="Arial" w:hAnsi="Arial" w:cs="Arial"/>
          <w:color w:val="000000"/>
          <w:sz w:val="24"/>
          <w:szCs w:val="24"/>
        </w:rPr>
        <w:t xml:space="preserve">antibody purification resin </w:t>
      </w:r>
      <w:r w:rsidR="00906F61" w:rsidRPr="00F040EF">
        <w:rPr>
          <w:rFonts w:ascii="Arial" w:hAnsi="Arial" w:cs="Arial"/>
          <w:color w:val="000000"/>
          <w:sz w:val="24"/>
          <w:szCs w:val="24"/>
        </w:rPr>
        <w:t>(GE Healthcare). Anti-M</w:t>
      </w:r>
      <w:r w:rsidR="00906F61">
        <w:rPr>
          <w:rFonts w:ascii="Arial" w:hAnsi="Arial" w:cs="Arial"/>
          <w:color w:val="000000"/>
          <w:sz w:val="24"/>
          <w:szCs w:val="24"/>
        </w:rPr>
        <w:t>ACRO</w:t>
      </w:r>
      <w:r w:rsidR="00906F61" w:rsidRPr="00F040EF">
        <w:rPr>
          <w:rFonts w:ascii="Arial" w:hAnsi="Arial" w:cs="Arial"/>
          <w:color w:val="000000"/>
          <w:sz w:val="24"/>
          <w:szCs w:val="24"/>
        </w:rPr>
        <w:t>D2 antibodies were then immunopurified using M</w:t>
      </w:r>
      <w:r w:rsidR="00906F61">
        <w:rPr>
          <w:rFonts w:ascii="Arial" w:hAnsi="Arial" w:cs="Arial"/>
          <w:color w:val="000000"/>
          <w:sz w:val="24"/>
          <w:szCs w:val="24"/>
        </w:rPr>
        <w:t>ACROD</w:t>
      </w:r>
      <w:r w:rsidR="00906F61" w:rsidRPr="00F040EF">
        <w:rPr>
          <w:rFonts w:ascii="Arial" w:hAnsi="Arial" w:cs="Arial"/>
          <w:color w:val="000000"/>
          <w:sz w:val="24"/>
          <w:szCs w:val="24"/>
        </w:rPr>
        <w:t xml:space="preserve">2-peptide conjugated to NHS-activated </w:t>
      </w:r>
      <w:proofErr w:type="spellStart"/>
      <w:r w:rsidR="00906F61" w:rsidRPr="00F040EF">
        <w:rPr>
          <w:rFonts w:ascii="Arial" w:hAnsi="Arial" w:cs="Arial"/>
          <w:color w:val="000000"/>
          <w:sz w:val="24"/>
          <w:szCs w:val="24"/>
        </w:rPr>
        <w:t>Sepharose</w:t>
      </w:r>
      <w:proofErr w:type="spellEnd"/>
      <w:r w:rsidR="00906F61" w:rsidRPr="00F040EF">
        <w:rPr>
          <w:rFonts w:ascii="Arial" w:hAnsi="Arial" w:cs="Arial"/>
          <w:color w:val="000000"/>
          <w:sz w:val="24"/>
          <w:szCs w:val="24"/>
        </w:rPr>
        <w:t xml:space="preserve"> (GE Healthcare). Antibody </w:t>
      </w:r>
      <w:proofErr w:type="spellStart"/>
      <w:r w:rsidR="00906F61" w:rsidRPr="00F040EF">
        <w:rPr>
          <w:rFonts w:ascii="Arial" w:hAnsi="Arial" w:cs="Arial"/>
          <w:color w:val="000000"/>
          <w:sz w:val="24"/>
          <w:szCs w:val="24"/>
        </w:rPr>
        <w:t>immunopurification</w:t>
      </w:r>
      <w:proofErr w:type="spellEnd"/>
      <w:r w:rsidR="00906F61" w:rsidRPr="00F040EF">
        <w:rPr>
          <w:rFonts w:ascii="Arial" w:hAnsi="Arial" w:cs="Arial"/>
          <w:color w:val="000000"/>
          <w:sz w:val="24"/>
          <w:szCs w:val="24"/>
        </w:rPr>
        <w:t xml:space="preserve"> was monitored using biosensor analysis with immobilized M</w:t>
      </w:r>
      <w:r w:rsidR="00906F61">
        <w:rPr>
          <w:rFonts w:ascii="Arial" w:hAnsi="Arial" w:cs="Arial"/>
          <w:color w:val="000000"/>
          <w:sz w:val="24"/>
          <w:szCs w:val="24"/>
        </w:rPr>
        <w:t>ACRO</w:t>
      </w:r>
      <w:r w:rsidR="00906F61" w:rsidRPr="00F040EF">
        <w:rPr>
          <w:rFonts w:ascii="Arial" w:hAnsi="Arial" w:cs="Arial"/>
          <w:color w:val="000000"/>
          <w:sz w:val="24"/>
          <w:szCs w:val="24"/>
        </w:rPr>
        <w:t xml:space="preserve">D2 peptide conjugated to a carboxymethylated dextran sensor surface (CM5, GE Healthcare) using NHS/EDC chemistry. </w:t>
      </w:r>
      <w:r>
        <w:rPr>
          <w:rFonts w:ascii="Arial" w:hAnsi="Arial" w:cs="Arial"/>
          <w:color w:val="000000"/>
          <w:sz w:val="24"/>
          <w:szCs w:val="24"/>
        </w:rPr>
        <w:t>A</w:t>
      </w:r>
      <w:r w:rsidR="00906F61" w:rsidRPr="00F040EF">
        <w:rPr>
          <w:rFonts w:ascii="Arial" w:hAnsi="Arial" w:cs="Arial"/>
          <w:color w:val="000000"/>
          <w:sz w:val="24"/>
          <w:szCs w:val="24"/>
        </w:rPr>
        <w:t>nti-M</w:t>
      </w:r>
      <w:r w:rsidR="00906F61">
        <w:rPr>
          <w:rFonts w:ascii="Arial" w:hAnsi="Arial" w:cs="Arial"/>
          <w:color w:val="000000"/>
          <w:sz w:val="24"/>
          <w:szCs w:val="24"/>
        </w:rPr>
        <w:t>ACRO</w:t>
      </w:r>
      <w:r w:rsidR="00906F61" w:rsidRPr="00F040EF">
        <w:rPr>
          <w:rFonts w:ascii="Arial" w:hAnsi="Arial" w:cs="Arial"/>
          <w:color w:val="000000"/>
          <w:sz w:val="24"/>
          <w:szCs w:val="24"/>
        </w:rPr>
        <w:t xml:space="preserve">D2 IgG was then purified by size-exclusion chromatography using a </w:t>
      </w:r>
      <w:proofErr w:type="spellStart"/>
      <w:r w:rsidR="00906F61" w:rsidRPr="00F040EF">
        <w:rPr>
          <w:rFonts w:ascii="Arial" w:hAnsi="Arial" w:cs="Arial"/>
          <w:color w:val="000000"/>
          <w:sz w:val="24"/>
          <w:szCs w:val="24"/>
        </w:rPr>
        <w:t>Superose</w:t>
      </w:r>
      <w:proofErr w:type="spellEnd"/>
      <w:r w:rsidR="00906F61" w:rsidRPr="00F040EF">
        <w:rPr>
          <w:rFonts w:ascii="Arial" w:hAnsi="Arial" w:cs="Arial"/>
          <w:color w:val="000000"/>
          <w:sz w:val="24"/>
          <w:szCs w:val="24"/>
        </w:rPr>
        <w:t xml:space="preserve"> 12 HR 3.2/30 column equilibrated in PBS and connected to an Agilent 1100 HPLC (Agilent Technologies). Im</w:t>
      </w:r>
      <w:r w:rsidR="00906F61">
        <w:rPr>
          <w:rFonts w:ascii="Arial" w:hAnsi="Arial" w:cs="Arial"/>
          <w:color w:val="000000"/>
          <w:sz w:val="24"/>
          <w:szCs w:val="24"/>
        </w:rPr>
        <w:t>mu</w:t>
      </w:r>
      <w:r w:rsidR="00906F61" w:rsidRPr="00F040EF">
        <w:rPr>
          <w:rFonts w:ascii="Arial" w:hAnsi="Arial" w:cs="Arial"/>
          <w:color w:val="000000"/>
          <w:sz w:val="24"/>
          <w:szCs w:val="24"/>
        </w:rPr>
        <w:t xml:space="preserve">nopurified </w:t>
      </w:r>
      <w:r>
        <w:rPr>
          <w:rFonts w:ascii="Arial" w:hAnsi="Arial" w:cs="Arial"/>
          <w:color w:val="000000"/>
          <w:sz w:val="24"/>
          <w:szCs w:val="24"/>
        </w:rPr>
        <w:t>anti-</w:t>
      </w:r>
      <w:r w:rsidR="00906F61" w:rsidRPr="00F040EF">
        <w:rPr>
          <w:rFonts w:ascii="Arial" w:hAnsi="Arial" w:cs="Arial"/>
          <w:color w:val="000000"/>
          <w:sz w:val="24"/>
          <w:szCs w:val="24"/>
        </w:rPr>
        <w:t>M</w:t>
      </w:r>
      <w:r w:rsidR="00906F61">
        <w:rPr>
          <w:rFonts w:ascii="Arial" w:hAnsi="Arial" w:cs="Arial"/>
          <w:color w:val="000000"/>
          <w:sz w:val="24"/>
          <w:szCs w:val="24"/>
        </w:rPr>
        <w:t>ACRO</w:t>
      </w:r>
      <w:r w:rsidR="00906F61" w:rsidRPr="00F040EF">
        <w:rPr>
          <w:rFonts w:ascii="Arial" w:hAnsi="Arial" w:cs="Arial"/>
          <w:color w:val="000000"/>
          <w:sz w:val="24"/>
          <w:szCs w:val="24"/>
        </w:rPr>
        <w:t>D2 antibody was validated by Western blot using H</w:t>
      </w:r>
      <w:r w:rsidR="00C12D43">
        <w:rPr>
          <w:rFonts w:ascii="Arial" w:hAnsi="Arial" w:cs="Arial"/>
          <w:color w:val="000000"/>
          <w:sz w:val="24"/>
          <w:szCs w:val="24"/>
        </w:rPr>
        <w:t>e</w:t>
      </w:r>
      <w:r w:rsidR="00906F61" w:rsidRPr="00F040EF">
        <w:rPr>
          <w:rFonts w:ascii="Arial" w:hAnsi="Arial" w:cs="Arial"/>
          <w:color w:val="000000"/>
          <w:sz w:val="24"/>
          <w:szCs w:val="24"/>
        </w:rPr>
        <w:t>L</w:t>
      </w:r>
      <w:r w:rsidR="00C12D43">
        <w:rPr>
          <w:rFonts w:ascii="Arial" w:hAnsi="Arial" w:cs="Arial"/>
          <w:color w:val="000000"/>
          <w:sz w:val="24"/>
          <w:szCs w:val="24"/>
        </w:rPr>
        <w:t>a</w:t>
      </w:r>
      <w:r w:rsidR="00906F61" w:rsidRPr="00F040EF">
        <w:rPr>
          <w:rFonts w:ascii="Arial" w:hAnsi="Arial" w:cs="Arial"/>
          <w:color w:val="000000"/>
          <w:sz w:val="24"/>
          <w:szCs w:val="24"/>
        </w:rPr>
        <w:t xml:space="preserve"> cells transfected with FLAG-M</w:t>
      </w:r>
      <w:r w:rsidR="00906F61">
        <w:rPr>
          <w:rFonts w:ascii="Arial" w:hAnsi="Arial" w:cs="Arial"/>
          <w:color w:val="000000"/>
          <w:sz w:val="24"/>
          <w:szCs w:val="24"/>
        </w:rPr>
        <w:t>ACRO</w:t>
      </w:r>
      <w:r w:rsidR="00906F61" w:rsidRPr="00F040EF">
        <w:rPr>
          <w:rFonts w:ascii="Arial" w:hAnsi="Arial" w:cs="Arial"/>
          <w:color w:val="000000"/>
          <w:sz w:val="24"/>
          <w:szCs w:val="24"/>
        </w:rPr>
        <w:t>D2 fusion protein</w:t>
      </w:r>
      <w:r w:rsidR="00906F61">
        <w:rPr>
          <w:rFonts w:ascii="Arial" w:hAnsi="Arial" w:cs="Arial"/>
          <w:color w:val="000000"/>
          <w:sz w:val="24"/>
          <w:szCs w:val="24"/>
        </w:rPr>
        <w:t xml:space="preserve"> (</w:t>
      </w:r>
      <w:r w:rsidR="00906F61" w:rsidRPr="00DA781C">
        <w:rPr>
          <w:rFonts w:ascii="Arial" w:hAnsi="Arial" w:cs="Arial"/>
          <w:b/>
          <w:color w:val="000000"/>
          <w:sz w:val="24"/>
          <w:szCs w:val="24"/>
        </w:rPr>
        <w:t>Supplementary Fig</w:t>
      </w:r>
      <w:r w:rsidR="00AC70FE" w:rsidRPr="00DA781C">
        <w:rPr>
          <w:rFonts w:ascii="Arial" w:hAnsi="Arial" w:cs="Arial"/>
          <w:b/>
          <w:color w:val="000000"/>
          <w:sz w:val="24"/>
          <w:szCs w:val="24"/>
        </w:rPr>
        <w:t>.</w:t>
      </w:r>
      <w:r w:rsidR="00906F61" w:rsidRPr="00DA781C">
        <w:rPr>
          <w:rFonts w:ascii="Arial" w:hAnsi="Arial" w:cs="Arial"/>
          <w:b/>
          <w:color w:val="000000"/>
          <w:sz w:val="24"/>
          <w:szCs w:val="24"/>
        </w:rPr>
        <w:t xml:space="preserve"> </w:t>
      </w:r>
      <w:r w:rsidR="00AC70FE" w:rsidRPr="00DA781C">
        <w:rPr>
          <w:rFonts w:ascii="Arial" w:hAnsi="Arial" w:cs="Arial"/>
          <w:b/>
          <w:color w:val="000000"/>
          <w:sz w:val="24"/>
          <w:szCs w:val="24"/>
        </w:rPr>
        <w:t>S</w:t>
      </w:r>
      <w:r w:rsidR="009B4C6F" w:rsidRPr="00DA781C">
        <w:rPr>
          <w:rFonts w:ascii="Arial" w:hAnsi="Arial" w:cs="Arial"/>
          <w:b/>
          <w:color w:val="000000"/>
          <w:sz w:val="24"/>
          <w:szCs w:val="24"/>
        </w:rPr>
        <w:t>2</w:t>
      </w:r>
      <w:r w:rsidR="00B21454">
        <w:rPr>
          <w:rFonts w:ascii="Arial" w:hAnsi="Arial" w:cs="Arial"/>
          <w:b/>
          <w:color w:val="000000"/>
          <w:sz w:val="24"/>
          <w:szCs w:val="24"/>
        </w:rPr>
        <w:t>3</w:t>
      </w:r>
      <w:r w:rsidR="00906F61">
        <w:rPr>
          <w:rFonts w:ascii="Arial" w:hAnsi="Arial" w:cs="Arial"/>
          <w:color w:val="000000"/>
          <w:sz w:val="24"/>
          <w:szCs w:val="24"/>
        </w:rPr>
        <w:t>)</w:t>
      </w:r>
      <w:r w:rsidR="00906F61" w:rsidRPr="00F040EF">
        <w:rPr>
          <w:rFonts w:ascii="Arial" w:hAnsi="Arial" w:cs="Arial"/>
          <w:color w:val="000000"/>
          <w:sz w:val="24"/>
          <w:szCs w:val="24"/>
        </w:rPr>
        <w:t>.</w:t>
      </w:r>
    </w:p>
    <w:p w14:paraId="1054558E" w14:textId="77777777" w:rsidR="00656641" w:rsidRDefault="00656641" w:rsidP="00656641">
      <w:pPr>
        <w:pStyle w:val="xmsonormal"/>
        <w:spacing w:before="0" w:beforeAutospacing="0" w:line="480" w:lineRule="auto"/>
        <w:jc w:val="both"/>
        <w:rPr>
          <w:rFonts w:ascii="Arial" w:hAnsi="Arial" w:cs="Arial"/>
          <w:b/>
          <w:i/>
        </w:rPr>
      </w:pPr>
    </w:p>
    <w:p w14:paraId="78DCD388" w14:textId="77777777" w:rsidR="00656641" w:rsidRDefault="00656641" w:rsidP="00656641">
      <w:pPr>
        <w:pStyle w:val="xmsonormal"/>
        <w:spacing w:before="0" w:beforeAutospacing="0" w:line="480" w:lineRule="auto"/>
        <w:contextualSpacing/>
        <w:jc w:val="both"/>
        <w:rPr>
          <w:rFonts w:ascii="Arial" w:hAnsi="Arial" w:cs="Arial"/>
          <w:b/>
          <w:i/>
        </w:rPr>
      </w:pPr>
      <w:r>
        <w:rPr>
          <w:rFonts w:ascii="Arial" w:hAnsi="Arial" w:cs="Arial"/>
          <w:b/>
          <w:i/>
        </w:rPr>
        <w:t>C</w:t>
      </w:r>
      <w:r w:rsidR="000F1E3B" w:rsidRPr="004F1D40">
        <w:rPr>
          <w:rFonts w:ascii="Arial" w:hAnsi="Arial" w:cs="Arial"/>
          <w:b/>
          <w:i/>
        </w:rPr>
        <w:t>lonogenic assay</w:t>
      </w:r>
    </w:p>
    <w:p w14:paraId="784A6DB0" w14:textId="7A10FD92" w:rsidR="000F1E3B" w:rsidRPr="00656641" w:rsidRDefault="000F1E3B" w:rsidP="00656641">
      <w:pPr>
        <w:pStyle w:val="xmsonormal"/>
        <w:spacing w:before="0" w:beforeAutospacing="0" w:line="480" w:lineRule="auto"/>
        <w:contextualSpacing/>
        <w:jc w:val="both"/>
        <w:rPr>
          <w:rFonts w:ascii="Arial" w:hAnsi="Arial" w:cs="Arial"/>
          <w:b/>
          <w:i/>
        </w:rPr>
      </w:pPr>
      <w:r>
        <w:rPr>
          <w:rFonts w:ascii="Arial" w:hAnsi="Arial" w:cs="Arial"/>
        </w:rPr>
        <w:t>Cells</w:t>
      </w:r>
      <w:r w:rsidRPr="004F1D40">
        <w:rPr>
          <w:rFonts w:ascii="Arial" w:hAnsi="Arial" w:cs="Arial"/>
        </w:rPr>
        <w:t xml:space="preserve"> were seeded at a density of 200 cell</w:t>
      </w:r>
      <w:r>
        <w:rPr>
          <w:rFonts w:ascii="Arial" w:hAnsi="Arial" w:cs="Arial"/>
        </w:rPr>
        <w:t>s</w:t>
      </w:r>
      <w:r w:rsidRPr="004F1D40">
        <w:rPr>
          <w:rFonts w:ascii="Arial" w:hAnsi="Arial" w:cs="Arial"/>
        </w:rPr>
        <w:t>/well in a 24</w:t>
      </w:r>
      <w:r>
        <w:rPr>
          <w:rFonts w:ascii="Arial" w:hAnsi="Arial" w:cs="Arial"/>
        </w:rPr>
        <w:t>-</w:t>
      </w:r>
      <w:r w:rsidRPr="004F1D40">
        <w:rPr>
          <w:rFonts w:ascii="Arial" w:hAnsi="Arial" w:cs="Arial"/>
        </w:rPr>
        <w:t xml:space="preserve">well plate and incubated overnight. Cells were treated with either </w:t>
      </w:r>
      <w:r>
        <w:rPr>
          <w:rFonts w:ascii="Arial" w:hAnsi="Arial" w:cs="Arial"/>
        </w:rPr>
        <w:t>d</w:t>
      </w:r>
      <w:r w:rsidRPr="004F1D40">
        <w:rPr>
          <w:rFonts w:ascii="Arial" w:hAnsi="Arial" w:cs="Arial"/>
        </w:rPr>
        <w:t xml:space="preserve">oxorubicin (6 point, 4-fold </w:t>
      </w:r>
      <w:r>
        <w:rPr>
          <w:rFonts w:ascii="Arial" w:hAnsi="Arial" w:cs="Arial"/>
        </w:rPr>
        <w:t xml:space="preserve">dilution series </w:t>
      </w:r>
      <w:r w:rsidRPr="004F1D40">
        <w:rPr>
          <w:rFonts w:ascii="Arial" w:hAnsi="Arial" w:cs="Arial"/>
        </w:rPr>
        <w:t>starting at 1</w:t>
      </w:r>
      <w:r>
        <w:rPr>
          <w:rFonts w:ascii="Arial" w:hAnsi="Arial" w:cs="Arial"/>
        </w:rPr>
        <w:t>.25</w:t>
      </w:r>
      <w:r w:rsidRPr="004F1D40">
        <w:rPr>
          <w:rFonts w:ascii="Arial" w:hAnsi="Arial" w:cs="Arial"/>
        </w:rPr>
        <w:t xml:space="preserve">uM) or </w:t>
      </w:r>
      <w:r>
        <w:rPr>
          <w:rFonts w:ascii="Arial" w:hAnsi="Arial" w:cs="Arial"/>
        </w:rPr>
        <w:t xml:space="preserve">γ-irradiation </w:t>
      </w:r>
      <w:r w:rsidRPr="004F1D40">
        <w:rPr>
          <w:rFonts w:ascii="Arial" w:hAnsi="Arial" w:cs="Arial"/>
        </w:rPr>
        <w:t>(</w:t>
      </w:r>
      <w:r>
        <w:rPr>
          <w:rFonts w:ascii="Arial" w:hAnsi="Arial" w:cs="Arial"/>
        </w:rPr>
        <w:t xml:space="preserve">0, 2, 4, 8 and </w:t>
      </w:r>
      <w:r w:rsidRPr="004F1D40">
        <w:rPr>
          <w:rFonts w:ascii="Arial" w:hAnsi="Arial" w:cs="Arial"/>
        </w:rPr>
        <w:t xml:space="preserve">10Gy) and </w:t>
      </w:r>
      <w:r>
        <w:rPr>
          <w:rFonts w:ascii="Arial" w:hAnsi="Arial" w:cs="Arial"/>
        </w:rPr>
        <w:t>cultured</w:t>
      </w:r>
      <w:r w:rsidRPr="004F1D40">
        <w:rPr>
          <w:rFonts w:ascii="Arial" w:hAnsi="Arial" w:cs="Arial"/>
        </w:rPr>
        <w:t xml:space="preserve"> for 10 days to allow colony formation. </w:t>
      </w:r>
      <w:r>
        <w:rPr>
          <w:rFonts w:ascii="Arial" w:hAnsi="Arial" w:cs="Arial"/>
        </w:rPr>
        <w:t>C</w:t>
      </w:r>
      <w:r w:rsidRPr="004F1D40">
        <w:rPr>
          <w:rFonts w:ascii="Arial" w:hAnsi="Arial" w:cs="Arial"/>
        </w:rPr>
        <w:t>olonies were fixed with 10% buffered formalin</w:t>
      </w:r>
      <w:r>
        <w:rPr>
          <w:rFonts w:ascii="Arial" w:hAnsi="Arial" w:cs="Arial"/>
        </w:rPr>
        <w:t xml:space="preserve"> and</w:t>
      </w:r>
      <w:r w:rsidRPr="004F1D40">
        <w:rPr>
          <w:rFonts w:ascii="Arial" w:hAnsi="Arial" w:cs="Arial"/>
        </w:rPr>
        <w:t xml:space="preserve"> stained </w:t>
      </w:r>
      <w:r w:rsidRPr="004F1D40">
        <w:rPr>
          <w:rFonts w:ascii="Arial" w:hAnsi="Arial" w:cs="Arial"/>
        </w:rPr>
        <w:lastRenderedPageBreak/>
        <w:t xml:space="preserve">with crystal violet (0.5% w/v). </w:t>
      </w:r>
      <w:r>
        <w:rPr>
          <w:rFonts w:ascii="Arial" w:hAnsi="Arial" w:cs="Arial"/>
        </w:rPr>
        <w:t>P</w:t>
      </w:r>
      <w:r w:rsidRPr="004F1D40">
        <w:rPr>
          <w:rFonts w:ascii="Arial" w:hAnsi="Arial" w:cs="Arial"/>
        </w:rPr>
        <w:t xml:space="preserve">lates were scanned on </w:t>
      </w:r>
      <w:r>
        <w:rPr>
          <w:rFonts w:ascii="Arial" w:hAnsi="Arial" w:cs="Arial"/>
        </w:rPr>
        <w:t>an</w:t>
      </w:r>
      <w:r w:rsidRPr="004F1D40">
        <w:rPr>
          <w:rFonts w:ascii="Arial" w:hAnsi="Arial" w:cs="Arial"/>
        </w:rPr>
        <w:t xml:space="preserve"> Odyssey Imaging System (</w:t>
      </w:r>
      <w:proofErr w:type="spellStart"/>
      <w:r w:rsidRPr="004F1D40">
        <w:rPr>
          <w:rFonts w:ascii="Arial" w:hAnsi="Arial" w:cs="Arial"/>
        </w:rPr>
        <w:t>Licor</w:t>
      </w:r>
      <w:proofErr w:type="spellEnd"/>
      <w:r w:rsidRPr="004F1D40">
        <w:rPr>
          <w:rFonts w:ascii="Arial" w:hAnsi="Arial" w:cs="Arial"/>
        </w:rPr>
        <w:t xml:space="preserve">) and the number of colonies counted using Image J </w:t>
      </w:r>
      <w:r>
        <w:rPr>
          <w:rFonts w:ascii="Arial" w:hAnsi="Arial" w:cs="Arial"/>
        </w:rPr>
        <w:t xml:space="preserve">software </w:t>
      </w:r>
      <w:r w:rsidRPr="004F1D40">
        <w:rPr>
          <w:rFonts w:ascii="Arial" w:hAnsi="Arial" w:cs="Arial"/>
        </w:rPr>
        <w:t>(</w:t>
      </w:r>
      <w:proofErr w:type="spellStart"/>
      <w:r w:rsidRPr="004F1D40">
        <w:rPr>
          <w:rFonts w:ascii="Arial" w:hAnsi="Arial" w:cs="Arial"/>
        </w:rPr>
        <w:t>FiJi</w:t>
      </w:r>
      <w:proofErr w:type="spellEnd"/>
      <w:r w:rsidRPr="004F1D40">
        <w:rPr>
          <w:rFonts w:ascii="Arial" w:hAnsi="Arial" w:cs="Arial"/>
        </w:rPr>
        <w:t>).</w:t>
      </w:r>
    </w:p>
    <w:p w14:paraId="0DCA392E" w14:textId="77777777" w:rsidR="00656641" w:rsidRDefault="00656641" w:rsidP="00225C87">
      <w:pPr>
        <w:pStyle w:val="follows-h45"/>
        <w:shd w:val="clear" w:color="auto" w:fill="FFFFFF"/>
        <w:spacing w:line="480" w:lineRule="auto"/>
        <w:jc w:val="both"/>
        <w:rPr>
          <w:rFonts w:ascii="Arial" w:hAnsi="Arial" w:cs="Arial"/>
          <w:b/>
          <w:i/>
          <w:color w:val="000000"/>
          <w:sz w:val="24"/>
          <w:szCs w:val="24"/>
        </w:rPr>
      </w:pPr>
      <w:bookmarkStart w:id="9" w:name="_Hlk515270015"/>
    </w:p>
    <w:p w14:paraId="34256510" w14:textId="03812DE4" w:rsidR="00225C87" w:rsidRPr="005B0B27" w:rsidRDefault="00225C87" w:rsidP="00225C87">
      <w:pPr>
        <w:pStyle w:val="follows-h45"/>
        <w:shd w:val="clear" w:color="auto" w:fill="FFFFFF"/>
        <w:spacing w:line="480" w:lineRule="auto"/>
        <w:jc w:val="both"/>
        <w:rPr>
          <w:rFonts w:ascii="Arial" w:hAnsi="Arial" w:cs="Arial"/>
          <w:b/>
          <w:i/>
          <w:color w:val="000000"/>
          <w:sz w:val="24"/>
          <w:szCs w:val="24"/>
        </w:rPr>
      </w:pPr>
      <w:r w:rsidRPr="005B0B27">
        <w:rPr>
          <w:rFonts w:ascii="Arial" w:hAnsi="Arial" w:cs="Arial"/>
          <w:b/>
          <w:i/>
          <w:color w:val="000000"/>
          <w:sz w:val="24"/>
          <w:szCs w:val="24"/>
        </w:rPr>
        <w:t>PARP1 activity assay</w:t>
      </w:r>
    </w:p>
    <w:bookmarkEnd w:id="9"/>
    <w:p w14:paraId="19A2E856" w14:textId="77777777" w:rsidR="00225C87" w:rsidRPr="00626A2B" w:rsidRDefault="00225C87" w:rsidP="00225C87">
      <w:pPr>
        <w:pStyle w:val="follows-h45"/>
        <w:shd w:val="clear" w:color="auto" w:fill="FFFFFF"/>
        <w:spacing w:line="480" w:lineRule="auto"/>
        <w:jc w:val="both"/>
        <w:rPr>
          <w:rFonts w:ascii="Arial" w:hAnsi="Arial" w:cs="Arial"/>
          <w:color w:val="000000"/>
          <w:sz w:val="24"/>
          <w:szCs w:val="24"/>
        </w:rPr>
      </w:pPr>
      <w:r w:rsidRPr="00626A2B">
        <w:rPr>
          <w:rFonts w:ascii="Arial" w:hAnsi="Arial" w:cs="Arial"/>
          <w:color w:val="000000"/>
          <w:sz w:val="24"/>
          <w:szCs w:val="24"/>
        </w:rPr>
        <w:t>CRC cells (10</w:t>
      </w:r>
      <w:r w:rsidRPr="00626A2B">
        <w:rPr>
          <w:rFonts w:ascii="Arial" w:hAnsi="Arial" w:cs="Arial"/>
          <w:color w:val="000000"/>
          <w:sz w:val="24"/>
          <w:szCs w:val="24"/>
          <w:vertAlign w:val="superscript"/>
        </w:rPr>
        <w:t>4</w:t>
      </w:r>
      <w:r w:rsidRPr="00626A2B">
        <w:rPr>
          <w:rFonts w:ascii="Arial" w:hAnsi="Arial" w:cs="Arial"/>
          <w:color w:val="000000"/>
          <w:sz w:val="24"/>
          <w:szCs w:val="24"/>
        </w:rPr>
        <w:t xml:space="preserve"> cells/well) were seeded into 96 well plates and either </w:t>
      </w:r>
      <w:r w:rsidRPr="00626A2B">
        <w:rPr>
          <w:rFonts w:ascii="Arial" w:hAnsi="Arial" w:cs="Arial"/>
          <w:color w:val="000000"/>
          <w:sz w:val="24"/>
          <w:szCs w:val="24"/>
        </w:rPr>
        <w:sym w:font="Symbol" w:char="F067"/>
      </w:r>
      <w:r w:rsidRPr="00626A2B">
        <w:rPr>
          <w:rFonts w:ascii="Arial" w:hAnsi="Arial" w:cs="Arial"/>
          <w:color w:val="000000"/>
          <w:sz w:val="24"/>
          <w:szCs w:val="24"/>
        </w:rPr>
        <w:t xml:space="preserve">-irradiated with 10Gy using a Cobalt 60 source or treated with </w:t>
      </w:r>
      <w:r w:rsidRPr="00626A2B">
        <w:rPr>
          <w:rFonts w:ascii="Arial" w:hAnsi="Arial" w:cs="Arial"/>
          <w:sz w:val="24"/>
          <w:szCs w:val="24"/>
        </w:rPr>
        <w:t>0.5 µM</w:t>
      </w:r>
      <w:r w:rsidRPr="00626A2B">
        <w:rPr>
          <w:rFonts w:ascii="Arial" w:hAnsi="Arial" w:cs="Arial"/>
          <w:color w:val="000000"/>
          <w:sz w:val="24"/>
          <w:szCs w:val="24"/>
        </w:rPr>
        <w:t xml:space="preserve"> doxorubicin. PARP1 activity was measured at 2h and 4h using the Universal Chemiluminescent PARP Assay Kit (</w:t>
      </w:r>
      <w:proofErr w:type="spellStart"/>
      <w:r w:rsidRPr="00626A2B">
        <w:rPr>
          <w:rFonts w:ascii="Arial" w:hAnsi="Arial" w:cs="Arial"/>
          <w:color w:val="000000"/>
          <w:sz w:val="24"/>
          <w:szCs w:val="24"/>
        </w:rPr>
        <w:t>Trevigen</w:t>
      </w:r>
      <w:proofErr w:type="spellEnd"/>
      <w:r w:rsidRPr="00626A2B">
        <w:rPr>
          <w:rFonts w:ascii="Arial" w:hAnsi="Arial" w:cs="Arial"/>
          <w:color w:val="000000"/>
          <w:sz w:val="24"/>
          <w:szCs w:val="24"/>
        </w:rPr>
        <w:t>).</w:t>
      </w:r>
    </w:p>
    <w:p w14:paraId="4DF8D2F6" w14:textId="77777777" w:rsidR="000F1E3B" w:rsidRPr="00BB678B" w:rsidRDefault="000F1E3B" w:rsidP="00107DDA">
      <w:pPr>
        <w:spacing w:line="480" w:lineRule="auto"/>
        <w:ind w:left="0" w:firstLine="0"/>
        <w:jc w:val="both"/>
        <w:rPr>
          <w:sz w:val="24"/>
          <w:szCs w:val="24"/>
          <w:lang w:val="en-US"/>
        </w:rPr>
      </w:pPr>
    </w:p>
    <w:p w14:paraId="674C30BE" w14:textId="77777777" w:rsidR="004E42C0" w:rsidRPr="004E42C0" w:rsidRDefault="004E42C0" w:rsidP="00107DDA">
      <w:pPr>
        <w:pStyle w:val="follows-h45"/>
        <w:shd w:val="clear" w:color="auto" w:fill="FFFFFF"/>
        <w:spacing w:line="480" w:lineRule="auto"/>
        <w:jc w:val="both"/>
        <w:rPr>
          <w:rStyle w:val="Emphasis"/>
          <w:rFonts w:ascii="Arial" w:hAnsi="Arial" w:cs="Arial"/>
          <w:b/>
          <w:sz w:val="24"/>
          <w:szCs w:val="24"/>
        </w:rPr>
      </w:pPr>
      <w:bookmarkStart w:id="10" w:name="_Hlk515270025"/>
      <w:r w:rsidRPr="004E42C0">
        <w:rPr>
          <w:rStyle w:val="Emphasis"/>
          <w:rFonts w:ascii="Arial" w:hAnsi="Arial" w:cs="Arial"/>
          <w:b/>
          <w:sz w:val="24"/>
          <w:szCs w:val="24"/>
        </w:rPr>
        <w:t>Caspase-3/7 activity assay</w:t>
      </w:r>
    </w:p>
    <w:bookmarkEnd w:id="10"/>
    <w:p w14:paraId="76E25AAF" w14:textId="6528BF9F" w:rsidR="00107DDA" w:rsidRPr="00BB678B" w:rsidRDefault="00107DDA" w:rsidP="00107DDA">
      <w:pPr>
        <w:pStyle w:val="follows-h45"/>
        <w:shd w:val="clear" w:color="auto" w:fill="FFFFFF"/>
        <w:spacing w:line="480" w:lineRule="auto"/>
        <w:jc w:val="both"/>
        <w:rPr>
          <w:rFonts w:ascii="Arial" w:hAnsi="Arial" w:cs="Arial"/>
          <w:color w:val="000000"/>
          <w:sz w:val="24"/>
          <w:szCs w:val="24"/>
        </w:rPr>
      </w:pPr>
      <w:r w:rsidRPr="00BB678B">
        <w:rPr>
          <w:rFonts w:ascii="Arial" w:hAnsi="Arial" w:cs="Arial"/>
          <w:color w:val="000000"/>
          <w:sz w:val="24"/>
          <w:szCs w:val="24"/>
        </w:rPr>
        <w:t>CRC cells (3x10</w:t>
      </w:r>
      <w:r w:rsidRPr="00BB678B">
        <w:rPr>
          <w:rFonts w:ascii="Arial" w:hAnsi="Arial" w:cs="Arial"/>
          <w:color w:val="000000"/>
          <w:sz w:val="24"/>
          <w:szCs w:val="24"/>
          <w:vertAlign w:val="superscript"/>
        </w:rPr>
        <w:t>4</w:t>
      </w:r>
      <w:r w:rsidRPr="00BB678B">
        <w:rPr>
          <w:rFonts w:ascii="Arial" w:hAnsi="Arial" w:cs="Arial"/>
          <w:color w:val="000000"/>
          <w:sz w:val="24"/>
          <w:szCs w:val="24"/>
        </w:rPr>
        <w:t xml:space="preserve"> cells/well) and MEF cells (5x10</w:t>
      </w:r>
      <w:r w:rsidRPr="00BB678B">
        <w:rPr>
          <w:rFonts w:ascii="Arial" w:hAnsi="Arial" w:cs="Arial"/>
          <w:color w:val="000000"/>
          <w:sz w:val="24"/>
          <w:szCs w:val="24"/>
          <w:vertAlign w:val="superscript"/>
        </w:rPr>
        <w:t xml:space="preserve">4 </w:t>
      </w:r>
      <w:r w:rsidRPr="00BB678B">
        <w:rPr>
          <w:rFonts w:ascii="Arial" w:hAnsi="Arial" w:cs="Arial"/>
          <w:color w:val="000000"/>
          <w:sz w:val="24"/>
          <w:szCs w:val="24"/>
        </w:rPr>
        <w:t xml:space="preserve">cells/well) were seeded </w:t>
      </w:r>
      <w:r w:rsidRPr="00BB678B">
        <w:rPr>
          <w:rFonts w:ascii="Arial" w:hAnsi="Arial" w:cs="Arial"/>
          <w:sz w:val="24"/>
          <w:szCs w:val="24"/>
        </w:rPr>
        <w:t xml:space="preserve">into 96 well plates and </w:t>
      </w:r>
      <w:r w:rsidRPr="00BB678B">
        <w:rPr>
          <w:rFonts w:ascii="Arial" w:hAnsi="Arial" w:cs="Arial"/>
          <w:sz w:val="24"/>
          <w:szCs w:val="24"/>
        </w:rPr>
        <w:sym w:font="Symbol" w:char="F067"/>
      </w:r>
      <w:r w:rsidRPr="00BB678B">
        <w:rPr>
          <w:rFonts w:ascii="Arial" w:hAnsi="Arial" w:cs="Arial"/>
          <w:sz w:val="24"/>
          <w:szCs w:val="24"/>
        </w:rPr>
        <w:t xml:space="preserve">-irradiated with 10Gy using a Cobalt 60 source or treated with 0.5µM doxorubicin. At 72hr after treatment, Caspase-3/7 activity was measured using Caspase-Glo® 3/7 Assay Kit (Promega, Madison, WI) as per the manufacturer’s instructions. </w:t>
      </w:r>
    </w:p>
    <w:p w14:paraId="64BDF3F1" w14:textId="77777777" w:rsidR="00107DDA" w:rsidRPr="00BB678B" w:rsidRDefault="00107DDA" w:rsidP="00107DDA">
      <w:pPr>
        <w:spacing w:line="480" w:lineRule="auto"/>
        <w:ind w:left="0" w:firstLine="0"/>
        <w:jc w:val="both"/>
        <w:rPr>
          <w:sz w:val="24"/>
          <w:szCs w:val="24"/>
          <w:lang w:val="en-US"/>
        </w:rPr>
      </w:pPr>
    </w:p>
    <w:p w14:paraId="06863ED1" w14:textId="77777777" w:rsidR="004E42C0" w:rsidRPr="004E42C0" w:rsidRDefault="004E42C0" w:rsidP="00107DDA">
      <w:pPr>
        <w:spacing w:line="480" w:lineRule="auto"/>
        <w:ind w:left="0" w:firstLine="0"/>
        <w:jc w:val="both"/>
        <w:rPr>
          <w:b/>
          <w:i/>
          <w:sz w:val="24"/>
          <w:szCs w:val="24"/>
          <w:lang w:val="en-US"/>
        </w:rPr>
      </w:pPr>
      <w:bookmarkStart w:id="11" w:name="_Hlk515270037"/>
      <w:r w:rsidRPr="004E42C0">
        <w:rPr>
          <w:b/>
          <w:i/>
          <w:sz w:val="24"/>
          <w:szCs w:val="24"/>
          <w:lang w:val="en-US"/>
        </w:rPr>
        <w:t>Annexin V apoptosis assay</w:t>
      </w:r>
    </w:p>
    <w:bookmarkEnd w:id="11"/>
    <w:p w14:paraId="664454DE" w14:textId="2F1CFF98" w:rsidR="00107DDA" w:rsidRPr="00BB678B" w:rsidRDefault="00107DDA" w:rsidP="00107DDA">
      <w:pPr>
        <w:spacing w:line="480" w:lineRule="auto"/>
        <w:ind w:left="0" w:firstLine="0"/>
        <w:jc w:val="both"/>
        <w:rPr>
          <w:sz w:val="24"/>
          <w:szCs w:val="24"/>
          <w:lang w:val="en-US"/>
        </w:rPr>
      </w:pPr>
      <w:r w:rsidRPr="00BB678B">
        <w:rPr>
          <w:color w:val="000000"/>
          <w:sz w:val="24"/>
          <w:szCs w:val="24"/>
          <w:lang w:val="en-US"/>
        </w:rPr>
        <w:t>CRC cells (1x10</w:t>
      </w:r>
      <w:r w:rsidRPr="00BB678B">
        <w:rPr>
          <w:color w:val="000000"/>
          <w:sz w:val="24"/>
          <w:szCs w:val="24"/>
          <w:vertAlign w:val="superscript"/>
          <w:lang w:val="en-US"/>
        </w:rPr>
        <w:t>5</w:t>
      </w:r>
      <w:r w:rsidRPr="00BB678B">
        <w:rPr>
          <w:color w:val="000000"/>
          <w:sz w:val="24"/>
          <w:szCs w:val="24"/>
          <w:lang w:val="en-US"/>
        </w:rPr>
        <w:t xml:space="preserve"> cells/well) and MEF cells (1x10</w:t>
      </w:r>
      <w:r w:rsidRPr="00BB678B">
        <w:rPr>
          <w:color w:val="000000"/>
          <w:sz w:val="24"/>
          <w:szCs w:val="24"/>
          <w:vertAlign w:val="superscript"/>
          <w:lang w:val="en-US"/>
        </w:rPr>
        <w:t>5</w:t>
      </w:r>
      <w:r w:rsidRPr="00BB678B">
        <w:rPr>
          <w:color w:val="000000"/>
          <w:sz w:val="24"/>
          <w:szCs w:val="24"/>
          <w:lang w:val="en-US"/>
        </w:rPr>
        <w:t xml:space="preserve"> cells/well) were seeded </w:t>
      </w:r>
      <w:r w:rsidRPr="00BB678B">
        <w:rPr>
          <w:sz w:val="24"/>
          <w:szCs w:val="24"/>
          <w:lang w:val="en-US"/>
        </w:rPr>
        <w:t xml:space="preserve">into 24 well plates and </w:t>
      </w:r>
      <w:r w:rsidRPr="00BB678B">
        <w:rPr>
          <w:sz w:val="24"/>
          <w:szCs w:val="24"/>
          <w:lang w:val="en-US"/>
        </w:rPr>
        <w:sym w:font="Symbol" w:char="F067"/>
      </w:r>
      <w:r w:rsidRPr="00BB678B">
        <w:rPr>
          <w:sz w:val="24"/>
          <w:szCs w:val="24"/>
          <w:lang w:val="en-US"/>
        </w:rPr>
        <w:t xml:space="preserve">-irradiated with 10Gy using a Cobalt 60 source or treated with 0.5 µM doxorubicin. At 24 </w:t>
      </w:r>
      <w:proofErr w:type="spellStart"/>
      <w:r w:rsidRPr="00BB678B">
        <w:rPr>
          <w:sz w:val="24"/>
          <w:szCs w:val="24"/>
          <w:lang w:val="en-US"/>
        </w:rPr>
        <w:t>hr</w:t>
      </w:r>
      <w:proofErr w:type="spellEnd"/>
      <w:r w:rsidRPr="00BB678B">
        <w:rPr>
          <w:sz w:val="24"/>
          <w:szCs w:val="24"/>
          <w:lang w:val="en-US"/>
        </w:rPr>
        <w:t xml:space="preserve"> after treatment, apoptosis was assessed by staining with annexin V-fluorescein isothiocyanate (FITC) and the nucleic acid dye 7-aminoactinomycin D (7-AAD; Apoptosis Detection Kit; BD </w:t>
      </w:r>
      <w:proofErr w:type="spellStart"/>
      <w:r w:rsidRPr="00BB678B">
        <w:rPr>
          <w:sz w:val="24"/>
          <w:szCs w:val="24"/>
          <w:lang w:val="en-US"/>
        </w:rPr>
        <w:t>PharMingen</w:t>
      </w:r>
      <w:proofErr w:type="spellEnd"/>
      <w:r w:rsidRPr="00BB678B">
        <w:rPr>
          <w:sz w:val="24"/>
          <w:szCs w:val="24"/>
          <w:lang w:val="en-US"/>
        </w:rPr>
        <w:t xml:space="preserve">). Stained cells were analyzed by flow cytometry on a </w:t>
      </w:r>
      <w:proofErr w:type="spellStart"/>
      <w:r w:rsidRPr="00BB678B">
        <w:rPr>
          <w:sz w:val="24"/>
          <w:szCs w:val="24"/>
          <w:lang w:val="en-US"/>
        </w:rPr>
        <w:t>FACScalibur</w:t>
      </w:r>
      <w:proofErr w:type="spellEnd"/>
      <w:r w:rsidRPr="00BB678B">
        <w:rPr>
          <w:sz w:val="24"/>
          <w:szCs w:val="24"/>
          <w:lang w:val="en-US"/>
        </w:rPr>
        <w:t xml:space="preserve"> using </w:t>
      </w:r>
      <w:proofErr w:type="spellStart"/>
      <w:r w:rsidRPr="00BB678B">
        <w:rPr>
          <w:sz w:val="24"/>
          <w:szCs w:val="24"/>
          <w:lang w:val="en-US"/>
        </w:rPr>
        <w:t>CellQuest</w:t>
      </w:r>
      <w:proofErr w:type="spellEnd"/>
      <w:r w:rsidRPr="00BB678B">
        <w:rPr>
          <w:sz w:val="24"/>
          <w:szCs w:val="24"/>
          <w:lang w:val="en-US"/>
        </w:rPr>
        <w:t xml:space="preserve"> software (Becton Dickinson). A total of 20,000 events were collected.</w:t>
      </w:r>
    </w:p>
    <w:p w14:paraId="6678AD33" w14:textId="77777777" w:rsidR="00107DDA" w:rsidRPr="00BB678B" w:rsidRDefault="00107DDA" w:rsidP="00107DDA">
      <w:pPr>
        <w:spacing w:line="480" w:lineRule="auto"/>
        <w:ind w:left="0" w:firstLine="0"/>
        <w:jc w:val="both"/>
        <w:rPr>
          <w:sz w:val="24"/>
          <w:szCs w:val="24"/>
          <w:lang w:val="en-US"/>
        </w:rPr>
      </w:pPr>
    </w:p>
    <w:p w14:paraId="26EA9BF8" w14:textId="77777777" w:rsidR="004E42C0" w:rsidRPr="004E42C0" w:rsidRDefault="004E42C0" w:rsidP="00107DDA">
      <w:pPr>
        <w:pStyle w:val="follows-h45"/>
        <w:shd w:val="clear" w:color="auto" w:fill="FFFFFF"/>
        <w:spacing w:line="480" w:lineRule="auto"/>
        <w:jc w:val="both"/>
        <w:rPr>
          <w:rFonts w:ascii="Arial" w:hAnsi="Arial" w:cs="Arial"/>
          <w:b/>
          <w:i/>
          <w:color w:val="000000"/>
          <w:sz w:val="24"/>
          <w:szCs w:val="24"/>
        </w:rPr>
      </w:pPr>
      <w:bookmarkStart w:id="12" w:name="_Hlk515270058"/>
      <w:r w:rsidRPr="004E42C0">
        <w:rPr>
          <w:rFonts w:ascii="Arial" w:hAnsi="Arial" w:cs="Arial"/>
          <w:b/>
          <w:i/>
          <w:color w:val="000000"/>
          <w:sz w:val="24"/>
          <w:szCs w:val="24"/>
        </w:rPr>
        <w:lastRenderedPageBreak/>
        <w:t>Immunofluorescence microscopy</w:t>
      </w:r>
    </w:p>
    <w:bookmarkEnd w:id="12"/>
    <w:p w14:paraId="3E997497" w14:textId="164B07E5" w:rsidR="00107DDA" w:rsidRPr="00BB678B" w:rsidRDefault="00107DDA" w:rsidP="00107DDA">
      <w:pPr>
        <w:pStyle w:val="follows-h45"/>
        <w:shd w:val="clear" w:color="auto" w:fill="FFFFFF"/>
        <w:spacing w:line="480" w:lineRule="auto"/>
        <w:jc w:val="both"/>
        <w:rPr>
          <w:rFonts w:ascii="Arial" w:hAnsi="Arial" w:cs="Arial"/>
          <w:color w:val="000000"/>
          <w:sz w:val="24"/>
          <w:szCs w:val="24"/>
        </w:rPr>
      </w:pPr>
      <w:r w:rsidRPr="00BB678B">
        <w:rPr>
          <w:rFonts w:ascii="Arial" w:hAnsi="Arial" w:cs="Arial"/>
          <w:color w:val="000000"/>
          <w:sz w:val="24"/>
          <w:szCs w:val="24"/>
        </w:rPr>
        <w:t>Cells were grown overnight on glass cover-slips</w:t>
      </w:r>
      <w:r w:rsidRPr="00BB678B">
        <w:rPr>
          <w:rStyle w:val="Emphasis"/>
          <w:rFonts w:ascii="Arial" w:hAnsi="Arial" w:cs="Arial"/>
          <w:i w:val="0"/>
          <w:sz w:val="24"/>
          <w:szCs w:val="24"/>
        </w:rPr>
        <w:t xml:space="preserve">, stimulated with </w:t>
      </w:r>
      <w:r w:rsidR="00FF4ED5">
        <w:rPr>
          <w:rStyle w:val="Emphasis"/>
          <w:rFonts w:ascii="Arial" w:hAnsi="Arial" w:cs="Arial"/>
          <w:i w:val="0"/>
          <w:sz w:val="24"/>
          <w:szCs w:val="24"/>
        </w:rPr>
        <w:t>WNT3A</w:t>
      </w:r>
      <w:r w:rsidRPr="00BB678B">
        <w:rPr>
          <w:rStyle w:val="Emphasis"/>
          <w:rFonts w:ascii="Arial" w:hAnsi="Arial" w:cs="Arial"/>
          <w:i w:val="0"/>
          <w:sz w:val="24"/>
          <w:szCs w:val="24"/>
        </w:rPr>
        <w:t xml:space="preserve"> condition</w:t>
      </w:r>
      <w:r w:rsidR="000636F7">
        <w:rPr>
          <w:rStyle w:val="Emphasis"/>
          <w:rFonts w:ascii="Arial" w:hAnsi="Arial" w:cs="Arial"/>
          <w:i w:val="0"/>
          <w:sz w:val="24"/>
          <w:szCs w:val="24"/>
        </w:rPr>
        <w:t>ed</w:t>
      </w:r>
      <w:r w:rsidRPr="00BB678B">
        <w:rPr>
          <w:rStyle w:val="Emphasis"/>
          <w:rFonts w:ascii="Arial" w:hAnsi="Arial" w:cs="Arial"/>
          <w:i w:val="0"/>
          <w:sz w:val="24"/>
          <w:szCs w:val="24"/>
        </w:rPr>
        <w:t xml:space="preserve"> medium for 16 hours or subjected to </w:t>
      </w:r>
      <w:r w:rsidRPr="00BB678B">
        <w:rPr>
          <w:rFonts w:ascii="Arial" w:hAnsi="Arial" w:cs="Arial"/>
          <w:color w:val="000000"/>
          <w:sz w:val="24"/>
          <w:szCs w:val="24"/>
        </w:rPr>
        <w:sym w:font="Symbol" w:char="F067"/>
      </w:r>
      <w:r w:rsidRPr="00BB678B">
        <w:rPr>
          <w:rFonts w:ascii="Arial" w:hAnsi="Arial" w:cs="Arial"/>
          <w:color w:val="000000"/>
          <w:sz w:val="24"/>
          <w:szCs w:val="24"/>
        </w:rPr>
        <w:t>-irradiation with 2Gy or treatment with 0.5µM Doxorubicin (0, 1 h, 2 h and 4 h)</w:t>
      </w:r>
      <w:r w:rsidRPr="00BB678B">
        <w:rPr>
          <w:rStyle w:val="Emphasis"/>
          <w:rFonts w:ascii="Arial" w:hAnsi="Arial" w:cs="Arial"/>
          <w:i w:val="0"/>
          <w:sz w:val="24"/>
          <w:szCs w:val="24"/>
        </w:rPr>
        <w:t xml:space="preserve">. Cells were </w:t>
      </w:r>
      <w:r w:rsidRPr="00BB678B">
        <w:rPr>
          <w:rFonts w:ascii="Arial" w:hAnsi="Arial" w:cs="Arial"/>
          <w:color w:val="000000"/>
          <w:sz w:val="24"/>
          <w:szCs w:val="24"/>
        </w:rPr>
        <w:t>fixed in 4% paraformaldehyde</w:t>
      </w:r>
      <w:r w:rsidRPr="00BB678B">
        <w:rPr>
          <w:rStyle w:val="Emphasis"/>
          <w:rFonts w:ascii="Arial" w:hAnsi="Arial" w:cs="Arial"/>
          <w:i w:val="0"/>
          <w:sz w:val="24"/>
          <w:szCs w:val="24"/>
        </w:rPr>
        <w:t xml:space="preserve"> and permeabilized with </w:t>
      </w:r>
      <w:r w:rsidRPr="00BB678B">
        <w:rPr>
          <w:rFonts w:ascii="Arial" w:hAnsi="Arial" w:cs="Arial"/>
          <w:color w:val="000000"/>
          <w:sz w:val="24"/>
          <w:szCs w:val="24"/>
        </w:rPr>
        <w:t xml:space="preserve">100% ice-cold methanol for 30 min. Samples were blocked in </w:t>
      </w:r>
      <w:r w:rsidRPr="00BB678B">
        <w:rPr>
          <w:rFonts w:ascii="Arial" w:hAnsi="Arial" w:cs="Arial"/>
          <w:sz w:val="24"/>
          <w:szCs w:val="24"/>
        </w:rPr>
        <w:t>4% BSA/TBS/0.05% Tween-20 for 30 min</w:t>
      </w:r>
      <w:r w:rsidRPr="00BB678B">
        <w:rPr>
          <w:rStyle w:val="Emphasis"/>
          <w:rFonts w:ascii="Arial" w:hAnsi="Arial" w:cs="Arial"/>
          <w:i w:val="0"/>
          <w:sz w:val="24"/>
          <w:szCs w:val="24"/>
        </w:rPr>
        <w:t xml:space="preserve">, and then </w:t>
      </w:r>
      <w:r w:rsidRPr="00BB678B">
        <w:rPr>
          <w:rFonts w:ascii="Arial" w:hAnsi="Arial" w:cs="Arial"/>
          <w:color w:val="000000"/>
          <w:sz w:val="24"/>
          <w:szCs w:val="24"/>
        </w:rPr>
        <w:t>labelled with mouse anti-β-catenin (BD Transduction Laboratories, #610153, 1:500 dilution), mouse anti-</w:t>
      </w:r>
      <w:r w:rsidRPr="00BB678B">
        <w:rPr>
          <w:rFonts w:ascii="Arial" w:hAnsi="Arial" w:cs="Arial"/>
          <w:color w:val="000000"/>
          <w:sz w:val="24"/>
          <w:szCs w:val="24"/>
        </w:rPr>
        <w:sym w:font="Symbol" w:char="F067"/>
      </w:r>
      <w:r w:rsidRPr="00BB678B">
        <w:rPr>
          <w:rFonts w:ascii="Arial" w:hAnsi="Arial" w:cs="Arial"/>
          <w:color w:val="000000"/>
          <w:sz w:val="24"/>
          <w:szCs w:val="24"/>
        </w:rPr>
        <w:t>H2A.X (</w:t>
      </w:r>
      <w:proofErr w:type="spellStart"/>
      <w:r w:rsidRPr="00BB678B">
        <w:rPr>
          <w:rFonts w:ascii="Arial" w:hAnsi="Arial" w:cs="Arial"/>
          <w:color w:val="000000"/>
          <w:sz w:val="24"/>
          <w:szCs w:val="24"/>
        </w:rPr>
        <w:t>phospho</w:t>
      </w:r>
      <w:proofErr w:type="spellEnd"/>
      <w:r w:rsidRPr="00BB678B">
        <w:rPr>
          <w:rFonts w:ascii="Arial" w:hAnsi="Arial" w:cs="Arial"/>
          <w:color w:val="000000"/>
          <w:sz w:val="24"/>
          <w:szCs w:val="24"/>
        </w:rPr>
        <w:t xml:space="preserve"> S140) [3F2] (Abcam, ab22551, 1:1000 dilution), </w:t>
      </w:r>
      <w:r w:rsidR="004176BD">
        <w:rPr>
          <w:rFonts w:ascii="Arial" w:hAnsi="Arial" w:cs="Arial"/>
          <w:color w:val="000000"/>
          <w:sz w:val="24"/>
          <w:szCs w:val="24"/>
        </w:rPr>
        <w:t>rabbit anti-</w:t>
      </w:r>
      <w:r w:rsidRPr="00BB678B">
        <w:rPr>
          <w:rFonts w:ascii="Arial" w:hAnsi="Arial" w:cs="Arial"/>
          <w:color w:val="000000"/>
          <w:sz w:val="24"/>
          <w:szCs w:val="24"/>
        </w:rPr>
        <w:t>phospho-histone H2A.X (Ser139)</w:t>
      </w:r>
      <w:r w:rsidR="005E7CBC">
        <w:rPr>
          <w:rFonts w:ascii="Arial" w:hAnsi="Arial" w:cs="Arial"/>
          <w:color w:val="000000"/>
          <w:sz w:val="24"/>
          <w:szCs w:val="24"/>
        </w:rPr>
        <w:t xml:space="preserve"> </w:t>
      </w:r>
      <w:r w:rsidRPr="00BB678B">
        <w:rPr>
          <w:rFonts w:ascii="Arial" w:hAnsi="Arial" w:cs="Arial"/>
          <w:color w:val="000000"/>
          <w:sz w:val="24"/>
          <w:szCs w:val="24"/>
        </w:rPr>
        <w:t>(20E3) (Cell Signaling Technology, #9</w:t>
      </w:r>
      <w:r w:rsidR="00FF1BAB">
        <w:rPr>
          <w:rFonts w:ascii="Arial" w:hAnsi="Arial" w:cs="Arial"/>
          <w:color w:val="000000"/>
          <w:sz w:val="24"/>
          <w:szCs w:val="24"/>
        </w:rPr>
        <w:t>71</w:t>
      </w:r>
      <w:r w:rsidRPr="00BB678B">
        <w:rPr>
          <w:rFonts w:ascii="Arial" w:hAnsi="Arial" w:cs="Arial"/>
          <w:color w:val="000000"/>
          <w:sz w:val="24"/>
          <w:szCs w:val="24"/>
        </w:rPr>
        <w:t>8, 1:200 dilution)</w:t>
      </w:r>
      <w:r w:rsidR="007B36CB">
        <w:rPr>
          <w:rFonts w:ascii="Arial" w:hAnsi="Arial" w:cs="Arial"/>
          <w:color w:val="000000"/>
          <w:sz w:val="24"/>
          <w:szCs w:val="24"/>
        </w:rPr>
        <w:t>, mouse anti-BRCA1 (Sigma, SAB2702136</w:t>
      </w:r>
      <w:r w:rsidR="00A90B16">
        <w:rPr>
          <w:rFonts w:ascii="Arial" w:hAnsi="Arial" w:cs="Arial"/>
          <w:color w:val="000000"/>
          <w:sz w:val="24"/>
          <w:szCs w:val="24"/>
        </w:rPr>
        <w:t xml:space="preserve">, </w:t>
      </w:r>
      <w:bookmarkStart w:id="13" w:name="_Hlk514924677"/>
      <w:r w:rsidR="00A90B16">
        <w:rPr>
          <w:rFonts w:ascii="Arial" w:hAnsi="Arial" w:cs="Arial"/>
          <w:color w:val="000000"/>
          <w:sz w:val="24"/>
          <w:szCs w:val="24"/>
        </w:rPr>
        <w:t>1:1000 dilution</w:t>
      </w:r>
      <w:bookmarkEnd w:id="13"/>
      <w:r w:rsidR="007B36CB">
        <w:rPr>
          <w:rFonts w:ascii="Arial" w:hAnsi="Arial" w:cs="Arial"/>
          <w:color w:val="000000"/>
          <w:sz w:val="24"/>
          <w:szCs w:val="24"/>
        </w:rPr>
        <w:t>)</w:t>
      </w:r>
      <w:r w:rsidR="00A90B16">
        <w:rPr>
          <w:rFonts w:ascii="Arial" w:hAnsi="Arial" w:cs="Arial"/>
          <w:color w:val="000000"/>
          <w:sz w:val="24"/>
          <w:szCs w:val="24"/>
        </w:rPr>
        <w:t>, rabbit anti-RAD51 (</w:t>
      </w:r>
      <w:bookmarkStart w:id="14" w:name="_Hlk514924641"/>
      <w:r w:rsidR="00A90B16">
        <w:rPr>
          <w:rFonts w:ascii="Arial" w:hAnsi="Arial" w:cs="Arial"/>
          <w:color w:val="000000"/>
          <w:sz w:val="24"/>
          <w:szCs w:val="24"/>
        </w:rPr>
        <w:t>Abcam, ab133534, 1:1000 dilution)</w:t>
      </w:r>
      <w:bookmarkEnd w:id="14"/>
      <w:r w:rsidRPr="00BB678B">
        <w:rPr>
          <w:rFonts w:ascii="Arial" w:hAnsi="Arial" w:cs="Arial"/>
          <w:color w:val="000000"/>
          <w:sz w:val="24"/>
          <w:szCs w:val="24"/>
        </w:rPr>
        <w:t xml:space="preserve"> or rabbit anti-</w:t>
      </w:r>
      <w:proofErr w:type="spellStart"/>
      <w:r w:rsidRPr="00BB678B">
        <w:rPr>
          <w:rFonts w:ascii="Arial" w:hAnsi="Arial" w:cs="Arial"/>
          <w:color w:val="000000"/>
          <w:sz w:val="24"/>
          <w:szCs w:val="24"/>
        </w:rPr>
        <w:t>pATM</w:t>
      </w:r>
      <w:proofErr w:type="spellEnd"/>
      <w:r w:rsidRPr="00BB678B">
        <w:rPr>
          <w:rFonts w:ascii="Arial" w:hAnsi="Arial" w:cs="Arial"/>
          <w:color w:val="000000"/>
          <w:sz w:val="24"/>
          <w:szCs w:val="24"/>
        </w:rPr>
        <w:t xml:space="preserve"> antibody (EP1890Y)</w:t>
      </w:r>
      <w:r w:rsidR="005E7CBC">
        <w:rPr>
          <w:rFonts w:ascii="Arial" w:hAnsi="Arial" w:cs="Arial"/>
          <w:color w:val="000000"/>
          <w:sz w:val="24"/>
          <w:szCs w:val="24"/>
        </w:rPr>
        <w:t xml:space="preserve"> </w:t>
      </w:r>
      <w:r w:rsidRPr="00BB678B">
        <w:rPr>
          <w:rFonts w:ascii="Arial" w:hAnsi="Arial" w:cs="Arial"/>
          <w:color w:val="000000"/>
          <w:sz w:val="24"/>
          <w:szCs w:val="24"/>
        </w:rPr>
        <w:t>(Abcam, ab81292, 1:1000 dilution). After incubation with Alexa Fluor-conjugated secondary antibodies (Life Technologies, Alexa 488 anti-rabbit A11008, 1:2000 dilution; Alexa 546 anti-mouse A11</w:t>
      </w:r>
      <w:r w:rsidR="00C1419E">
        <w:rPr>
          <w:rFonts w:ascii="Arial" w:hAnsi="Arial" w:cs="Arial"/>
          <w:color w:val="000000"/>
          <w:sz w:val="24"/>
          <w:szCs w:val="24"/>
        </w:rPr>
        <w:t>0</w:t>
      </w:r>
      <w:r w:rsidRPr="00BB678B">
        <w:rPr>
          <w:rFonts w:ascii="Arial" w:hAnsi="Arial" w:cs="Arial"/>
          <w:color w:val="000000"/>
          <w:sz w:val="24"/>
          <w:szCs w:val="24"/>
        </w:rPr>
        <w:t xml:space="preserve">03, 1:2000; Alexa 647 anti-rabbit A21245, 1:1000; Alexa 647 anti-mouse A21235, 1:1000) and DAPI (Roche, 1:5000) the slides were mounted with DPX (Sigma-Aldrich). Fluorescence analyses for </w:t>
      </w:r>
      <w:r w:rsidR="007B36CB">
        <w:rPr>
          <w:rFonts w:ascii="Arial" w:hAnsi="Arial" w:cs="Arial"/>
          <w:color w:val="000000"/>
          <w:sz w:val="24"/>
          <w:szCs w:val="24"/>
        </w:rPr>
        <w:t>γ</w:t>
      </w:r>
      <w:r w:rsidR="004B02B9">
        <w:rPr>
          <w:rFonts w:ascii="Arial" w:hAnsi="Arial" w:cs="Arial"/>
          <w:color w:val="000000"/>
          <w:sz w:val="24"/>
          <w:szCs w:val="24"/>
        </w:rPr>
        <w:t>-</w:t>
      </w:r>
      <w:r w:rsidRPr="00BB678B">
        <w:rPr>
          <w:rFonts w:ascii="Arial" w:hAnsi="Arial" w:cs="Arial"/>
          <w:color w:val="000000"/>
          <w:sz w:val="24"/>
          <w:szCs w:val="24"/>
        </w:rPr>
        <w:t>H2AX</w:t>
      </w:r>
      <w:r w:rsidR="007B36CB">
        <w:rPr>
          <w:rFonts w:ascii="Arial" w:hAnsi="Arial" w:cs="Arial"/>
          <w:color w:val="000000"/>
          <w:sz w:val="24"/>
          <w:szCs w:val="24"/>
        </w:rPr>
        <w:t>,</w:t>
      </w:r>
      <w:r w:rsidRPr="00BB678B">
        <w:rPr>
          <w:rFonts w:ascii="Arial" w:hAnsi="Arial" w:cs="Arial"/>
          <w:color w:val="000000"/>
          <w:sz w:val="24"/>
          <w:szCs w:val="24"/>
        </w:rPr>
        <w:t xml:space="preserve"> </w:t>
      </w:r>
      <w:proofErr w:type="spellStart"/>
      <w:r w:rsidR="005E7CBC">
        <w:rPr>
          <w:rFonts w:ascii="Arial" w:hAnsi="Arial" w:cs="Arial"/>
          <w:color w:val="000000"/>
          <w:sz w:val="24"/>
          <w:szCs w:val="24"/>
        </w:rPr>
        <w:t>p</w:t>
      </w:r>
      <w:r w:rsidRPr="00BB678B">
        <w:rPr>
          <w:rFonts w:ascii="Arial" w:hAnsi="Arial" w:cs="Arial"/>
          <w:color w:val="000000"/>
          <w:sz w:val="24"/>
          <w:szCs w:val="24"/>
        </w:rPr>
        <w:t>ATM</w:t>
      </w:r>
      <w:proofErr w:type="spellEnd"/>
      <w:r w:rsidRPr="00BB678B">
        <w:rPr>
          <w:rFonts w:ascii="Arial" w:hAnsi="Arial" w:cs="Arial"/>
          <w:color w:val="000000"/>
          <w:sz w:val="24"/>
          <w:szCs w:val="24"/>
        </w:rPr>
        <w:t xml:space="preserve"> </w:t>
      </w:r>
      <w:r w:rsidR="007B36CB">
        <w:rPr>
          <w:rFonts w:ascii="Arial" w:hAnsi="Arial" w:cs="Arial"/>
          <w:color w:val="000000"/>
          <w:sz w:val="24"/>
          <w:szCs w:val="24"/>
        </w:rPr>
        <w:t xml:space="preserve">and BRCA1 </w:t>
      </w:r>
      <w:r w:rsidRPr="00BB678B">
        <w:rPr>
          <w:rFonts w:ascii="Arial" w:hAnsi="Arial" w:cs="Arial"/>
          <w:color w:val="000000"/>
          <w:sz w:val="24"/>
          <w:szCs w:val="24"/>
        </w:rPr>
        <w:t xml:space="preserve">foci were performed with a </w:t>
      </w:r>
      <w:proofErr w:type="spellStart"/>
      <w:r w:rsidRPr="00BB678B">
        <w:rPr>
          <w:rFonts w:ascii="Arial" w:hAnsi="Arial" w:cs="Arial"/>
          <w:color w:val="000000"/>
          <w:sz w:val="24"/>
          <w:szCs w:val="24"/>
        </w:rPr>
        <w:t>Deltavision</w:t>
      </w:r>
      <w:proofErr w:type="spellEnd"/>
      <w:r w:rsidRPr="00BB678B">
        <w:rPr>
          <w:rFonts w:ascii="Arial" w:hAnsi="Arial" w:cs="Arial"/>
          <w:color w:val="000000"/>
          <w:sz w:val="24"/>
          <w:szCs w:val="24"/>
        </w:rPr>
        <w:t xml:space="preserve"> Elite microscope (GE Lifesciences) equipped with a 60x/1.2NA magnification objective. Foci per cell were counted with Image</w:t>
      </w:r>
      <w:r w:rsidR="00F478D7">
        <w:rPr>
          <w:rFonts w:ascii="Arial" w:hAnsi="Arial" w:cs="Arial"/>
          <w:color w:val="000000"/>
          <w:sz w:val="24"/>
          <w:szCs w:val="24"/>
        </w:rPr>
        <w:t xml:space="preserve"> </w:t>
      </w:r>
      <w:r w:rsidRPr="00BB678B">
        <w:rPr>
          <w:rFonts w:ascii="Arial" w:hAnsi="Arial" w:cs="Arial"/>
          <w:color w:val="000000"/>
          <w:sz w:val="24"/>
          <w:szCs w:val="24"/>
        </w:rPr>
        <w:t>J</w:t>
      </w:r>
      <w:r w:rsidR="005E7CBC">
        <w:rPr>
          <w:rFonts w:ascii="Arial" w:hAnsi="Arial" w:cs="Arial"/>
          <w:color w:val="000000"/>
          <w:sz w:val="24"/>
          <w:szCs w:val="24"/>
        </w:rPr>
        <w:t xml:space="preserve"> software (</w:t>
      </w:r>
      <w:proofErr w:type="spellStart"/>
      <w:r w:rsidR="00AF6C8D">
        <w:rPr>
          <w:rFonts w:ascii="Arial" w:hAnsi="Arial" w:cs="Arial"/>
          <w:color w:val="000000"/>
          <w:sz w:val="24"/>
          <w:szCs w:val="24"/>
        </w:rPr>
        <w:t>FiJi</w:t>
      </w:r>
      <w:proofErr w:type="spellEnd"/>
      <w:r w:rsidR="005E7CBC">
        <w:rPr>
          <w:rFonts w:ascii="Arial" w:hAnsi="Arial" w:cs="Arial"/>
          <w:color w:val="000000"/>
          <w:sz w:val="24"/>
          <w:szCs w:val="24"/>
        </w:rPr>
        <w:t>)</w:t>
      </w:r>
      <w:r w:rsidRPr="00BB678B">
        <w:rPr>
          <w:rFonts w:ascii="Arial" w:hAnsi="Arial" w:cs="Arial"/>
          <w:color w:val="000000"/>
          <w:sz w:val="24"/>
          <w:szCs w:val="24"/>
        </w:rPr>
        <w:t>. Fluorescence analyses for β-catenin were performed on an Olympus FV1000 inverted confocal microscope equipped with a 63x/1.4NA oil immersion objective. β-catenin localization and intensity w</w:t>
      </w:r>
      <w:r w:rsidR="00045646">
        <w:rPr>
          <w:rFonts w:ascii="Arial" w:hAnsi="Arial" w:cs="Arial"/>
          <w:color w:val="000000"/>
          <w:sz w:val="24"/>
          <w:szCs w:val="24"/>
        </w:rPr>
        <w:t>ere</w:t>
      </w:r>
      <w:r w:rsidRPr="00BB678B">
        <w:rPr>
          <w:rFonts w:ascii="Arial" w:hAnsi="Arial" w:cs="Arial"/>
          <w:color w:val="000000"/>
          <w:sz w:val="24"/>
          <w:szCs w:val="24"/>
        </w:rPr>
        <w:t xml:space="preserve"> analyzed with an Image J script to measure red channel fluorescence for the nucleus versus cytoplasm with manual thresholding.</w:t>
      </w:r>
    </w:p>
    <w:p w14:paraId="201A9063" w14:textId="77777777" w:rsidR="00107DDA" w:rsidRPr="00BB678B" w:rsidRDefault="00107DDA" w:rsidP="00107DDA">
      <w:pPr>
        <w:pStyle w:val="follows-h45"/>
        <w:shd w:val="clear" w:color="auto" w:fill="FFFFFF"/>
        <w:spacing w:line="480" w:lineRule="auto"/>
        <w:jc w:val="both"/>
        <w:rPr>
          <w:rFonts w:ascii="Arial" w:hAnsi="Arial" w:cs="Arial"/>
          <w:color w:val="000000"/>
          <w:sz w:val="24"/>
          <w:szCs w:val="24"/>
        </w:rPr>
      </w:pPr>
    </w:p>
    <w:p w14:paraId="0AB77930" w14:textId="77777777" w:rsidR="004E42C0" w:rsidRPr="004E42C0" w:rsidRDefault="00107DDA" w:rsidP="00107DDA">
      <w:pPr>
        <w:spacing w:line="480" w:lineRule="auto"/>
        <w:ind w:left="0" w:firstLine="0"/>
        <w:jc w:val="both"/>
        <w:rPr>
          <w:b/>
          <w:i/>
          <w:sz w:val="24"/>
          <w:szCs w:val="24"/>
          <w:lang w:val="en-US"/>
        </w:rPr>
      </w:pPr>
      <w:r w:rsidRPr="004E42C0">
        <w:rPr>
          <w:b/>
          <w:i/>
          <w:sz w:val="24"/>
          <w:szCs w:val="24"/>
          <w:lang w:val="en-US"/>
        </w:rPr>
        <w:t>Flow cytometry analysis for cellular DN</w:t>
      </w:r>
      <w:r w:rsidR="004E42C0" w:rsidRPr="004E42C0">
        <w:rPr>
          <w:b/>
          <w:i/>
          <w:sz w:val="24"/>
          <w:szCs w:val="24"/>
          <w:lang w:val="en-US"/>
        </w:rPr>
        <w:t>A content</w:t>
      </w:r>
    </w:p>
    <w:p w14:paraId="71738E58" w14:textId="16C9238F" w:rsidR="00107DDA" w:rsidRPr="00BB678B" w:rsidRDefault="00107DDA" w:rsidP="00107DDA">
      <w:pPr>
        <w:spacing w:line="480" w:lineRule="auto"/>
        <w:ind w:left="0" w:firstLine="0"/>
        <w:jc w:val="both"/>
        <w:rPr>
          <w:b/>
          <w:color w:val="000000"/>
          <w:sz w:val="24"/>
          <w:szCs w:val="24"/>
          <w:lang w:val="en-US"/>
        </w:rPr>
      </w:pPr>
      <w:r w:rsidRPr="00BB678B">
        <w:rPr>
          <w:sz w:val="24"/>
          <w:szCs w:val="24"/>
          <w:lang w:val="en-US"/>
        </w:rPr>
        <w:t xml:space="preserve">Analysis of cellular DNA content was performed by flow cytometry using a BD FACS </w:t>
      </w:r>
      <w:proofErr w:type="spellStart"/>
      <w:r w:rsidRPr="00BB678B">
        <w:rPr>
          <w:sz w:val="24"/>
          <w:szCs w:val="24"/>
          <w:lang w:val="en-US"/>
        </w:rPr>
        <w:lastRenderedPageBreak/>
        <w:t>Calibur</w:t>
      </w:r>
      <w:proofErr w:type="spellEnd"/>
      <w:r w:rsidRPr="00BB678B">
        <w:rPr>
          <w:sz w:val="24"/>
          <w:szCs w:val="24"/>
          <w:lang w:val="en-US"/>
        </w:rPr>
        <w:t xml:space="preserve"> instrument (BD Biosciences). CRC cell lines and MEFs were disaggregated into a cellular suspension by </w:t>
      </w:r>
      <w:proofErr w:type="spellStart"/>
      <w:r w:rsidRPr="00BB678B">
        <w:rPr>
          <w:sz w:val="24"/>
          <w:szCs w:val="24"/>
          <w:lang w:val="en-US"/>
        </w:rPr>
        <w:t>dispase</w:t>
      </w:r>
      <w:proofErr w:type="spellEnd"/>
      <w:r w:rsidRPr="00BB678B">
        <w:rPr>
          <w:sz w:val="24"/>
          <w:szCs w:val="24"/>
          <w:lang w:val="en-US"/>
        </w:rPr>
        <w:t xml:space="preserve"> treatment (1mg/10ml DMEM), fixed in 80% ethanol, washed in PBS and stained with 50 </w:t>
      </w:r>
      <w:proofErr w:type="spellStart"/>
      <w:r w:rsidRPr="00BB678B">
        <w:rPr>
          <w:sz w:val="24"/>
          <w:szCs w:val="24"/>
          <w:lang w:val="en-US"/>
        </w:rPr>
        <w:t>μg</w:t>
      </w:r>
      <w:proofErr w:type="spellEnd"/>
      <w:r w:rsidRPr="00BB678B">
        <w:rPr>
          <w:sz w:val="24"/>
          <w:szCs w:val="24"/>
          <w:lang w:val="en-US"/>
        </w:rPr>
        <w:t>/ml propidium</w:t>
      </w:r>
      <w:r w:rsidR="000353B5">
        <w:rPr>
          <w:sz w:val="24"/>
          <w:szCs w:val="24"/>
          <w:lang w:val="en-US"/>
        </w:rPr>
        <w:t xml:space="preserve"> </w:t>
      </w:r>
      <w:r w:rsidRPr="00BB678B">
        <w:rPr>
          <w:sz w:val="24"/>
          <w:szCs w:val="24"/>
          <w:lang w:val="en-US"/>
        </w:rPr>
        <w:t xml:space="preserve">iodide (PI) in the presence of 10 </w:t>
      </w:r>
      <w:proofErr w:type="spellStart"/>
      <w:r w:rsidRPr="00BB678B">
        <w:rPr>
          <w:sz w:val="24"/>
          <w:szCs w:val="24"/>
          <w:lang w:val="en-US"/>
        </w:rPr>
        <w:t>μg</w:t>
      </w:r>
      <w:proofErr w:type="spellEnd"/>
      <w:r w:rsidRPr="00BB678B">
        <w:rPr>
          <w:sz w:val="24"/>
          <w:szCs w:val="24"/>
          <w:lang w:val="en-US"/>
        </w:rPr>
        <w:t>/ml of DNase-free RNase.</w:t>
      </w:r>
      <w:r w:rsidRPr="00BB678B">
        <w:rPr>
          <w:color w:val="000000"/>
          <w:sz w:val="24"/>
          <w:szCs w:val="24"/>
          <w:lang w:val="en-US"/>
        </w:rPr>
        <w:t xml:space="preserve"> Cells were excited with an argon laser emitting at 488 nm, and PI fluorescence was detected by using a 670-nm long pass filter. Forward and right</w:t>
      </w:r>
      <w:r w:rsidR="00045646">
        <w:rPr>
          <w:color w:val="000000"/>
          <w:sz w:val="24"/>
          <w:szCs w:val="24"/>
          <w:lang w:val="en-US"/>
        </w:rPr>
        <w:t>-</w:t>
      </w:r>
      <w:r w:rsidRPr="00BB678B">
        <w:rPr>
          <w:color w:val="000000"/>
          <w:sz w:val="24"/>
          <w:szCs w:val="24"/>
          <w:lang w:val="en-US"/>
        </w:rPr>
        <w:t>angle light scatter were used to set a gate including all cells but excluding debris. A second gate set on area and width of PI fluorescence, to further define the single cell population. PI fluorescence was collected in linear mode, and acquisition was stopped after 20,000 gated events had been acquired. Data were analyzed for aneuploidy [DNA index (DI)] by using MODFIT LT v3.0 (Verity Software House, Topsham, ME).</w:t>
      </w:r>
    </w:p>
    <w:p w14:paraId="7928CC89" w14:textId="77777777" w:rsidR="00107DDA" w:rsidRPr="00BB678B" w:rsidRDefault="00107DDA" w:rsidP="00107DDA">
      <w:pPr>
        <w:spacing w:line="480" w:lineRule="auto"/>
        <w:ind w:left="0" w:firstLine="0"/>
        <w:jc w:val="both"/>
        <w:rPr>
          <w:sz w:val="24"/>
          <w:szCs w:val="24"/>
          <w:lang w:val="en-US"/>
        </w:rPr>
      </w:pPr>
    </w:p>
    <w:p w14:paraId="2DD41A9C" w14:textId="706E0DF5" w:rsidR="000353B5" w:rsidRDefault="000353B5">
      <w:pPr>
        <w:widowControl/>
        <w:tabs>
          <w:tab w:val="clear" w:pos="360"/>
        </w:tabs>
        <w:overflowPunct/>
        <w:autoSpaceDE/>
        <w:autoSpaceDN/>
        <w:adjustRightInd/>
        <w:spacing w:after="200" w:line="276" w:lineRule="auto"/>
        <w:ind w:left="0" w:firstLine="0"/>
        <w:rPr>
          <w:b/>
          <w:color w:val="000000"/>
          <w:sz w:val="24"/>
          <w:szCs w:val="24"/>
          <w:lang w:val="en-US"/>
        </w:rPr>
      </w:pPr>
      <w:r>
        <w:rPr>
          <w:b/>
          <w:color w:val="000000"/>
          <w:sz w:val="24"/>
          <w:szCs w:val="24"/>
          <w:lang w:val="en-US"/>
        </w:rPr>
        <w:br w:type="page"/>
      </w:r>
    </w:p>
    <w:p w14:paraId="1435EB1D" w14:textId="0AD9449A" w:rsidR="000353B5" w:rsidRPr="008771AF" w:rsidRDefault="000353B5" w:rsidP="008771AF">
      <w:pPr>
        <w:widowControl/>
        <w:tabs>
          <w:tab w:val="clear" w:pos="360"/>
        </w:tabs>
        <w:overflowPunct/>
        <w:autoSpaceDE/>
        <w:autoSpaceDN/>
        <w:adjustRightInd/>
        <w:spacing w:after="200" w:line="480" w:lineRule="auto"/>
        <w:ind w:left="0" w:firstLine="0"/>
        <w:jc w:val="both"/>
        <w:rPr>
          <w:b/>
          <w:bCs/>
          <w:color w:val="000000"/>
          <w:sz w:val="24"/>
          <w:szCs w:val="24"/>
        </w:rPr>
      </w:pPr>
      <w:r w:rsidRPr="008771AF">
        <w:rPr>
          <w:b/>
          <w:bCs/>
          <w:color w:val="000000"/>
          <w:sz w:val="24"/>
          <w:szCs w:val="24"/>
        </w:rPr>
        <w:lastRenderedPageBreak/>
        <w:t>SUPPLEMENTARY REFERENCES</w:t>
      </w:r>
    </w:p>
    <w:p w14:paraId="403A487C" w14:textId="77777777" w:rsidR="00DA27AC" w:rsidRPr="00DA27AC" w:rsidRDefault="000353B5" w:rsidP="00DA27AC">
      <w:pPr>
        <w:pStyle w:val="EndNoteBibliography"/>
        <w:spacing w:line="480" w:lineRule="auto"/>
        <w:ind w:left="720" w:hanging="720"/>
        <w:rPr>
          <w:sz w:val="24"/>
          <w:szCs w:val="24"/>
        </w:rPr>
      </w:pPr>
      <w:r w:rsidRPr="00DA27AC">
        <w:rPr>
          <w:sz w:val="24"/>
          <w:szCs w:val="24"/>
          <w:lang w:val="en-GB"/>
        </w:rPr>
        <w:fldChar w:fldCharType="begin"/>
      </w:r>
      <w:r w:rsidRPr="00DA27AC">
        <w:rPr>
          <w:sz w:val="24"/>
          <w:szCs w:val="24"/>
        </w:rPr>
        <w:instrText xml:space="preserve"> ADDIN EN.REFLIST </w:instrText>
      </w:r>
      <w:r w:rsidRPr="00DA27AC">
        <w:rPr>
          <w:sz w:val="24"/>
          <w:szCs w:val="24"/>
          <w:lang w:val="en-GB"/>
        </w:rPr>
        <w:fldChar w:fldCharType="separate"/>
      </w:r>
      <w:bookmarkStart w:id="15" w:name="_ENREF_1"/>
      <w:r w:rsidR="00DA27AC" w:rsidRPr="00DA27AC">
        <w:rPr>
          <w:sz w:val="24"/>
          <w:szCs w:val="24"/>
        </w:rPr>
        <w:t>1.</w:t>
      </w:r>
      <w:r w:rsidR="00DA27AC" w:rsidRPr="00DA27AC">
        <w:rPr>
          <w:sz w:val="24"/>
          <w:szCs w:val="24"/>
        </w:rPr>
        <w:tab/>
        <w:t>Mouradov D, Domingo E, Gibbs P, Jorissen RN, Li S, Soo PY</w:t>
      </w:r>
      <w:r w:rsidR="00DA27AC" w:rsidRPr="00DA27AC">
        <w:rPr>
          <w:i/>
          <w:sz w:val="24"/>
          <w:szCs w:val="24"/>
        </w:rPr>
        <w:t>, et al.</w:t>
      </w:r>
      <w:r w:rsidR="00DA27AC" w:rsidRPr="00DA27AC">
        <w:rPr>
          <w:sz w:val="24"/>
          <w:szCs w:val="24"/>
        </w:rPr>
        <w:t xml:space="preserve"> Survival in stage II/III colorectal cancer is independently predicted by chromosomal and microsatellite instability, but not by specific driver mutations. Am J Gastroenterol </w:t>
      </w:r>
      <w:r w:rsidR="00DA27AC" w:rsidRPr="00DA27AC">
        <w:rPr>
          <w:b/>
          <w:sz w:val="24"/>
          <w:szCs w:val="24"/>
        </w:rPr>
        <w:t>2013</w:t>
      </w:r>
      <w:r w:rsidR="00DA27AC" w:rsidRPr="00DA27AC">
        <w:rPr>
          <w:sz w:val="24"/>
          <w:szCs w:val="24"/>
        </w:rPr>
        <w:t>;108(11):1785-93 doi 10.1038/ajg.2013.292.</w:t>
      </w:r>
      <w:bookmarkEnd w:id="15"/>
    </w:p>
    <w:p w14:paraId="3195F6D5" w14:textId="77777777" w:rsidR="00DA27AC" w:rsidRPr="00DA27AC" w:rsidRDefault="00DA27AC" w:rsidP="00DA27AC">
      <w:pPr>
        <w:pStyle w:val="EndNoteBibliography"/>
        <w:spacing w:line="480" w:lineRule="auto"/>
        <w:ind w:left="720" w:hanging="720"/>
        <w:rPr>
          <w:sz w:val="24"/>
          <w:szCs w:val="24"/>
        </w:rPr>
      </w:pPr>
      <w:bookmarkStart w:id="16" w:name="_ENREF_2"/>
      <w:r w:rsidRPr="00DA27AC">
        <w:rPr>
          <w:sz w:val="24"/>
          <w:szCs w:val="24"/>
        </w:rPr>
        <w:t>2.</w:t>
      </w:r>
      <w:r w:rsidRPr="00DA27AC">
        <w:rPr>
          <w:sz w:val="24"/>
          <w:szCs w:val="24"/>
        </w:rPr>
        <w:tab/>
        <w:t>Mouradov D, Sloggett C, Jorissen RN, Love CG, Li S, Burgess AW</w:t>
      </w:r>
      <w:r w:rsidRPr="00DA27AC">
        <w:rPr>
          <w:i/>
          <w:sz w:val="24"/>
          <w:szCs w:val="24"/>
        </w:rPr>
        <w:t>, et al.</w:t>
      </w:r>
      <w:r w:rsidRPr="00DA27AC">
        <w:rPr>
          <w:sz w:val="24"/>
          <w:szCs w:val="24"/>
        </w:rPr>
        <w:t xml:space="preserve"> Colorectal cancer cell lines are representative models of the main molecular subtypes of primary cancer. Cancer research </w:t>
      </w:r>
      <w:r w:rsidRPr="00DA27AC">
        <w:rPr>
          <w:b/>
          <w:sz w:val="24"/>
          <w:szCs w:val="24"/>
        </w:rPr>
        <w:t>2014</w:t>
      </w:r>
      <w:r w:rsidRPr="00DA27AC">
        <w:rPr>
          <w:sz w:val="24"/>
          <w:szCs w:val="24"/>
        </w:rPr>
        <w:t>;74(12):3238-47 doi 10.1158/0008-5472.CAN-14-0013.</w:t>
      </w:r>
      <w:bookmarkEnd w:id="16"/>
    </w:p>
    <w:p w14:paraId="4A94BF53" w14:textId="77777777" w:rsidR="00DA27AC" w:rsidRPr="00DA27AC" w:rsidRDefault="00DA27AC" w:rsidP="00DA27AC">
      <w:pPr>
        <w:pStyle w:val="EndNoteBibliography"/>
        <w:spacing w:line="480" w:lineRule="auto"/>
        <w:ind w:left="720" w:hanging="720"/>
        <w:rPr>
          <w:sz w:val="24"/>
          <w:szCs w:val="24"/>
        </w:rPr>
      </w:pPr>
      <w:bookmarkStart w:id="17" w:name="_ENREF_3"/>
      <w:r w:rsidRPr="00DA27AC">
        <w:rPr>
          <w:sz w:val="24"/>
          <w:szCs w:val="24"/>
        </w:rPr>
        <w:t>3.</w:t>
      </w:r>
      <w:r w:rsidRPr="00DA27AC">
        <w:rPr>
          <w:sz w:val="24"/>
          <w:szCs w:val="24"/>
        </w:rPr>
        <w:tab/>
        <w:t>Su LK, Kinzler KW, Vogelstein B, Preisinger AC, Moser AR, Luongo C</w:t>
      </w:r>
      <w:r w:rsidRPr="00DA27AC">
        <w:rPr>
          <w:i/>
          <w:sz w:val="24"/>
          <w:szCs w:val="24"/>
        </w:rPr>
        <w:t>, et al.</w:t>
      </w:r>
      <w:r w:rsidRPr="00DA27AC">
        <w:rPr>
          <w:sz w:val="24"/>
          <w:szCs w:val="24"/>
        </w:rPr>
        <w:t xml:space="preserve"> Multiple intestinal neoplasia caused by a mutation in the murine homolog of the APC gene. Science </w:t>
      </w:r>
      <w:r w:rsidRPr="00DA27AC">
        <w:rPr>
          <w:b/>
          <w:sz w:val="24"/>
          <w:szCs w:val="24"/>
        </w:rPr>
        <w:t>1992</w:t>
      </w:r>
      <w:r w:rsidRPr="00DA27AC">
        <w:rPr>
          <w:sz w:val="24"/>
          <w:szCs w:val="24"/>
        </w:rPr>
        <w:t>;256(5057):668-70.</w:t>
      </w:r>
      <w:bookmarkEnd w:id="17"/>
    </w:p>
    <w:p w14:paraId="005054E2" w14:textId="77777777" w:rsidR="00DA27AC" w:rsidRPr="00DA27AC" w:rsidRDefault="00DA27AC" w:rsidP="00DA27AC">
      <w:pPr>
        <w:pStyle w:val="EndNoteBibliography"/>
        <w:spacing w:line="480" w:lineRule="auto"/>
        <w:ind w:left="720" w:hanging="720"/>
        <w:rPr>
          <w:sz w:val="24"/>
          <w:szCs w:val="24"/>
        </w:rPr>
      </w:pPr>
      <w:bookmarkStart w:id="18" w:name="_ENREF_4"/>
      <w:r w:rsidRPr="00DA27AC">
        <w:rPr>
          <w:sz w:val="24"/>
          <w:szCs w:val="24"/>
        </w:rPr>
        <w:t>4.</w:t>
      </w:r>
      <w:r w:rsidRPr="00DA27AC">
        <w:rPr>
          <w:sz w:val="24"/>
          <w:szCs w:val="24"/>
        </w:rPr>
        <w:tab/>
        <w:t xml:space="preserve">Andrews S. FastQC: A quality control tool for high throughput sequence data. Bioinformatics </w:t>
      </w:r>
      <w:r w:rsidRPr="00DA27AC">
        <w:rPr>
          <w:b/>
          <w:sz w:val="24"/>
          <w:szCs w:val="24"/>
        </w:rPr>
        <w:t>2010</w:t>
      </w:r>
      <w:r w:rsidRPr="00DA27AC">
        <w:rPr>
          <w:sz w:val="24"/>
          <w:szCs w:val="24"/>
        </w:rPr>
        <w:t xml:space="preserve"> doi citeulike-article-id:11583827.</w:t>
      </w:r>
      <w:bookmarkEnd w:id="18"/>
    </w:p>
    <w:p w14:paraId="2786A44D" w14:textId="77777777" w:rsidR="00DA27AC" w:rsidRPr="00DA27AC" w:rsidRDefault="00DA27AC" w:rsidP="00DA27AC">
      <w:pPr>
        <w:pStyle w:val="EndNoteBibliography"/>
        <w:spacing w:line="480" w:lineRule="auto"/>
        <w:ind w:left="720" w:hanging="720"/>
        <w:rPr>
          <w:sz w:val="24"/>
          <w:szCs w:val="24"/>
        </w:rPr>
      </w:pPr>
      <w:bookmarkStart w:id="19" w:name="_ENREF_5"/>
      <w:r w:rsidRPr="00DA27AC">
        <w:rPr>
          <w:sz w:val="24"/>
          <w:szCs w:val="24"/>
        </w:rPr>
        <w:t>5.</w:t>
      </w:r>
      <w:r w:rsidRPr="00DA27AC">
        <w:rPr>
          <w:sz w:val="24"/>
          <w:szCs w:val="24"/>
        </w:rPr>
        <w:tab/>
        <w:t xml:space="preserve">Bolger AM, Lohse M, Usadel B. Trimmomatic: a flexible trimmer for Illumina sequence data. Bioinformatics </w:t>
      </w:r>
      <w:r w:rsidRPr="00DA27AC">
        <w:rPr>
          <w:b/>
          <w:sz w:val="24"/>
          <w:szCs w:val="24"/>
        </w:rPr>
        <w:t>2014</w:t>
      </w:r>
      <w:r w:rsidRPr="00DA27AC">
        <w:rPr>
          <w:sz w:val="24"/>
          <w:szCs w:val="24"/>
        </w:rPr>
        <w:t>;30(15):2114-20 doi 10.1093/bioinformatics/btu170.</w:t>
      </w:r>
      <w:bookmarkEnd w:id="19"/>
    </w:p>
    <w:p w14:paraId="5A517D17" w14:textId="77777777" w:rsidR="00DA27AC" w:rsidRPr="00DA27AC" w:rsidRDefault="00DA27AC" w:rsidP="00DA27AC">
      <w:pPr>
        <w:pStyle w:val="EndNoteBibliography"/>
        <w:spacing w:line="480" w:lineRule="auto"/>
        <w:ind w:left="720" w:hanging="720"/>
        <w:rPr>
          <w:sz w:val="24"/>
          <w:szCs w:val="24"/>
        </w:rPr>
      </w:pPr>
      <w:bookmarkStart w:id="20" w:name="_ENREF_6"/>
      <w:r w:rsidRPr="00DA27AC">
        <w:rPr>
          <w:sz w:val="24"/>
          <w:szCs w:val="24"/>
        </w:rPr>
        <w:t>6.</w:t>
      </w:r>
      <w:r w:rsidRPr="00DA27AC">
        <w:rPr>
          <w:sz w:val="24"/>
          <w:szCs w:val="24"/>
        </w:rPr>
        <w:tab/>
        <w:t>Trapnell C, Roberts A, Goff L, Pertea G, Kim D, Kelley DR</w:t>
      </w:r>
      <w:r w:rsidRPr="00DA27AC">
        <w:rPr>
          <w:i/>
          <w:sz w:val="24"/>
          <w:szCs w:val="24"/>
        </w:rPr>
        <w:t>, et al.</w:t>
      </w:r>
      <w:r w:rsidRPr="00DA27AC">
        <w:rPr>
          <w:sz w:val="24"/>
          <w:szCs w:val="24"/>
        </w:rPr>
        <w:t xml:space="preserve"> Differential gene and transcript expression analysis of RNA-seq experiments with TopHat and Cufflinks. Nature protocols </w:t>
      </w:r>
      <w:r w:rsidRPr="00DA27AC">
        <w:rPr>
          <w:b/>
          <w:sz w:val="24"/>
          <w:szCs w:val="24"/>
        </w:rPr>
        <w:t>2012</w:t>
      </w:r>
      <w:r w:rsidRPr="00DA27AC">
        <w:rPr>
          <w:sz w:val="24"/>
          <w:szCs w:val="24"/>
        </w:rPr>
        <w:t>;7(3):562-78 doi 10.1038/nprot.2012.016.</w:t>
      </w:r>
      <w:bookmarkEnd w:id="20"/>
    </w:p>
    <w:p w14:paraId="6EB2F53D" w14:textId="77777777" w:rsidR="00DA27AC" w:rsidRPr="00DA27AC" w:rsidRDefault="00DA27AC" w:rsidP="00DA27AC">
      <w:pPr>
        <w:pStyle w:val="EndNoteBibliography"/>
        <w:spacing w:line="480" w:lineRule="auto"/>
        <w:ind w:left="720" w:hanging="720"/>
        <w:rPr>
          <w:sz w:val="24"/>
          <w:szCs w:val="24"/>
        </w:rPr>
      </w:pPr>
      <w:bookmarkStart w:id="21" w:name="_ENREF_7"/>
      <w:r w:rsidRPr="00DA27AC">
        <w:rPr>
          <w:sz w:val="24"/>
          <w:szCs w:val="24"/>
        </w:rPr>
        <w:t>7.</w:t>
      </w:r>
      <w:r w:rsidRPr="00DA27AC">
        <w:rPr>
          <w:sz w:val="24"/>
          <w:szCs w:val="24"/>
        </w:rPr>
        <w:tab/>
        <w:t xml:space="preserve">Liao Y, Smyth GK, Shi W. featureCounts: an efficient general purpose program for assigning sequence reads to genomic features. Bioinformatics </w:t>
      </w:r>
      <w:r w:rsidRPr="00DA27AC">
        <w:rPr>
          <w:b/>
          <w:sz w:val="24"/>
          <w:szCs w:val="24"/>
        </w:rPr>
        <w:t>2014</w:t>
      </w:r>
      <w:r w:rsidRPr="00DA27AC">
        <w:rPr>
          <w:sz w:val="24"/>
          <w:szCs w:val="24"/>
        </w:rPr>
        <w:t>;30(7):923-30 doi 10.1093/bioinformatics/btt656.</w:t>
      </w:r>
      <w:bookmarkEnd w:id="21"/>
    </w:p>
    <w:p w14:paraId="17EE33EA" w14:textId="6F31099F" w:rsidR="00107DDA" w:rsidRDefault="000353B5" w:rsidP="00DA27AC">
      <w:pPr>
        <w:widowControl/>
        <w:tabs>
          <w:tab w:val="clear" w:pos="360"/>
        </w:tabs>
        <w:overflowPunct/>
        <w:autoSpaceDE/>
        <w:autoSpaceDN/>
        <w:adjustRightInd/>
        <w:spacing w:after="200" w:line="480" w:lineRule="auto"/>
        <w:ind w:left="0" w:firstLine="0"/>
        <w:rPr>
          <w:b/>
          <w:color w:val="000000"/>
          <w:sz w:val="24"/>
          <w:szCs w:val="24"/>
          <w:lang w:val="en-US"/>
        </w:rPr>
      </w:pPr>
      <w:r w:rsidRPr="00DA27AC">
        <w:rPr>
          <w:sz w:val="24"/>
          <w:szCs w:val="24"/>
          <w:lang w:val="en-US"/>
        </w:rPr>
        <w:fldChar w:fldCharType="end"/>
      </w:r>
    </w:p>
    <w:sectPr w:rsidR="00107DDA" w:rsidSect="007D6A52">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9BF7B" w14:textId="77777777" w:rsidR="002C13AC" w:rsidRDefault="002C13AC" w:rsidP="003607BA">
      <w:r>
        <w:separator/>
      </w:r>
    </w:p>
  </w:endnote>
  <w:endnote w:type="continuationSeparator" w:id="0">
    <w:p w14:paraId="59E90EA9" w14:textId="77777777" w:rsidR="002C13AC" w:rsidRDefault="002C13AC" w:rsidP="0036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691918"/>
      <w:docPartObj>
        <w:docPartGallery w:val="Page Numbers (Bottom of Page)"/>
        <w:docPartUnique/>
      </w:docPartObj>
    </w:sdtPr>
    <w:sdtEndPr>
      <w:rPr>
        <w:noProof/>
      </w:rPr>
    </w:sdtEndPr>
    <w:sdtContent>
      <w:p w14:paraId="09D7D368" w14:textId="3FB4D278" w:rsidR="00EA18C6" w:rsidRDefault="00EA18C6">
        <w:pPr>
          <w:pStyle w:val="Footer"/>
          <w:jc w:val="center"/>
        </w:pPr>
        <w:r>
          <w:fldChar w:fldCharType="begin"/>
        </w:r>
        <w:r>
          <w:instrText xml:space="preserve"> PAGE   \* MERGEFORMAT </w:instrText>
        </w:r>
        <w:r>
          <w:fldChar w:fldCharType="separate"/>
        </w:r>
        <w:r w:rsidR="0021073F">
          <w:rPr>
            <w:noProof/>
          </w:rPr>
          <w:t>3</w:t>
        </w:r>
        <w:r>
          <w:rPr>
            <w:noProof/>
          </w:rPr>
          <w:fldChar w:fldCharType="end"/>
        </w:r>
      </w:p>
    </w:sdtContent>
  </w:sdt>
  <w:p w14:paraId="37D5F055" w14:textId="77777777" w:rsidR="00EA18C6" w:rsidRDefault="00EA1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A1662" w14:textId="77777777" w:rsidR="002C13AC" w:rsidRDefault="002C13AC" w:rsidP="003607BA">
      <w:r>
        <w:separator/>
      </w:r>
    </w:p>
  </w:footnote>
  <w:footnote w:type="continuationSeparator" w:id="0">
    <w:p w14:paraId="55E991AC" w14:textId="77777777" w:rsidR="002C13AC" w:rsidRDefault="002C13AC" w:rsidP="00360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ancer Discovery&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xzt0t2thv0f91eazf7vztegved9ts5r9fet&quot;&gt;MACROD2&lt;record-ids&gt;&lt;item&gt;180&lt;/item&gt;&lt;item&gt;237&lt;/item&gt;&lt;item&gt;274&lt;/item&gt;&lt;item&gt;275&lt;/item&gt;&lt;item&gt;276&lt;/item&gt;&lt;item&gt;277&lt;/item&gt;&lt;item&gt;278&lt;/item&gt;&lt;/record-ids&gt;&lt;/item&gt;&lt;/Libraries&gt;"/>
  </w:docVars>
  <w:rsids>
    <w:rsidRoot w:val="005F5AAF"/>
    <w:rsid w:val="00013DDD"/>
    <w:rsid w:val="000162E4"/>
    <w:rsid w:val="00017FCC"/>
    <w:rsid w:val="00024AA0"/>
    <w:rsid w:val="0003069E"/>
    <w:rsid w:val="0003394B"/>
    <w:rsid w:val="000353B5"/>
    <w:rsid w:val="000432FD"/>
    <w:rsid w:val="00045646"/>
    <w:rsid w:val="00046C25"/>
    <w:rsid w:val="00050326"/>
    <w:rsid w:val="00053118"/>
    <w:rsid w:val="000566E2"/>
    <w:rsid w:val="000577AB"/>
    <w:rsid w:val="000636F7"/>
    <w:rsid w:val="00071C9F"/>
    <w:rsid w:val="00071F62"/>
    <w:rsid w:val="00082FB0"/>
    <w:rsid w:val="000915CB"/>
    <w:rsid w:val="000935F8"/>
    <w:rsid w:val="000B3C1D"/>
    <w:rsid w:val="000D11D3"/>
    <w:rsid w:val="000D36D1"/>
    <w:rsid w:val="000D5DE4"/>
    <w:rsid w:val="000E29CF"/>
    <w:rsid w:val="000E4F5D"/>
    <w:rsid w:val="000E5C90"/>
    <w:rsid w:val="000F1E3B"/>
    <w:rsid w:val="000F6F11"/>
    <w:rsid w:val="000F7CD2"/>
    <w:rsid w:val="00100513"/>
    <w:rsid w:val="00104367"/>
    <w:rsid w:val="00107DDA"/>
    <w:rsid w:val="00113BEE"/>
    <w:rsid w:val="00120AF3"/>
    <w:rsid w:val="00125242"/>
    <w:rsid w:val="00125F85"/>
    <w:rsid w:val="00127D14"/>
    <w:rsid w:val="001314FE"/>
    <w:rsid w:val="00135860"/>
    <w:rsid w:val="001367F8"/>
    <w:rsid w:val="00136BCA"/>
    <w:rsid w:val="0013770D"/>
    <w:rsid w:val="00140A50"/>
    <w:rsid w:val="00143E5D"/>
    <w:rsid w:val="00144302"/>
    <w:rsid w:val="0014692E"/>
    <w:rsid w:val="00153CDD"/>
    <w:rsid w:val="001568A8"/>
    <w:rsid w:val="0015779F"/>
    <w:rsid w:val="001720F2"/>
    <w:rsid w:val="001870F9"/>
    <w:rsid w:val="00192A55"/>
    <w:rsid w:val="00193FD7"/>
    <w:rsid w:val="0019513E"/>
    <w:rsid w:val="001A5165"/>
    <w:rsid w:val="001A753F"/>
    <w:rsid w:val="001A796C"/>
    <w:rsid w:val="001C6EB9"/>
    <w:rsid w:val="001C72DD"/>
    <w:rsid w:val="001D09F2"/>
    <w:rsid w:val="001D4C15"/>
    <w:rsid w:val="001E0205"/>
    <w:rsid w:val="001E4C0F"/>
    <w:rsid w:val="001E6E87"/>
    <w:rsid w:val="001F3065"/>
    <w:rsid w:val="001F412D"/>
    <w:rsid w:val="001F4AED"/>
    <w:rsid w:val="001F5128"/>
    <w:rsid w:val="001F5E5C"/>
    <w:rsid w:val="00200AD0"/>
    <w:rsid w:val="00207882"/>
    <w:rsid w:val="0021073F"/>
    <w:rsid w:val="00211DEA"/>
    <w:rsid w:val="00212E05"/>
    <w:rsid w:val="00220CB9"/>
    <w:rsid w:val="00225C87"/>
    <w:rsid w:val="002567D3"/>
    <w:rsid w:val="00260149"/>
    <w:rsid w:val="002618F9"/>
    <w:rsid w:val="00267B25"/>
    <w:rsid w:val="002707BA"/>
    <w:rsid w:val="00290B5E"/>
    <w:rsid w:val="00294FF7"/>
    <w:rsid w:val="002A0A10"/>
    <w:rsid w:val="002B1251"/>
    <w:rsid w:val="002B1344"/>
    <w:rsid w:val="002B2165"/>
    <w:rsid w:val="002C13AC"/>
    <w:rsid w:val="002C2E74"/>
    <w:rsid w:val="002C70DB"/>
    <w:rsid w:val="002C7982"/>
    <w:rsid w:val="002E388B"/>
    <w:rsid w:val="002E7740"/>
    <w:rsid w:val="002F1BC2"/>
    <w:rsid w:val="002F6B65"/>
    <w:rsid w:val="00300979"/>
    <w:rsid w:val="00301F49"/>
    <w:rsid w:val="003108FF"/>
    <w:rsid w:val="003143F8"/>
    <w:rsid w:val="00314B43"/>
    <w:rsid w:val="00315C19"/>
    <w:rsid w:val="003171F3"/>
    <w:rsid w:val="00325B64"/>
    <w:rsid w:val="00326A02"/>
    <w:rsid w:val="00347975"/>
    <w:rsid w:val="003607BA"/>
    <w:rsid w:val="00370E91"/>
    <w:rsid w:val="00377585"/>
    <w:rsid w:val="00384A0D"/>
    <w:rsid w:val="003A083E"/>
    <w:rsid w:val="003A2202"/>
    <w:rsid w:val="003A722B"/>
    <w:rsid w:val="003A730C"/>
    <w:rsid w:val="003B587F"/>
    <w:rsid w:val="003C6B2C"/>
    <w:rsid w:val="003D0D17"/>
    <w:rsid w:val="003D36A8"/>
    <w:rsid w:val="003D42E2"/>
    <w:rsid w:val="003D4FD2"/>
    <w:rsid w:val="003D71FB"/>
    <w:rsid w:val="003F1565"/>
    <w:rsid w:val="003F2002"/>
    <w:rsid w:val="003F2E08"/>
    <w:rsid w:val="0040617C"/>
    <w:rsid w:val="00406856"/>
    <w:rsid w:val="00407480"/>
    <w:rsid w:val="00407EFB"/>
    <w:rsid w:val="0041560C"/>
    <w:rsid w:val="004176BD"/>
    <w:rsid w:val="004211F3"/>
    <w:rsid w:val="004216D4"/>
    <w:rsid w:val="00430924"/>
    <w:rsid w:val="00442BE7"/>
    <w:rsid w:val="00457221"/>
    <w:rsid w:val="00460591"/>
    <w:rsid w:val="00474EEC"/>
    <w:rsid w:val="00477F04"/>
    <w:rsid w:val="00482B9D"/>
    <w:rsid w:val="00482CC3"/>
    <w:rsid w:val="004904ED"/>
    <w:rsid w:val="00492433"/>
    <w:rsid w:val="0049734B"/>
    <w:rsid w:val="004A3BBB"/>
    <w:rsid w:val="004A588A"/>
    <w:rsid w:val="004B02B9"/>
    <w:rsid w:val="004B08DD"/>
    <w:rsid w:val="004B370E"/>
    <w:rsid w:val="004B536A"/>
    <w:rsid w:val="004C53A5"/>
    <w:rsid w:val="004C69E5"/>
    <w:rsid w:val="004D6D46"/>
    <w:rsid w:val="004E21B0"/>
    <w:rsid w:val="004E42C0"/>
    <w:rsid w:val="004F2B97"/>
    <w:rsid w:val="004F39CE"/>
    <w:rsid w:val="004F5D62"/>
    <w:rsid w:val="005035DC"/>
    <w:rsid w:val="00505185"/>
    <w:rsid w:val="00514288"/>
    <w:rsid w:val="00516D0D"/>
    <w:rsid w:val="005212D4"/>
    <w:rsid w:val="00522A25"/>
    <w:rsid w:val="0052483B"/>
    <w:rsid w:val="00530DF8"/>
    <w:rsid w:val="00533737"/>
    <w:rsid w:val="00534D37"/>
    <w:rsid w:val="00537444"/>
    <w:rsid w:val="005612C9"/>
    <w:rsid w:val="005622E0"/>
    <w:rsid w:val="00562E0C"/>
    <w:rsid w:val="00566BF9"/>
    <w:rsid w:val="005700A2"/>
    <w:rsid w:val="00570EB4"/>
    <w:rsid w:val="005715AE"/>
    <w:rsid w:val="0057483F"/>
    <w:rsid w:val="00575E5E"/>
    <w:rsid w:val="0057672C"/>
    <w:rsid w:val="005845D5"/>
    <w:rsid w:val="00585D6C"/>
    <w:rsid w:val="0059412C"/>
    <w:rsid w:val="00594715"/>
    <w:rsid w:val="005960E0"/>
    <w:rsid w:val="005A2E2D"/>
    <w:rsid w:val="005A6096"/>
    <w:rsid w:val="005A645B"/>
    <w:rsid w:val="005A7C9E"/>
    <w:rsid w:val="005A7E70"/>
    <w:rsid w:val="005B3516"/>
    <w:rsid w:val="005B3898"/>
    <w:rsid w:val="005B414D"/>
    <w:rsid w:val="005C2E57"/>
    <w:rsid w:val="005D1591"/>
    <w:rsid w:val="005D1F1A"/>
    <w:rsid w:val="005D75F4"/>
    <w:rsid w:val="005E31D3"/>
    <w:rsid w:val="005E7CBC"/>
    <w:rsid w:val="005F3978"/>
    <w:rsid w:val="005F5AAF"/>
    <w:rsid w:val="00602AC1"/>
    <w:rsid w:val="00637074"/>
    <w:rsid w:val="00647401"/>
    <w:rsid w:val="00652A3E"/>
    <w:rsid w:val="00656641"/>
    <w:rsid w:val="00670792"/>
    <w:rsid w:val="00670D16"/>
    <w:rsid w:val="00672C18"/>
    <w:rsid w:val="00675734"/>
    <w:rsid w:val="006800E7"/>
    <w:rsid w:val="00687F91"/>
    <w:rsid w:val="00691A55"/>
    <w:rsid w:val="006933CE"/>
    <w:rsid w:val="006A25CC"/>
    <w:rsid w:val="006A613B"/>
    <w:rsid w:val="006B26F7"/>
    <w:rsid w:val="006C5A80"/>
    <w:rsid w:val="006E3C62"/>
    <w:rsid w:val="006E591B"/>
    <w:rsid w:val="006F253C"/>
    <w:rsid w:val="006F42AD"/>
    <w:rsid w:val="006F793B"/>
    <w:rsid w:val="00701C96"/>
    <w:rsid w:val="00701DD4"/>
    <w:rsid w:val="00704A19"/>
    <w:rsid w:val="00706D33"/>
    <w:rsid w:val="0071227E"/>
    <w:rsid w:val="00735618"/>
    <w:rsid w:val="00735770"/>
    <w:rsid w:val="007420A5"/>
    <w:rsid w:val="00753B27"/>
    <w:rsid w:val="00755DCC"/>
    <w:rsid w:val="00755F75"/>
    <w:rsid w:val="00770B2A"/>
    <w:rsid w:val="0077280B"/>
    <w:rsid w:val="00775B2F"/>
    <w:rsid w:val="00780DC8"/>
    <w:rsid w:val="007854F2"/>
    <w:rsid w:val="00785857"/>
    <w:rsid w:val="00785F73"/>
    <w:rsid w:val="0079778E"/>
    <w:rsid w:val="007A37B2"/>
    <w:rsid w:val="007B36CB"/>
    <w:rsid w:val="007C0462"/>
    <w:rsid w:val="007C5373"/>
    <w:rsid w:val="007C6C25"/>
    <w:rsid w:val="007D20DD"/>
    <w:rsid w:val="007D41F2"/>
    <w:rsid w:val="007D44EA"/>
    <w:rsid w:val="007D4A95"/>
    <w:rsid w:val="007D5958"/>
    <w:rsid w:val="007D6A52"/>
    <w:rsid w:val="007E0FFD"/>
    <w:rsid w:val="007F2975"/>
    <w:rsid w:val="007F5C17"/>
    <w:rsid w:val="007F5D5E"/>
    <w:rsid w:val="007F7DE3"/>
    <w:rsid w:val="00801FF2"/>
    <w:rsid w:val="00804FAF"/>
    <w:rsid w:val="00811002"/>
    <w:rsid w:val="0081542B"/>
    <w:rsid w:val="00821812"/>
    <w:rsid w:val="00827C40"/>
    <w:rsid w:val="00830CD7"/>
    <w:rsid w:val="00834794"/>
    <w:rsid w:val="00841DD7"/>
    <w:rsid w:val="0084541D"/>
    <w:rsid w:val="00845B65"/>
    <w:rsid w:val="0084659D"/>
    <w:rsid w:val="00852653"/>
    <w:rsid w:val="00853DD1"/>
    <w:rsid w:val="00861B1A"/>
    <w:rsid w:val="00861DB0"/>
    <w:rsid w:val="008711CA"/>
    <w:rsid w:val="00871F0D"/>
    <w:rsid w:val="008771AF"/>
    <w:rsid w:val="00882000"/>
    <w:rsid w:val="00886128"/>
    <w:rsid w:val="008B3624"/>
    <w:rsid w:val="008B36F8"/>
    <w:rsid w:val="008C363B"/>
    <w:rsid w:val="008E2CC1"/>
    <w:rsid w:val="008E4CF9"/>
    <w:rsid w:val="008E7149"/>
    <w:rsid w:val="0090332C"/>
    <w:rsid w:val="0090353B"/>
    <w:rsid w:val="00906F61"/>
    <w:rsid w:val="00911184"/>
    <w:rsid w:val="0092194A"/>
    <w:rsid w:val="0092376F"/>
    <w:rsid w:val="00927136"/>
    <w:rsid w:val="00933D4C"/>
    <w:rsid w:val="009407E6"/>
    <w:rsid w:val="009411D8"/>
    <w:rsid w:val="00943E70"/>
    <w:rsid w:val="009500E8"/>
    <w:rsid w:val="00950220"/>
    <w:rsid w:val="0095704D"/>
    <w:rsid w:val="009630D1"/>
    <w:rsid w:val="00983BE9"/>
    <w:rsid w:val="00985F15"/>
    <w:rsid w:val="00991949"/>
    <w:rsid w:val="00996C42"/>
    <w:rsid w:val="009A565A"/>
    <w:rsid w:val="009A6C3C"/>
    <w:rsid w:val="009B176D"/>
    <w:rsid w:val="009B1997"/>
    <w:rsid w:val="009B1C6F"/>
    <w:rsid w:val="009B33DC"/>
    <w:rsid w:val="009B4B86"/>
    <w:rsid w:val="009B4C6F"/>
    <w:rsid w:val="009B52F1"/>
    <w:rsid w:val="009C6B91"/>
    <w:rsid w:val="009D03D7"/>
    <w:rsid w:val="009D2565"/>
    <w:rsid w:val="009D3FCD"/>
    <w:rsid w:val="009D5446"/>
    <w:rsid w:val="009D5671"/>
    <w:rsid w:val="009E41C5"/>
    <w:rsid w:val="009E4373"/>
    <w:rsid w:val="009E7E45"/>
    <w:rsid w:val="009F3937"/>
    <w:rsid w:val="00A01D7B"/>
    <w:rsid w:val="00A1468A"/>
    <w:rsid w:val="00A206C8"/>
    <w:rsid w:val="00A209CA"/>
    <w:rsid w:val="00A22F22"/>
    <w:rsid w:val="00A24437"/>
    <w:rsid w:val="00A245F7"/>
    <w:rsid w:val="00A24BAC"/>
    <w:rsid w:val="00A27D63"/>
    <w:rsid w:val="00A368CC"/>
    <w:rsid w:val="00A441E3"/>
    <w:rsid w:val="00A453B5"/>
    <w:rsid w:val="00A513A4"/>
    <w:rsid w:val="00A5782A"/>
    <w:rsid w:val="00A602C3"/>
    <w:rsid w:val="00A60D01"/>
    <w:rsid w:val="00A6715E"/>
    <w:rsid w:val="00A71566"/>
    <w:rsid w:val="00A76BBF"/>
    <w:rsid w:val="00A83758"/>
    <w:rsid w:val="00A90B16"/>
    <w:rsid w:val="00AA163B"/>
    <w:rsid w:val="00AA2306"/>
    <w:rsid w:val="00AA28FE"/>
    <w:rsid w:val="00AA2F7A"/>
    <w:rsid w:val="00AB7464"/>
    <w:rsid w:val="00AB754E"/>
    <w:rsid w:val="00AC2946"/>
    <w:rsid w:val="00AC356E"/>
    <w:rsid w:val="00AC70FE"/>
    <w:rsid w:val="00AD3A13"/>
    <w:rsid w:val="00AE12CF"/>
    <w:rsid w:val="00AF5E5C"/>
    <w:rsid w:val="00AF6C8D"/>
    <w:rsid w:val="00AF7759"/>
    <w:rsid w:val="00B02CA9"/>
    <w:rsid w:val="00B033BA"/>
    <w:rsid w:val="00B04E2A"/>
    <w:rsid w:val="00B11947"/>
    <w:rsid w:val="00B135A0"/>
    <w:rsid w:val="00B13A8D"/>
    <w:rsid w:val="00B1458F"/>
    <w:rsid w:val="00B17666"/>
    <w:rsid w:val="00B21454"/>
    <w:rsid w:val="00B26369"/>
    <w:rsid w:val="00B26E69"/>
    <w:rsid w:val="00B349F8"/>
    <w:rsid w:val="00B34E86"/>
    <w:rsid w:val="00B400E8"/>
    <w:rsid w:val="00B42388"/>
    <w:rsid w:val="00B4721C"/>
    <w:rsid w:val="00B52D10"/>
    <w:rsid w:val="00B559DE"/>
    <w:rsid w:val="00B64D4F"/>
    <w:rsid w:val="00B650FB"/>
    <w:rsid w:val="00B7252B"/>
    <w:rsid w:val="00B7421A"/>
    <w:rsid w:val="00B76563"/>
    <w:rsid w:val="00B77DF8"/>
    <w:rsid w:val="00B85C69"/>
    <w:rsid w:val="00B87D67"/>
    <w:rsid w:val="00B90912"/>
    <w:rsid w:val="00B91C82"/>
    <w:rsid w:val="00BA2914"/>
    <w:rsid w:val="00BC7803"/>
    <w:rsid w:val="00BD0A33"/>
    <w:rsid w:val="00BD164C"/>
    <w:rsid w:val="00BD3516"/>
    <w:rsid w:val="00BD7293"/>
    <w:rsid w:val="00BE15B2"/>
    <w:rsid w:val="00BE2D09"/>
    <w:rsid w:val="00C03BCF"/>
    <w:rsid w:val="00C0409E"/>
    <w:rsid w:val="00C07E1F"/>
    <w:rsid w:val="00C11274"/>
    <w:rsid w:val="00C12330"/>
    <w:rsid w:val="00C12D43"/>
    <w:rsid w:val="00C1419E"/>
    <w:rsid w:val="00C14DB0"/>
    <w:rsid w:val="00C3116F"/>
    <w:rsid w:val="00C42F62"/>
    <w:rsid w:val="00C47078"/>
    <w:rsid w:val="00C4790F"/>
    <w:rsid w:val="00C53EC5"/>
    <w:rsid w:val="00C61B24"/>
    <w:rsid w:val="00C67379"/>
    <w:rsid w:val="00C7241F"/>
    <w:rsid w:val="00C7795A"/>
    <w:rsid w:val="00C80F57"/>
    <w:rsid w:val="00C81A80"/>
    <w:rsid w:val="00C847CD"/>
    <w:rsid w:val="00CA3EA6"/>
    <w:rsid w:val="00CA73BA"/>
    <w:rsid w:val="00CA7631"/>
    <w:rsid w:val="00CB5CCA"/>
    <w:rsid w:val="00CB6F6B"/>
    <w:rsid w:val="00CC4D12"/>
    <w:rsid w:val="00CC504C"/>
    <w:rsid w:val="00CD4F48"/>
    <w:rsid w:val="00CD7057"/>
    <w:rsid w:val="00CD7672"/>
    <w:rsid w:val="00CE07ED"/>
    <w:rsid w:val="00CE4797"/>
    <w:rsid w:val="00CF5988"/>
    <w:rsid w:val="00D050D1"/>
    <w:rsid w:val="00D12B9C"/>
    <w:rsid w:val="00D142BA"/>
    <w:rsid w:val="00D1454C"/>
    <w:rsid w:val="00D21121"/>
    <w:rsid w:val="00D316FA"/>
    <w:rsid w:val="00D34A34"/>
    <w:rsid w:val="00D372D0"/>
    <w:rsid w:val="00D4412A"/>
    <w:rsid w:val="00D53DFF"/>
    <w:rsid w:val="00D601FB"/>
    <w:rsid w:val="00D60835"/>
    <w:rsid w:val="00D66F4B"/>
    <w:rsid w:val="00D719F8"/>
    <w:rsid w:val="00D72B55"/>
    <w:rsid w:val="00D74257"/>
    <w:rsid w:val="00D7662B"/>
    <w:rsid w:val="00D769A2"/>
    <w:rsid w:val="00D8379D"/>
    <w:rsid w:val="00D8761D"/>
    <w:rsid w:val="00DA27AC"/>
    <w:rsid w:val="00DA63C2"/>
    <w:rsid w:val="00DA781C"/>
    <w:rsid w:val="00DB422F"/>
    <w:rsid w:val="00DB5681"/>
    <w:rsid w:val="00DC04C8"/>
    <w:rsid w:val="00DC32F7"/>
    <w:rsid w:val="00DC409F"/>
    <w:rsid w:val="00DE130D"/>
    <w:rsid w:val="00DE663A"/>
    <w:rsid w:val="00DF1705"/>
    <w:rsid w:val="00DF4FDE"/>
    <w:rsid w:val="00DF676E"/>
    <w:rsid w:val="00E0274F"/>
    <w:rsid w:val="00E06594"/>
    <w:rsid w:val="00E10ED3"/>
    <w:rsid w:val="00E1106E"/>
    <w:rsid w:val="00E154BF"/>
    <w:rsid w:val="00E17CAB"/>
    <w:rsid w:val="00E41AFE"/>
    <w:rsid w:val="00E423B8"/>
    <w:rsid w:val="00E544C7"/>
    <w:rsid w:val="00E547F6"/>
    <w:rsid w:val="00E72E0A"/>
    <w:rsid w:val="00E7324D"/>
    <w:rsid w:val="00E75D70"/>
    <w:rsid w:val="00E97E56"/>
    <w:rsid w:val="00EA18C6"/>
    <w:rsid w:val="00EA68EA"/>
    <w:rsid w:val="00EB13CF"/>
    <w:rsid w:val="00EB14D3"/>
    <w:rsid w:val="00EB746C"/>
    <w:rsid w:val="00EB7EF3"/>
    <w:rsid w:val="00EC2FCF"/>
    <w:rsid w:val="00EC532C"/>
    <w:rsid w:val="00ED268B"/>
    <w:rsid w:val="00ED36D2"/>
    <w:rsid w:val="00EE53DF"/>
    <w:rsid w:val="00EE5D40"/>
    <w:rsid w:val="00F03020"/>
    <w:rsid w:val="00F040EF"/>
    <w:rsid w:val="00F1262B"/>
    <w:rsid w:val="00F16140"/>
    <w:rsid w:val="00F210EB"/>
    <w:rsid w:val="00F25EC3"/>
    <w:rsid w:val="00F27848"/>
    <w:rsid w:val="00F377C7"/>
    <w:rsid w:val="00F3795A"/>
    <w:rsid w:val="00F40FD2"/>
    <w:rsid w:val="00F41AB9"/>
    <w:rsid w:val="00F44CEC"/>
    <w:rsid w:val="00F4564B"/>
    <w:rsid w:val="00F464AF"/>
    <w:rsid w:val="00F478D7"/>
    <w:rsid w:val="00F5229D"/>
    <w:rsid w:val="00F608ED"/>
    <w:rsid w:val="00F62B28"/>
    <w:rsid w:val="00F63787"/>
    <w:rsid w:val="00F64C99"/>
    <w:rsid w:val="00F71DB8"/>
    <w:rsid w:val="00F72E46"/>
    <w:rsid w:val="00F76DC4"/>
    <w:rsid w:val="00F833B0"/>
    <w:rsid w:val="00F83452"/>
    <w:rsid w:val="00F84AB5"/>
    <w:rsid w:val="00F86E2D"/>
    <w:rsid w:val="00F94FA5"/>
    <w:rsid w:val="00F97A65"/>
    <w:rsid w:val="00FB63B8"/>
    <w:rsid w:val="00FC21A8"/>
    <w:rsid w:val="00FC30C0"/>
    <w:rsid w:val="00FC373D"/>
    <w:rsid w:val="00FC6585"/>
    <w:rsid w:val="00FC7F7F"/>
    <w:rsid w:val="00FD1F10"/>
    <w:rsid w:val="00FE078B"/>
    <w:rsid w:val="00FE5B3C"/>
    <w:rsid w:val="00FE7DA7"/>
    <w:rsid w:val="00FF1BAB"/>
    <w:rsid w:val="00FF4ED5"/>
    <w:rsid w:val="00FF6794"/>
  </w:rsids>
  <m:mathPr>
    <m:mathFont m:val="Cambria Math"/>
    <m:brkBin m:val="before"/>
    <m:brkBinSub m:val="--"/>
    <m:smallFrac m:val="0"/>
    <m:dispDef/>
    <m:lMargin m:val="0"/>
    <m:rMargin m:val="0"/>
    <m:defJc m:val="centerGroup"/>
    <m:wrapIndent m:val="1440"/>
    <m:intLim m:val="subSup"/>
    <m:naryLim m:val="undOvr"/>
  </m:mathPr>
  <w:themeFontLang w:val="en-AU"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EDBE"/>
  <w15:docId w15:val="{CB49CED5-E3D4-4FB4-82E4-C56FEC45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ta-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AAF"/>
    <w:pPr>
      <w:widowControl w:val="0"/>
      <w:tabs>
        <w:tab w:val="left" w:pos="360"/>
      </w:tabs>
      <w:overflowPunct w:val="0"/>
      <w:autoSpaceDE w:val="0"/>
      <w:autoSpaceDN w:val="0"/>
      <w:adjustRightInd w:val="0"/>
      <w:spacing w:after="0" w:line="240" w:lineRule="auto"/>
      <w:ind w:left="360" w:hanging="360"/>
    </w:pPr>
    <w:rPr>
      <w:rFonts w:ascii="Arial" w:eastAsia="Times New Roman" w:hAnsi="Arial" w:cs="Arial"/>
      <w:kern w:val="28"/>
      <w:sz w:val="20"/>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F5AAF"/>
    <w:rPr>
      <w:i/>
      <w:iCs/>
    </w:rPr>
  </w:style>
  <w:style w:type="character" w:customStyle="1" w:styleId="mb">
    <w:name w:val="mb"/>
    <w:rsid w:val="005F5AAF"/>
    <w:rPr>
      <w:rFonts w:ascii="Arial Unicode MS" w:eastAsia="Arial Unicode MS" w:hAnsi="Arial Unicode MS" w:cs="Arial Unicode MS" w:hint="eastAsia"/>
      <w:vanish w:val="0"/>
      <w:webHidden w:val="0"/>
      <w:shd w:val="clear" w:color="auto" w:fill="auto"/>
      <w:specVanish w:val="0"/>
    </w:rPr>
  </w:style>
  <w:style w:type="paragraph" w:customStyle="1" w:styleId="follows-h45">
    <w:name w:val="follows-h45"/>
    <w:basedOn w:val="Normal"/>
    <w:link w:val="follows-h45Char"/>
    <w:rsid w:val="005F5AAF"/>
    <w:pPr>
      <w:widowControl/>
      <w:tabs>
        <w:tab w:val="clear" w:pos="360"/>
      </w:tabs>
      <w:overflowPunct/>
      <w:autoSpaceDE/>
      <w:autoSpaceDN/>
      <w:adjustRightInd/>
      <w:ind w:left="0" w:firstLine="0"/>
    </w:pPr>
    <w:rPr>
      <w:rFonts w:ascii="Times New Roman" w:hAnsi="Times New Roman" w:cs="Times New Roman"/>
      <w:kern w:val="0"/>
      <w:sz w:val="22"/>
      <w:szCs w:val="22"/>
      <w:lang w:val="en-US"/>
    </w:rPr>
  </w:style>
  <w:style w:type="paragraph" w:styleId="BalloonText">
    <w:name w:val="Balloon Text"/>
    <w:basedOn w:val="Normal"/>
    <w:link w:val="BalloonTextChar"/>
    <w:uiPriority w:val="99"/>
    <w:semiHidden/>
    <w:unhideWhenUsed/>
    <w:rsid w:val="00F83452"/>
    <w:rPr>
      <w:rFonts w:ascii="Tahoma" w:hAnsi="Tahoma" w:cs="Tahoma"/>
      <w:sz w:val="16"/>
      <w:szCs w:val="16"/>
    </w:rPr>
  </w:style>
  <w:style w:type="character" w:customStyle="1" w:styleId="BalloonTextChar">
    <w:name w:val="Balloon Text Char"/>
    <w:basedOn w:val="DefaultParagraphFont"/>
    <w:link w:val="BalloonText"/>
    <w:uiPriority w:val="99"/>
    <w:semiHidden/>
    <w:rsid w:val="00F83452"/>
    <w:rPr>
      <w:rFonts w:ascii="Tahoma" w:eastAsia="Times New Roman" w:hAnsi="Tahoma" w:cs="Tahoma"/>
      <w:kern w:val="28"/>
      <w:sz w:val="16"/>
      <w:szCs w:val="16"/>
      <w:lang w:val="en-GB" w:bidi="ar-SA"/>
    </w:rPr>
  </w:style>
  <w:style w:type="paragraph" w:styleId="Header">
    <w:name w:val="header"/>
    <w:basedOn w:val="Normal"/>
    <w:link w:val="HeaderChar"/>
    <w:uiPriority w:val="99"/>
    <w:unhideWhenUsed/>
    <w:rsid w:val="003607BA"/>
    <w:pPr>
      <w:tabs>
        <w:tab w:val="clear" w:pos="360"/>
        <w:tab w:val="center" w:pos="4513"/>
        <w:tab w:val="right" w:pos="9026"/>
      </w:tabs>
    </w:pPr>
  </w:style>
  <w:style w:type="character" w:customStyle="1" w:styleId="HeaderChar">
    <w:name w:val="Header Char"/>
    <w:basedOn w:val="DefaultParagraphFont"/>
    <w:link w:val="Header"/>
    <w:uiPriority w:val="99"/>
    <w:rsid w:val="003607BA"/>
    <w:rPr>
      <w:rFonts w:ascii="Arial" w:eastAsia="Times New Roman" w:hAnsi="Arial" w:cs="Arial"/>
      <w:kern w:val="28"/>
      <w:sz w:val="20"/>
      <w:szCs w:val="20"/>
      <w:lang w:val="en-GB" w:bidi="ar-SA"/>
    </w:rPr>
  </w:style>
  <w:style w:type="paragraph" w:styleId="Footer">
    <w:name w:val="footer"/>
    <w:basedOn w:val="Normal"/>
    <w:link w:val="FooterChar"/>
    <w:uiPriority w:val="99"/>
    <w:unhideWhenUsed/>
    <w:rsid w:val="003607BA"/>
    <w:pPr>
      <w:tabs>
        <w:tab w:val="clear" w:pos="360"/>
        <w:tab w:val="center" w:pos="4513"/>
        <w:tab w:val="right" w:pos="9026"/>
      </w:tabs>
    </w:pPr>
  </w:style>
  <w:style w:type="character" w:customStyle="1" w:styleId="FooterChar">
    <w:name w:val="Footer Char"/>
    <w:basedOn w:val="DefaultParagraphFont"/>
    <w:link w:val="Footer"/>
    <w:uiPriority w:val="99"/>
    <w:rsid w:val="003607BA"/>
    <w:rPr>
      <w:rFonts w:ascii="Arial" w:eastAsia="Times New Roman" w:hAnsi="Arial" w:cs="Arial"/>
      <w:kern w:val="28"/>
      <w:sz w:val="20"/>
      <w:szCs w:val="20"/>
      <w:lang w:val="en-GB" w:bidi="ar-SA"/>
    </w:rPr>
  </w:style>
  <w:style w:type="character" w:styleId="CommentReference">
    <w:name w:val="annotation reference"/>
    <w:rsid w:val="00841DD7"/>
    <w:rPr>
      <w:sz w:val="16"/>
      <w:szCs w:val="16"/>
    </w:rPr>
  </w:style>
  <w:style w:type="paragraph" w:styleId="CommentText">
    <w:name w:val="annotation text"/>
    <w:basedOn w:val="Normal"/>
    <w:link w:val="CommentTextChar"/>
    <w:rsid w:val="00841DD7"/>
  </w:style>
  <w:style w:type="character" w:customStyle="1" w:styleId="CommentTextChar">
    <w:name w:val="Comment Text Char"/>
    <w:basedOn w:val="DefaultParagraphFont"/>
    <w:link w:val="CommentText"/>
    <w:rsid w:val="00841DD7"/>
    <w:rPr>
      <w:rFonts w:ascii="Arial" w:eastAsia="Times New Roman" w:hAnsi="Arial" w:cs="Arial"/>
      <w:kern w:val="28"/>
      <w:sz w:val="20"/>
      <w:szCs w:val="20"/>
      <w:lang w:val="en-GB" w:bidi="ar-SA"/>
    </w:rPr>
  </w:style>
  <w:style w:type="character" w:styleId="Hyperlink">
    <w:name w:val="Hyperlink"/>
    <w:basedOn w:val="DefaultParagraphFont"/>
    <w:uiPriority w:val="99"/>
    <w:unhideWhenUsed/>
    <w:rsid w:val="00301F49"/>
    <w:rPr>
      <w:color w:val="0000FF" w:themeColor="hyperlink"/>
      <w:u w:val="single"/>
    </w:rPr>
  </w:style>
  <w:style w:type="paragraph" w:styleId="NormalWeb">
    <w:name w:val="Normal (Web)"/>
    <w:basedOn w:val="Normal"/>
    <w:uiPriority w:val="99"/>
    <w:rsid w:val="00804FAF"/>
    <w:pPr>
      <w:widowControl/>
      <w:tabs>
        <w:tab w:val="clear" w:pos="360"/>
      </w:tabs>
      <w:overflowPunct/>
      <w:autoSpaceDE/>
      <w:autoSpaceDN/>
      <w:adjustRightInd/>
      <w:spacing w:before="100" w:beforeAutospacing="1"/>
      <w:ind w:left="0" w:firstLine="0"/>
    </w:pPr>
    <w:rPr>
      <w:rFonts w:ascii="Times New Roman" w:hAnsi="Times New Roman" w:cs="Times New Roman"/>
      <w:kern w:val="0"/>
      <w:sz w:val="12"/>
      <w:szCs w:val="12"/>
      <w:lang w:val="en-US"/>
    </w:rPr>
  </w:style>
  <w:style w:type="table" w:styleId="TableGrid">
    <w:name w:val="Table Grid"/>
    <w:basedOn w:val="TableNormal"/>
    <w:rsid w:val="00804FA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F3978"/>
    <w:rPr>
      <w:b/>
      <w:bCs/>
    </w:rPr>
  </w:style>
  <w:style w:type="character" w:customStyle="1" w:styleId="CommentSubjectChar">
    <w:name w:val="Comment Subject Char"/>
    <w:basedOn w:val="CommentTextChar"/>
    <w:link w:val="CommentSubject"/>
    <w:uiPriority w:val="99"/>
    <w:semiHidden/>
    <w:rsid w:val="005F3978"/>
    <w:rPr>
      <w:rFonts w:ascii="Arial" w:eastAsia="Times New Roman" w:hAnsi="Arial" w:cs="Arial"/>
      <w:b/>
      <w:bCs/>
      <w:kern w:val="28"/>
      <w:sz w:val="20"/>
      <w:szCs w:val="20"/>
      <w:lang w:val="en-GB" w:bidi="ar-SA"/>
    </w:rPr>
  </w:style>
  <w:style w:type="paragraph" w:customStyle="1" w:styleId="xmsonormal">
    <w:name w:val="x_msonormal"/>
    <w:basedOn w:val="Normal"/>
    <w:rsid w:val="00C80F57"/>
    <w:pPr>
      <w:widowControl/>
      <w:tabs>
        <w:tab w:val="clear" w:pos="360"/>
      </w:tabs>
      <w:overflowPunct/>
      <w:autoSpaceDE/>
      <w:autoSpaceDN/>
      <w:adjustRightInd/>
      <w:spacing w:before="100" w:beforeAutospacing="1" w:after="100" w:afterAutospacing="1"/>
      <w:ind w:left="0" w:firstLine="0"/>
    </w:pPr>
    <w:rPr>
      <w:rFonts w:ascii="Times New Roman" w:hAnsi="Times New Roman" w:cs="Times New Roman"/>
      <w:kern w:val="0"/>
      <w:sz w:val="24"/>
      <w:szCs w:val="24"/>
      <w:lang w:val="en-AU" w:eastAsia="en-AU"/>
    </w:rPr>
  </w:style>
  <w:style w:type="paragraph" w:customStyle="1" w:styleId="EndNoteBibliographyTitle">
    <w:name w:val="EndNote Bibliography Title"/>
    <w:basedOn w:val="Normal"/>
    <w:link w:val="EndNoteBibliographyTitleChar"/>
    <w:rsid w:val="00735618"/>
    <w:pPr>
      <w:jc w:val="center"/>
    </w:pPr>
    <w:rPr>
      <w:noProof/>
      <w:lang w:val="en-US"/>
    </w:rPr>
  </w:style>
  <w:style w:type="character" w:customStyle="1" w:styleId="follows-h45Char">
    <w:name w:val="follows-h45 Char"/>
    <w:basedOn w:val="DefaultParagraphFont"/>
    <w:link w:val="follows-h45"/>
    <w:rsid w:val="00735618"/>
    <w:rPr>
      <w:rFonts w:ascii="Times New Roman" w:eastAsia="Times New Roman" w:hAnsi="Times New Roman" w:cs="Times New Roman"/>
      <w:lang w:val="en-US" w:bidi="ar-SA"/>
    </w:rPr>
  </w:style>
  <w:style w:type="character" w:customStyle="1" w:styleId="EndNoteBibliographyTitleChar">
    <w:name w:val="EndNote Bibliography Title Char"/>
    <w:basedOn w:val="follows-h45Char"/>
    <w:link w:val="EndNoteBibliographyTitle"/>
    <w:rsid w:val="00735618"/>
    <w:rPr>
      <w:rFonts w:ascii="Arial" w:eastAsia="Times New Roman" w:hAnsi="Arial" w:cs="Arial"/>
      <w:noProof/>
      <w:kern w:val="28"/>
      <w:sz w:val="20"/>
      <w:szCs w:val="20"/>
      <w:lang w:val="en-US" w:bidi="ar-SA"/>
    </w:rPr>
  </w:style>
  <w:style w:type="paragraph" w:customStyle="1" w:styleId="EndNoteBibliography">
    <w:name w:val="EndNote Bibliography"/>
    <w:basedOn w:val="Normal"/>
    <w:link w:val="EndNoteBibliographyChar"/>
    <w:rsid w:val="00735618"/>
    <w:pPr>
      <w:jc w:val="both"/>
    </w:pPr>
    <w:rPr>
      <w:noProof/>
      <w:lang w:val="en-US"/>
    </w:rPr>
  </w:style>
  <w:style w:type="character" w:customStyle="1" w:styleId="EndNoteBibliographyChar">
    <w:name w:val="EndNote Bibliography Char"/>
    <w:basedOn w:val="follows-h45Char"/>
    <w:link w:val="EndNoteBibliography"/>
    <w:rsid w:val="00735618"/>
    <w:rPr>
      <w:rFonts w:ascii="Arial" w:eastAsia="Times New Roman" w:hAnsi="Arial" w:cs="Arial"/>
      <w:noProof/>
      <w:kern w:val="28"/>
      <w:sz w:val="20"/>
      <w:szCs w:val="20"/>
      <w:lang w:val="en-US" w:bidi="ar-SA"/>
    </w:rPr>
  </w:style>
  <w:style w:type="character" w:customStyle="1" w:styleId="UnresolvedMention1">
    <w:name w:val="Unresolved Mention1"/>
    <w:basedOn w:val="DefaultParagraphFont"/>
    <w:uiPriority w:val="99"/>
    <w:semiHidden/>
    <w:unhideWhenUsed/>
    <w:rsid w:val="00735618"/>
    <w:rPr>
      <w:color w:val="808080"/>
      <w:shd w:val="clear" w:color="auto" w:fill="E6E6E6"/>
    </w:rPr>
  </w:style>
  <w:style w:type="character" w:styleId="UnresolvedMention">
    <w:name w:val="Unresolved Mention"/>
    <w:basedOn w:val="DefaultParagraphFont"/>
    <w:uiPriority w:val="99"/>
    <w:semiHidden/>
    <w:unhideWhenUsed/>
    <w:rsid w:val="005E31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74437">
      <w:bodyDiv w:val="1"/>
      <w:marLeft w:val="0"/>
      <w:marRight w:val="0"/>
      <w:marTop w:val="0"/>
      <w:marBottom w:val="0"/>
      <w:divBdr>
        <w:top w:val="none" w:sz="0" w:space="0" w:color="auto"/>
        <w:left w:val="none" w:sz="0" w:space="0" w:color="auto"/>
        <w:bottom w:val="none" w:sz="0" w:space="0" w:color="auto"/>
        <w:right w:val="none" w:sz="0" w:space="0" w:color="auto"/>
      </w:divBdr>
    </w:div>
    <w:div w:id="360016656">
      <w:bodyDiv w:val="1"/>
      <w:marLeft w:val="0"/>
      <w:marRight w:val="0"/>
      <w:marTop w:val="0"/>
      <w:marBottom w:val="0"/>
      <w:divBdr>
        <w:top w:val="none" w:sz="0" w:space="0" w:color="auto"/>
        <w:left w:val="none" w:sz="0" w:space="0" w:color="auto"/>
        <w:bottom w:val="none" w:sz="0" w:space="0" w:color="auto"/>
        <w:right w:val="none" w:sz="0" w:space="0" w:color="auto"/>
      </w:divBdr>
    </w:div>
    <w:div w:id="441416940">
      <w:bodyDiv w:val="1"/>
      <w:marLeft w:val="0"/>
      <w:marRight w:val="0"/>
      <w:marTop w:val="0"/>
      <w:marBottom w:val="0"/>
      <w:divBdr>
        <w:top w:val="none" w:sz="0" w:space="0" w:color="auto"/>
        <w:left w:val="none" w:sz="0" w:space="0" w:color="auto"/>
        <w:bottom w:val="none" w:sz="0" w:space="0" w:color="auto"/>
        <w:right w:val="none" w:sz="0" w:space="0" w:color="auto"/>
      </w:divBdr>
    </w:div>
    <w:div w:id="575550043">
      <w:bodyDiv w:val="1"/>
      <w:marLeft w:val="0"/>
      <w:marRight w:val="0"/>
      <w:marTop w:val="0"/>
      <w:marBottom w:val="0"/>
      <w:divBdr>
        <w:top w:val="none" w:sz="0" w:space="0" w:color="auto"/>
        <w:left w:val="none" w:sz="0" w:space="0" w:color="auto"/>
        <w:bottom w:val="none" w:sz="0" w:space="0" w:color="auto"/>
        <w:right w:val="none" w:sz="0" w:space="0" w:color="auto"/>
      </w:divBdr>
    </w:div>
    <w:div w:id="742873536">
      <w:bodyDiv w:val="1"/>
      <w:marLeft w:val="0"/>
      <w:marRight w:val="0"/>
      <w:marTop w:val="0"/>
      <w:marBottom w:val="0"/>
      <w:divBdr>
        <w:top w:val="none" w:sz="0" w:space="0" w:color="auto"/>
        <w:left w:val="none" w:sz="0" w:space="0" w:color="auto"/>
        <w:bottom w:val="none" w:sz="0" w:space="0" w:color="auto"/>
        <w:right w:val="none" w:sz="0" w:space="0" w:color="auto"/>
      </w:divBdr>
    </w:div>
    <w:div w:id="757752317">
      <w:bodyDiv w:val="1"/>
      <w:marLeft w:val="0"/>
      <w:marRight w:val="0"/>
      <w:marTop w:val="0"/>
      <w:marBottom w:val="0"/>
      <w:divBdr>
        <w:top w:val="none" w:sz="0" w:space="0" w:color="auto"/>
        <w:left w:val="none" w:sz="0" w:space="0" w:color="auto"/>
        <w:bottom w:val="none" w:sz="0" w:space="0" w:color="auto"/>
        <w:right w:val="none" w:sz="0" w:space="0" w:color="auto"/>
      </w:divBdr>
    </w:div>
    <w:div w:id="946548842">
      <w:bodyDiv w:val="1"/>
      <w:marLeft w:val="0"/>
      <w:marRight w:val="0"/>
      <w:marTop w:val="0"/>
      <w:marBottom w:val="0"/>
      <w:divBdr>
        <w:top w:val="none" w:sz="0" w:space="0" w:color="auto"/>
        <w:left w:val="none" w:sz="0" w:space="0" w:color="auto"/>
        <w:bottom w:val="none" w:sz="0" w:space="0" w:color="auto"/>
        <w:right w:val="none" w:sz="0" w:space="0" w:color="auto"/>
      </w:divBdr>
    </w:div>
    <w:div w:id="992684588">
      <w:bodyDiv w:val="1"/>
      <w:marLeft w:val="0"/>
      <w:marRight w:val="0"/>
      <w:marTop w:val="0"/>
      <w:marBottom w:val="0"/>
      <w:divBdr>
        <w:top w:val="none" w:sz="0" w:space="0" w:color="auto"/>
        <w:left w:val="none" w:sz="0" w:space="0" w:color="auto"/>
        <w:bottom w:val="none" w:sz="0" w:space="0" w:color="auto"/>
        <w:right w:val="none" w:sz="0" w:space="0" w:color="auto"/>
      </w:divBdr>
    </w:div>
    <w:div w:id="994181502">
      <w:bodyDiv w:val="1"/>
      <w:marLeft w:val="0"/>
      <w:marRight w:val="0"/>
      <w:marTop w:val="0"/>
      <w:marBottom w:val="0"/>
      <w:divBdr>
        <w:top w:val="none" w:sz="0" w:space="0" w:color="auto"/>
        <w:left w:val="none" w:sz="0" w:space="0" w:color="auto"/>
        <w:bottom w:val="none" w:sz="0" w:space="0" w:color="auto"/>
        <w:right w:val="none" w:sz="0" w:space="0" w:color="auto"/>
      </w:divBdr>
    </w:div>
    <w:div w:id="1022821020">
      <w:bodyDiv w:val="1"/>
      <w:marLeft w:val="0"/>
      <w:marRight w:val="0"/>
      <w:marTop w:val="0"/>
      <w:marBottom w:val="0"/>
      <w:divBdr>
        <w:top w:val="none" w:sz="0" w:space="0" w:color="auto"/>
        <w:left w:val="none" w:sz="0" w:space="0" w:color="auto"/>
        <w:bottom w:val="none" w:sz="0" w:space="0" w:color="auto"/>
        <w:right w:val="none" w:sz="0" w:space="0" w:color="auto"/>
      </w:divBdr>
    </w:div>
    <w:div w:id="1283196383">
      <w:bodyDiv w:val="1"/>
      <w:marLeft w:val="0"/>
      <w:marRight w:val="0"/>
      <w:marTop w:val="0"/>
      <w:marBottom w:val="0"/>
      <w:divBdr>
        <w:top w:val="none" w:sz="0" w:space="0" w:color="auto"/>
        <w:left w:val="none" w:sz="0" w:space="0" w:color="auto"/>
        <w:bottom w:val="none" w:sz="0" w:space="0" w:color="auto"/>
        <w:right w:val="none" w:sz="0" w:space="0" w:color="auto"/>
      </w:divBdr>
    </w:div>
    <w:div w:id="1634213166">
      <w:bodyDiv w:val="1"/>
      <w:marLeft w:val="0"/>
      <w:marRight w:val="0"/>
      <w:marTop w:val="0"/>
      <w:marBottom w:val="0"/>
      <w:divBdr>
        <w:top w:val="none" w:sz="0" w:space="0" w:color="auto"/>
        <w:left w:val="none" w:sz="0" w:space="0" w:color="auto"/>
        <w:bottom w:val="none" w:sz="0" w:space="0" w:color="auto"/>
        <w:right w:val="none" w:sz="0" w:space="0" w:color="auto"/>
      </w:divBdr>
    </w:div>
    <w:div w:id="1675448609">
      <w:bodyDiv w:val="1"/>
      <w:marLeft w:val="0"/>
      <w:marRight w:val="0"/>
      <w:marTop w:val="0"/>
      <w:marBottom w:val="0"/>
      <w:divBdr>
        <w:top w:val="none" w:sz="0" w:space="0" w:color="auto"/>
        <w:left w:val="none" w:sz="0" w:space="0" w:color="auto"/>
        <w:bottom w:val="none" w:sz="0" w:space="0" w:color="auto"/>
        <w:right w:val="none" w:sz="0" w:space="0" w:color="auto"/>
      </w:divBdr>
    </w:div>
    <w:div w:id="1781101281">
      <w:bodyDiv w:val="1"/>
      <w:marLeft w:val="0"/>
      <w:marRight w:val="0"/>
      <w:marTop w:val="0"/>
      <w:marBottom w:val="0"/>
      <w:divBdr>
        <w:top w:val="none" w:sz="0" w:space="0" w:color="auto"/>
        <w:left w:val="none" w:sz="0" w:space="0" w:color="auto"/>
        <w:bottom w:val="none" w:sz="0" w:space="0" w:color="auto"/>
        <w:right w:val="none" w:sz="0" w:space="0" w:color="auto"/>
      </w:divBdr>
    </w:div>
    <w:div w:id="1949048806">
      <w:bodyDiv w:val="1"/>
      <w:marLeft w:val="0"/>
      <w:marRight w:val="0"/>
      <w:marTop w:val="0"/>
      <w:marBottom w:val="0"/>
      <w:divBdr>
        <w:top w:val="none" w:sz="0" w:space="0" w:color="auto"/>
        <w:left w:val="none" w:sz="0" w:space="0" w:color="auto"/>
        <w:bottom w:val="none" w:sz="0" w:space="0" w:color="auto"/>
        <w:right w:val="none" w:sz="0" w:space="0" w:color="auto"/>
      </w:divBdr>
    </w:div>
    <w:div w:id="2056273178">
      <w:bodyDiv w:val="1"/>
      <w:marLeft w:val="0"/>
      <w:marRight w:val="0"/>
      <w:marTop w:val="0"/>
      <w:marBottom w:val="0"/>
      <w:divBdr>
        <w:top w:val="none" w:sz="0" w:space="0" w:color="auto"/>
        <w:left w:val="none" w:sz="0" w:space="0" w:color="auto"/>
        <w:bottom w:val="none" w:sz="0" w:space="0" w:color="auto"/>
        <w:right w:val="none" w:sz="0" w:space="0" w:color="auto"/>
      </w:divBdr>
    </w:div>
    <w:div w:id="211675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11080-DD4C-4C40-8ED0-94A48E31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3340</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Anuratha Sakthianandeswaren</dc:creator>
  <cp:lastModifiedBy>Oliver Sieber</cp:lastModifiedBy>
  <cp:revision>14</cp:revision>
  <cp:lastPrinted>2018-04-05T02:30:00Z</cp:lastPrinted>
  <dcterms:created xsi:type="dcterms:W3CDTF">2018-05-25T02:19:00Z</dcterms:created>
  <dcterms:modified xsi:type="dcterms:W3CDTF">2018-06-01T02:23:00Z</dcterms:modified>
</cp:coreProperties>
</file>