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8" w:rsidRPr="00637ACB" w:rsidRDefault="00675878" w:rsidP="000149BF">
      <w:pPr>
        <w:pStyle w:val="StandardWeb"/>
        <w:spacing w:line="480" w:lineRule="auto"/>
        <w:jc w:val="both"/>
        <w:rPr>
          <w:rFonts w:eastAsia="+mn-ea"/>
          <w:b/>
          <w:bCs/>
          <w:color w:val="000000"/>
          <w:kern w:val="24"/>
          <w:szCs w:val="28"/>
          <w:lang w:val="en-GB"/>
        </w:rPr>
      </w:pPr>
      <w:r w:rsidRPr="00637ACB">
        <w:rPr>
          <w:rFonts w:eastAsia="+mn-ea"/>
          <w:b/>
          <w:bCs/>
          <w:color w:val="000000"/>
          <w:kern w:val="24"/>
          <w:szCs w:val="28"/>
          <w:lang w:val="en-GB"/>
        </w:rPr>
        <w:t>Supplementa</w:t>
      </w:r>
      <w:r w:rsidR="00CD5C52" w:rsidRPr="00637ACB">
        <w:rPr>
          <w:rFonts w:eastAsia="+mn-ea"/>
          <w:b/>
          <w:bCs/>
          <w:color w:val="000000"/>
          <w:kern w:val="24"/>
          <w:szCs w:val="28"/>
          <w:lang w:val="en-GB"/>
        </w:rPr>
        <w:t>ry</w:t>
      </w:r>
      <w:r w:rsidRPr="00637ACB">
        <w:rPr>
          <w:rFonts w:eastAsia="+mn-ea"/>
          <w:b/>
          <w:bCs/>
          <w:color w:val="000000"/>
          <w:kern w:val="24"/>
          <w:szCs w:val="28"/>
          <w:lang w:val="en-GB"/>
        </w:rPr>
        <w:t xml:space="preserve"> Methods</w:t>
      </w:r>
    </w:p>
    <w:p w:rsidR="00154059" w:rsidRPr="00637ACB" w:rsidRDefault="00347B88" w:rsidP="00154059">
      <w:pPr>
        <w:pStyle w:val="StandardWeb"/>
        <w:spacing w:line="480" w:lineRule="auto"/>
        <w:jc w:val="both"/>
        <w:rPr>
          <w:b/>
          <w:lang w:val="en-US"/>
        </w:rPr>
      </w:pPr>
      <w:r w:rsidRPr="00637ACB">
        <w:rPr>
          <w:b/>
          <w:lang w:val="en-US"/>
        </w:rPr>
        <w:t>A</w:t>
      </w:r>
      <w:r w:rsidR="00154059" w:rsidRPr="00637ACB">
        <w:rPr>
          <w:b/>
          <w:lang w:val="en-US"/>
        </w:rPr>
        <w:t>nalysis of</w:t>
      </w:r>
      <w:r w:rsidRPr="00637ACB">
        <w:rPr>
          <w:b/>
          <w:lang w:val="en-US"/>
        </w:rPr>
        <w:t xml:space="preserve"> aberrantly spliced</w:t>
      </w:r>
      <w:r w:rsidR="00154059" w:rsidRPr="00637ACB">
        <w:rPr>
          <w:b/>
          <w:lang w:val="en-US"/>
        </w:rPr>
        <w:t xml:space="preserve"> MDM4 </w:t>
      </w:r>
      <w:r w:rsidRPr="00637ACB">
        <w:rPr>
          <w:b/>
          <w:lang w:val="en-US"/>
        </w:rPr>
        <w:t>mRNA</w:t>
      </w:r>
    </w:p>
    <w:p w:rsidR="00154059" w:rsidRPr="00637ACB" w:rsidRDefault="00347B88" w:rsidP="00154059">
      <w:pPr>
        <w:pStyle w:val="StandardWeb"/>
        <w:spacing w:line="480" w:lineRule="auto"/>
        <w:jc w:val="both"/>
        <w:rPr>
          <w:lang w:val="en-US"/>
        </w:rPr>
      </w:pPr>
      <w:proofErr w:type="spellStart"/>
      <w:r w:rsidRPr="00637ACB">
        <w:rPr>
          <w:lang w:val="en-US"/>
        </w:rPr>
        <w:t>Semiquantitative</w:t>
      </w:r>
      <w:proofErr w:type="spellEnd"/>
      <w:r w:rsidRPr="00637ACB">
        <w:rPr>
          <w:lang w:val="en-US"/>
        </w:rPr>
        <w:t xml:space="preserve"> </w:t>
      </w:r>
      <w:r w:rsidR="00154059" w:rsidRPr="00637ACB">
        <w:rPr>
          <w:lang w:val="en-US"/>
        </w:rPr>
        <w:t>RT-</w:t>
      </w:r>
      <w:r w:rsidR="00C2541F" w:rsidRPr="00637ACB">
        <w:rPr>
          <w:lang w:val="en-US"/>
        </w:rPr>
        <w:t>PCR</w:t>
      </w:r>
      <w:r w:rsidR="00154059" w:rsidRPr="00637ACB">
        <w:rPr>
          <w:lang w:val="en-US"/>
        </w:rPr>
        <w:t xml:space="preserve"> reactions to </w:t>
      </w:r>
      <w:r w:rsidRPr="00637ACB">
        <w:rPr>
          <w:lang w:val="en-US"/>
        </w:rPr>
        <w:t>investigate the presence of MDM4 transcripts with</w:t>
      </w:r>
      <w:r w:rsidR="00C2541F" w:rsidRPr="00637ACB">
        <w:rPr>
          <w:lang w:val="en-US"/>
        </w:rPr>
        <w:t xml:space="preserve"> skipped exon </w:t>
      </w:r>
      <w:r w:rsidR="004E3F22">
        <w:rPr>
          <w:lang w:val="en-US"/>
        </w:rPr>
        <w:t xml:space="preserve">6 </w:t>
      </w:r>
      <w:r w:rsidR="00C2541F" w:rsidRPr="00637ACB">
        <w:rPr>
          <w:lang w:val="en-US"/>
        </w:rPr>
        <w:t xml:space="preserve">were performed </w:t>
      </w:r>
      <w:r w:rsidR="00154059" w:rsidRPr="00637ACB">
        <w:rPr>
          <w:lang w:val="en-US"/>
        </w:rPr>
        <w:t>as</w:t>
      </w:r>
      <w:r w:rsidR="00C2541F" w:rsidRPr="00637ACB">
        <w:rPr>
          <w:lang w:val="en-US"/>
        </w:rPr>
        <w:t xml:space="preserve"> </w:t>
      </w:r>
      <w:r w:rsidR="00154059" w:rsidRPr="00637ACB">
        <w:rPr>
          <w:lang w:val="en-US"/>
        </w:rPr>
        <w:t>described</w:t>
      </w:r>
      <w:r w:rsidR="005747A4">
        <w:rPr>
          <w:lang w:val="en-US"/>
        </w:rPr>
        <w:t xml:space="preserve"> </w:t>
      </w:r>
      <w:r w:rsidR="004A5ADB" w:rsidRPr="004A5ADB">
        <w:rPr>
          <w:noProof/>
          <w:lang w:val="en-US"/>
        </w:rPr>
        <w:t>(1)</w:t>
      </w:r>
      <w:r w:rsidRPr="00637ACB">
        <w:rPr>
          <w:lang w:val="en-US"/>
        </w:rPr>
        <w:t>.</w:t>
      </w:r>
      <w:r w:rsidR="00154059" w:rsidRPr="00637ACB">
        <w:rPr>
          <w:lang w:val="en-US"/>
        </w:rPr>
        <w:t xml:space="preserve"> </w:t>
      </w:r>
      <w:proofErr w:type="gramStart"/>
      <w:r w:rsidR="00154059" w:rsidRPr="00637ACB">
        <w:rPr>
          <w:lang w:val="en-US"/>
        </w:rPr>
        <w:t>cDNA</w:t>
      </w:r>
      <w:proofErr w:type="gramEnd"/>
      <w:r w:rsidR="00154059" w:rsidRPr="00637ACB">
        <w:rPr>
          <w:lang w:val="en-US"/>
        </w:rPr>
        <w:t xml:space="preserve"> from individual BCR-ABL</w:t>
      </w:r>
      <w:r w:rsidR="00154059" w:rsidRPr="00637ACB">
        <w:rPr>
          <w:vertAlign w:val="superscript"/>
          <w:lang w:val="en-US"/>
        </w:rPr>
        <w:t>+</w:t>
      </w:r>
      <w:r w:rsidR="00154059" w:rsidRPr="00637ACB">
        <w:rPr>
          <w:lang w:val="en-US"/>
        </w:rPr>
        <w:t xml:space="preserve"> colonies</w:t>
      </w:r>
      <w:r w:rsidRPr="00637ACB">
        <w:rPr>
          <w:lang w:val="en-US"/>
        </w:rPr>
        <w:t xml:space="preserve"> was used</w:t>
      </w:r>
      <w:r w:rsidR="00154059" w:rsidRPr="00637ACB">
        <w:rPr>
          <w:lang w:val="en-US"/>
        </w:rPr>
        <w:t xml:space="preserve"> as template.</w:t>
      </w:r>
      <w:r w:rsidR="00154059" w:rsidRPr="00637ACB">
        <w:rPr>
          <w:b/>
          <w:lang w:val="en-US"/>
        </w:rPr>
        <w:t xml:space="preserve"> </w:t>
      </w:r>
    </w:p>
    <w:p w:rsidR="00154059" w:rsidRPr="00637ACB" w:rsidRDefault="00347B88" w:rsidP="00154059">
      <w:pPr>
        <w:pStyle w:val="StandardWeb"/>
        <w:spacing w:line="480" w:lineRule="auto"/>
        <w:jc w:val="both"/>
        <w:rPr>
          <w:lang w:val="en-US"/>
        </w:rPr>
      </w:pPr>
      <w:r w:rsidRPr="00637ACB">
        <w:rPr>
          <w:lang w:val="en-US"/>
        </w:rPr>
        <w:t>The following primers were used:</w:t>
      </w:r>
    </w:p>
    <w:p w:rsidR="00320F12" w:rsidRDefault="00154059" w:rsidP="00154059">
      <w:pPr>
        <w:pStyle w:val="StandardWeb"/>
        <w:spacing w:line="480" w:lineRule="auto"/>
        <w:jc w:val="both"/>
        <w:rPr>
          <w:lang w:val="en-US"/>
        </w:rPr>
      </w:pPr>
      <w:r w:rsidRPr="00637ACB">
        <w:rPr>
          <w:lang w:val="en-US"/>
        </w:rPr>
        <w:t>Mdm4 skipped exon</w:t>
      </w:r>
      <w:r w:rsidR="00347B88" w:rsidRPr="00637ACB">
        <w:rPr>
          <w:lang w:val="en-US"/>
        </w:rPr>
        <w:t xml:space="preserve"> </w:t>
      </w:r>
    </w:p>
    <w:p w:rsidR="00320F12" w:rsidRPr="00637ACB" w:rsidRDefault="00790222" w:rsidP="00154059">
      <w:pPr>
        <w:pStyle w:val="StandardWeb"/>
        <w:spacing w:line="480" w:lineRule="auto"/>
        <w:jc w:val="both"/>
        <w:rPr>
          <w:lang w:val="en-US"/>
        </w:rPr>
      </w:pPr>
      <w:proofErr w:type="spellStart"/>
      <w:r w:rsidRPr="00637ACB">
        <w:rPr>
          <w:lang w:val="en-US"/>
        </w:rPr>
        <w:t>F</w:t>
      </w:r>
      <w:r w:rsidR="00A93710">
        <w:rPr>
          <w:lang w:val="en-US"/>
        </w:rPr>
        <w:t>w</w:t>
      </w:r>
      <w:proofErr w:type="spellEnd"/>
      <w:r>
        <w:rPr>
          <w:lang w:val="en-US"/>
        </w:rPr>
        <w:t>:</w:t>
      </w:r>
      <w:r w:rsidR="00154059" w:rsidRPr="00637ACB">
        <w:rPr>
          <w:lang w:val="en-US"/>
        </w:rPr>
        <w:tab/>
      </w:r>
      <w:r w:rsidR="00EC0539">
        <w:rPr>
          <w:lang w:val="en-US"/>
        </w:rPr>
        <w:t>5’-</w:t>
      </w:r>
      <w:r w:rsidR="00154059" w:rsidRPr="00637ACB">
        <w:rPr>
          <w:lang w:val="en-US"/>
        </w:rPr>
        <w:t>TGTGGTGGAGATCTTTTGGG</w:t>
      </w:r>
      <w:r w:rsidR="00EC0539">
        <w:rPr>
          <w:lang w:val="en-US"/>
        </w:rPr>
        <w:t>-3’</w:t>
      </w:r>
    </w:p>
    <w:p w:rsidR="00154059" w:rsidRPr="00637ACB" w:rsidRDefault="00790222" w:rsidP="00154059">
      <w:pPr>
        <w:pStyle w:val="StandardWeb"/>
        <w:spacing w:line="480" w:lineRule="auto"/>
        <w:jc w:val="both"/>
        <w:rPr>
          <w:lang w:val="en-US"/>
        </w:rPr>
      </w:pPr>
      <w:proofErr w:type="spellStart"/>
      <w:r>
        <w:rPr>
          <w:lang w:val="en-US"/>
        </w:rPr>
        <w:t>R</w:t>
      </w:r>
      <w:r w:rsidR="00A93710">
        <w:rPr>
          <w:lang w:val="en-US"/>
        </w:rPr>
        <w:t>v</w:t>
      </w:r>
      <w:proofErr w:type="spellEnd"/>
      <w:r>
        <w:rPr>
          <w:lang w:val="en-US"/>
        </w:rPr>
        <w:t>:</w:t>
      </w:r>
      <w:r w:rsidR="00154059" w:rsidRPr="00637ACB">
        <w:rPr>
          <w:lang w:val="en-US"/>
        </w:rPr>
        <w:tab/>
      </w:r>
      <w:r w:rsidR="00EC0539">
        <w:rPr>
          <w:lang w:val="en-US"/>
        </w:rPr>
        <w:t>5’-</w:t>
      </w:r>
      <w:r w:rsidR="00154059" w:rsidRPr="00637ACB">
        <w:rPr>
          <w:lang w:val="en-US"/>
        </w:rPr>
        <w:t>TCAGTTCTTTTTCTGGGATTGG</w:t>
      </w:r>
      <w:r w:rsidR="00EC0539">
        <w:rPr>
          <w:lang w:val="en-US"/>
        </w:rPr>
        <w:t>-3’</w:t>
      </w:r>
    </w:p>
    <w:p w:rsidR="00CE6BA0" w:rsidRDefault="00CE6BA0" w:rsidP="003C4034">
      <w:pPr>
        <w:pStyle w:val="StandardWeb"/>
        <w:spacing w:line="480" w:lineRule="auto"/>
        <w:jc w:val="both"/>
        <w:rPr>
          <w:b/>
          <w:lang w:val="en-US"/>
        </w:rPr>
      </w:pPr>
    </w:p>
    <w:p w:rsidR="0012340C" w:rsidRPr="00637ACB" w:rsidRDefault="0012340C" w:rsidP="003C4034">
      <w:pPr>
        <w:pStyle w:val="StandardWeb"/>
        <w:spacing w:line="480" w:lineRule="auto"/>
        <w:jc w:val="both"/>
        <w:rPr>
          <w:b/>
          <w:lang w:val="en-US"/>
        </w:rPr>
      </w:pPr>
      <w:proofErr w:type="spellStart"/>
      <w:r w:rsidRPr="00637ACB">
        <w:rPr>
          <w:b/>
          <w:lang w:val="en-US"/>
        </w:rPr>
        <w:t>Chromatome</w:t>
      </w:r>
      <w:proofErr w:type="spellEnd"/>
    </w:p>
    <w:p w:rsidR="008B6D6D" w:rsidRPr="008B6D6D" w:rsidRDefault="008B6D6D" w:rsidP="008B6D6D">
      <w:pPr>
        <w:pStyle w:val="StandardWeb"/>
        <w:spacing w:line="480" w:lineRule="auto"/>
        <w:jc w:val="both"/>
        <w:rPr>
          <w:b/>
          <w:lang w:val="en-US"/>
        </w:rPr>
      </w:pPr>
      <w:r w:rsidRPr="008B6D6D">
        <w:rPr>
          <w:b/>
          <w:lang w:val="en-US"/>
        </w:rPr>
        <w:t xml:space="preserve">Sample preparation and </w:t>
      </w:r>
      <w:proofErr w:type="spellStart"/>
      <w:r w:rsidRPr="008B6D6D">
        <w:rPr>
          <w:b/>
          <w:lang w:val="en-US"/>
        </w:rPr>
        <w:t>phosphopeptide</w:t>
      </w:r>
      <w:proofErr w:type="spellEnd"/>
      <w:r w:rsidRPr="008B6D6D">
        <w:rPr>
          <w:b/>
          <w:lang w:val="en-US"/>
        </w:rPr>
        <w:t xml:space="preserve"> enrichment</w:t>
      </w:r>
    </w:p>
    <w:p w:rsidR="008B6D6D" w:rsidRPr="008B6D6D" w:rsidRDefault="008B6D6D" w:rsidP="008B6D6D">
      <w:pPr>
        <w:pStyle w:val="StandardWeb"/>
        <w:spacing w:line="480" w:lineRule="auto"/>
        <w:jc w:val="both"/>
        <w:rPr>
          <w:lang w:val="en-US"/>
        </w:rPr>
      </w:pPr>
      <w:proofErr w:type="spellStart"/>
      <w:r w:rsidRPr="008B6D6D">
        <w:rPr>
          <w:lang w:val="en-US"/>
        </w:rPr>
        <w:t>Phospho</w:t>
      </w:r>
      <w:r w:rsidR="00174D67">
        <w:rPr>
          <w:lang w:val="en-US"/>
        </w:rPr>
        <w:t>-</w:t>
      </w:r>
      <w:r w:rsidRPr="008B6D6D">
        <w:rPr>
          <w:lang w:val="en-US"/>
        </w:rPr>
        <w:t>chromatome</w:t>
      </w:r>
      <w:proofErr w:type="spellEnd"/>
      <w:r w:rsidRPr="008B6D6D">
        <w:rPr>
          <w:lang w:val="en-US"/>
        </w:rPr>
        <w:t xml:space="preserve"> was performed in accordance to the previously described protocol</w:t>
      </w:r>
      <w:r w:rsidR="00FE45C0">
        <w:rPr>
          <w:lang w:val="en-US"/>
        </w:rPr>
        <w:t xml:space="preserve"> </w:t>
      </w:r>
      <w:r w:rsidR="004A5ADB" w:rsidRPr="004A5ADB">
        <w:rPr>
          <w:noProof/>
          <w:lang w:val="en-US"/>
        </w:rPr>
        <w:t>(2)</w:t>
      </w:r>
      <w:r w:rsidRPr="008B6D6D">
        <w:rPr>
          <w:lang w:val="en-US"/>
        </w:rPr>
        <w:t xml:space="preserve">. The purified chromatin pellet was dissolved in </w:t>
      </w:r>
      <w:proofErr w:type="spellStart"/>
      <w:r w:rsidRPr="008B6D6D">
        <w:rPr>
          <w:lang w:val="en-US"/>
        </w:rPr>
        <w:t>Benzonase</w:t>
      </w:r>
      <w:proofErr w:type="spellEnd"/>
      <w:r w:rsidRPr="008B6D6D">
        <w:rPr>
          <w:lang w:val="en-US"/>
        </w:rPr>
        <w:t xml:space="preserve"> digestion buffer (10 </w:t>
      </w:r>
      <w:proofErr w:type="spellStart"/>
      <w:r w:rsidRPr="008B6D6D">
        <w:rPr>
          <w:lang w:val="en-US"/>
        </w:rPr>
        <w:t>mM</w:t>
      </w:r>
      <w:proofErr w:type="spellEnd"/>
      <w:r w:rsidR="00FE45C0">
        <w:rPr>
          <w:lang w:val="en-US"/>
        </w:rPr>
        <w:t xml:space="preserve"> </w:t>
      </w:r>
      <w:r w:rsidRPr="008B6D6D">
        <w:rPr>
          <w:lang w:val="en-US"/>
        </w:rPr>
        <w:t xml:space="preserve">HEPES pH 7.5, 2.5 </w:t>
      </w:r>
      <w:proofErr w:type="spellStart"/>
      <w:r w:rsidRPr="008B6D6D">
        <w:rPr>
          <w:lang w:val="en-US"/>
        </w:rPr>
        <w:t>mM</w:t>
      </w:r>
      <w:proofErr w:type="spellEnd"/>
      <w:r w:rsidR="00FE45C0">
        <w:rPr>
          <w:lang w:val="en-US"/>
        </w:rPr>
        <w:t xml:space="preserve"> </w:t>
      </w:r>
      <w:r w:rsidRPr="008B6D6D">
        <w:rPr>
          <w:lang w:val="en-US"/>
        </w:rPr>
        <w:t>CaCl</w:t>
      </w:r>
      <w:r w:rsidR="00FE45C0" w:rsidRPr="00FE45C0">
        <w:rPr>
          <w:vertAlign w:val="subscript"/>
          <w:lang w:val="en-US"/>
        </w:rPr>
        <w:t>2</w:t>
      </w:r>
      <w:r w:rsidRPr="008B6D6D">
        <w:rPr>
          <w:lang w:val="en-US"/>
        </w:rPr>
        <w:t xml:space="preserve">, 2.5 </w:t>
      </w:r>
      <w:proofErr w:type="spellStart"/>
      <w:r w:rsidRPr="008B6D6D">
        <w:rPr>
          <w:lang w:val="en-US"/>
        </w:rPr>
        <w:t>mM</w:t>
      </w:r>
      <w:proofErr w:type="spellEnd"/>
      <w:r w:rsidRPr="008B6D6D">
        <w:rPr>
          <w:lang w:val="en-US"/>
        </w:rPr>
        <w:t xml:space="preserve"> MgCl</w:t>
      </w:r>
      <w:r w:rsidRPr="00FE45C0">
        <w:rPr>
          <w:vertAlign w:val="subscript"/>
          <w:lang w:val="en-US"/>
        </w:rPr>
        <w:t>2</w:t>
      </w:r>
      <w:r w:rsidRPr="008B6D6D">
        <w:rPr>
          <w:lang w:val="en-US"/>
        </w:rPr>
        <w:t>), homogeni</w:t>
      </w:r>
      <w:r w:rsidR="007C7288">
        <w:rPr>
          <w:lang w:val="en-US"/>
        </w:rPr>
        <w:t>z</w:t>
      </w:r>
      <w:r w:rsidRPr="008B6D6D">
        <w:rPr>
          <w:lang w:val="en-US"/>
        </w:rPr>
        <w:t>ed (</w:t>
      </w:r>
      <w:proofErr w:type="spellStart"/>
      <w:r w:rsidRPr="008B6D6D">
        <w:rPr>
          <w:lang w:val="en-US"/>
        </w:rPr>
        <w:t>Covaris</w:t>
      </w:r>
      <w:proofErr w:type="spellEnd"/>
      <w:r w:rsidRPr="008B6D6D">
        <w:rPr>
          <w:lang w:val="en-US"/>
        </w:rPr>
        <w:t xml:space="preserve"> S220) and subjected to </w:t>
      </w:r>
      <w:proofErr w:type="spellStart"/>
      <w:r w:rsidRPr="008B6D6D">
        <w:rPr>
          <w:lang w:val="en-US"/>
        </w:rPr>
        <w:t>Benzonase</w:t>
      </w:r>
      <w:proofErr w:type="spellEnd"/>
      <w:r w:rsidRPr="008B6D6D">
        <w:rPr>
          <w:lang w:val="en-US"/>
        </w:rPr>
        <w:t xml:space="preserve"> digestion at 4° for 35 min. SDS lysis (100 </w:t>
      </w:r>
      <w:proofErr w:type="spellStart"/>
      <w:r w:rsidRPr="008B6D6D">
        <w:rPr>
          <w:lang w:val="en-US"/>
        </w:rPr>
        <w:t>mM</w:t>
      </w:r>
      <w:proofErr w:type="spellEnd"/>
      <w:r w:rsidRPr="008B6D6D">
        <w:rPr>
          <w:lang w:val="en-US"/>
        </w:rPr>
        <w:t xml:space="preserve"> HEPES, 4%SDS) was performed for 10 min at room temperature and 5 min at 99°. The supernatant was collected by centrifugation at 16</w:t>
      </w:r>
      <w:r w:rsidR="00DB6934">
        <w:rPr>
          <w:lang w:val="en-US"/>
        </w:rPr>
        <w:t>.</w:t>
      </w:r>
      <w:r w:rsidRPr="008B6D6D">
        <w:rPr>
          <w:lang w:val="en-US"/>
        </w:rPr>
        <w:t xml:space="preserve">000 x g at 20°C for 20min and transferred to fresh </w:t>
      </w:r>
      <w:proofErr w:type="spellStart"/>
      <w:r w:rsidRPr="008B6D6D">
        <w:rPr>
          <w:lang w:val="en-US"/>
        </w:rPr>
        <w:t>eppendorf</w:t>
      </w:r>
      <w:proofErr w:type="spellEnd"/>
      <w:r w:rsidRPr="008B6D6D">
        <w:rPr>
          <w:lang w:val="en-US"/>
        </w:rPr>
        <w:t xml:space="preserve"> tubes. Protein concentration was determined using the BCA protein assay kit (Pierce Biotechnology, Rockford, IL). FASP was performed using a 30 </w:t>
      </w:r>
      <w:proofErr w:type="spellStart"/>
      <w:r w:rsidRPr="008B6D6D">
        <w:rPr>
          <w:lang w:val="en-US"/>
        </w:rPr>
        <w:t>kDa</w:t>
      </w:r>
      <w:proofErr w:type="spellEnd"/>
      <w:r w:rsidRPr="008B6D6D">
        <w:rPr>
          <w:lang w:val="en-US"/>
        </w:rPr>
        <w:t xml:space="preserve"> molecular weight cutoff filter (VIVACON 500; Sartorius </w:t>
      </w:r>
      <w:proofErr w:type="spellStart"/>
      <w:r w:rsidRPr="008B6D6D">
        <w:rPr>
          <w:lang w:val="en-US"/>
        </w:rPr>
        <w:t>Stedim</w:t>
      </w:r>
      <w:proofErr w:type="spellEnd"/>
      <w:r w:rsidRPr="008B6D6D">
        <w:rPr>
          <w:lang w:val="en-US"/>
        </w:rPr>
        <w:t xml:space="preserve"> Biotech GmbH, 37070 </w:t>
      </w:r>
      <w:proofErr w:type="spellStart"/>
      <w:r w:rsidRPr="008B6D6D">
        <w:rPr>
          <w:lang w:val="en-US"/>
        </w:rPr>
        <w:t>Goettingen</w:t>
      </w:r>
      <w:proofErr w:type="spellEnd"/>
      <w:r w:rsidRPr="008B6D6D">
        <w:rPr>
          <w:lang w:val="en-US"/>
        </w:rPr>
        <w:t xml:space="preserve">, Germany) essentially </w:t>
      </w:r>
      <w:r w:rsidRPr="008B6D6D">
        <w:rPr>
          <w:lang w:val="en-US"/>
        </w:rPr>
        <w:lastRenderedPageBreak/>
        <w:t>according to the procedure described by Wisniewski et al.</w:t>
      </w:r>
      <w:r w:rsidR="00EA5069">
        <w:rPr>
          <w:lang w:val="en-US"/>
        </w:rPr>
        <w:t xml:space="preserve"> </w:t>
      </w:r>
      <w:r w:rsidR="004A5ADB" w:rsidRPr="004A5ADB">
        <w:rPr>
          <w:noProof/>
          <w:lang w:val="en-US"/>
        </w:rPr>
        <w:t>(3)</w:t>
      </w:r>
      <w:r w:rsidRPr="008B6D6D">
        <w:rPr>
          <w:lang w:val="en-US"/>
        </w:rPr>
        <w:t xml:space="preserve">. In brief, proteins were reduced by adding DTT at a final concentration of 83.3 </w:t>
      </w:r>
      <w:proofErr w:type="spellStart"/>
      <w:r w:rsidRPr="008B6D6D">
        <w:rPr>
          <w:lang w:val="en-US"/>
        </w:rPr>
        <w:t>mM</w:t>
      </w:r>
      <w:proofErr w:type="spellEnd"/>
      <w:r w:rsidRPr="008B6D6D">
        <w:rPr>
          <w:lang w:val="en-US"/>
        </w:rPr>
        <w:t xml:space="preserve"> followed by incubation at 99°C for 5 min. After cooling to room temperature, samples were mixed with 200 </w:t>
      </w:r>
      <w:proofErr w:type="spellStart"/>
      <w:r w:rsidRPr="008B6D6D">
        <w:rPr>
          <w:lang w:val="en-US"/>
        </w:rPr>
        <w:t>μL</w:t>
      </w:r>
      <w:proofErr w:type="spellEnd"/>
      <w:r w:rsidRPr="008B6D6D">
        <w:rPr>
          <w:lang w:val="en-US"/>
        </w:rPr>
        <w:t xml:space="preserve"> of freshly prepared 8 M urea in 100 </w:t>
      </w:r>
      <w:proofErr w:type="spellStart"/>
      <w:r w:rsidRPr="008B6D6D">
        <w:rPr>
          <w:lang w:val="en-US"/>
        </w:rPr>
        <w:t>mM</w:t>
      </w:r>
      <w:proofErr w:type="spellEnd"/>
      <w:r w:rsidRPr="008B6D6D">
        <w:rPr>
          <w:lang w:val="en-US"/>
        </w:rPr>
        <w:t xml:space="preserve"> </w:t>
      </w:r>
      <w:proofErr w:type="spellStart"/>
      <w:r w:rsidRPr="008B6D6D">
        <w:rPr>
          <w:lang w:val="en-US"/>
        </w:rPr>
        <w:t>Tris-HCl</w:t>
      </w:r>
      <w:proofErr w:type="spellEnd"/>
      <w:r w:rsidRPr="008B6D6D">
        <w:rPr>
          <w:lang w:val="en-US"/>
        </w:rPr>
        <w:t xml:space="preserve"> (pH 8.5) (UA-solution) in the filter unit and centrifuged at 14.000 × g for 15 min at 20 °C to remove SDS. Any residual SDS was washed out by a second washing step with 200 </w:t>
      </w:r>
      <w:proofErr w:type="spellStart"/>
      <w:r w:rsidRPr="008B6D6D">
        <w:rPr>
          <w:lang w:val="en-US"/>
        </w:rPr>
        <w:t>μL</w:t>
      </w:r>
      <w:proofErr w:type="spellEnd"/>
      <w:r w:rsidRPr="008B6D6D">
        <w:rPr>
          <w:lang w:val="en-US"/>
        </w:rPr>
        <w:t xml:space="preserve"> of UA. The proteins were alkylated with 100 </w:t>
      </w:r>
      <w:proofErr w:type="spellStart"/>
      <w:r w:rsidRPr="008B6D6D">
        <w:rPr>
          <w:lang w:val="en-US"/>
        </w:rPr>
        <w:t>μL</w:t>
      </w:r>
      <w:proofErr w:type="spellEnd"/>
      <w:r w:rsidRPr="008B6D6D">
        <w:rPr>
          <w:lang w:val="en-US"/>
        </w:rPr>
        <w:t xml:space="preserve"> of 50 </w:t>
      </w:r>
      <w:proofErr w:type="spellStart"/>
      <w:r w:rsidRPr="008B6D6D">
        <w:rPr>
          <w:lang w:val="en-US"/>
        </w:rPr>
        <w:t>mM</w:t>
      </w:r>
      <w:proofErr w:type="spellEnd"/>
      <w:r w:rsidRPr="008B6D6D">
        <w:rPr>
          <w:lang w:val="en-US"/>
        </w:rPr>
        <w:t xml:space="preserve"> </w:t>
      </w:r>
      <w:proofErr w:type="spellStart"/>
      <w:r w:rsidRPr="008B6D6D">
        <w:rPr>
          <w:lang w:val="en-US"/>
        </w:rPr>
        <w:t>iodoacetamide</w:t>
      </w:r>
      <w:proofErr w:type="spellEnd"/>
      <w:r w:rsidRPr="008B6D6D">
        <w:rPr>
          <w:lang w:val="en-US"/>
        </w:rPr>
        <w:t xml:space="preserve"> in the dark for 30 min at RT. Afterward, three washing steps with 100 </w:t>
      </w:r>
      <w:proofErr w:type="spellStart"/>
      <w:r w:rsidRPr="008B6D6D">
        <w:rPr>
          <w:lang w:val="en-US"/>
        </w:rPr>
        <w:t>μL</w:t>
      </w:r>
      <w:proofErr w:type="spellEnd"/>
      <w:r w:rsidRPr="008B6D6D">
        <w:rPr>
          <w:lang w:val="en-US"/>
        </w:rPr>
        <w:t xml:space="preserve"> of UA solution were performed, followed by three washing steps with 100µL of 50 </w:t>
      </w:r>
      <w:proofErr w:type="spellStart"/>
      <w:r w:rsidRPr="008B6D6D">
        <w:rPr>
          <w:lang w:val="en-US"/>
        </w:rPr>
        <w:t>mM</w:t>
      </w:r>
      <w:proofErr w:type="spellEnd"/>
      <w:r w:rsidRPr="008B6D6D">
        <w:rPr>
          <w:lang w:val="en-US"/>
        </w:rPr>
        <w:t xml:space="preserve"> TEAB buffer (Sigma-Aldrich). Proteins were digested with trypsin at a ratio of 1:35 overnight at 37 °C. Peptides were recovered using 40 </w:t>
      </w:r>
      <w:proofErr w:type="spellStart"/>
      <w:r w:rsidRPr="008B6D6D">
        <w:rPr>
          <w:lang w:val="en-US"/>
        </w:rPr>
        <w:t>μL</w:t>
      </w:r>
      <w:proofErr w:type="spellEnd"/>
      <w:r w:rsidRPr="008B6D6D">
        <w:rPr>
          <w:lang w:val="en-US"/>
        </w:rPr>
        <w:t xml:space="preserve"> of 50 </w:t>
      </w:r>
      <w:proofErr w:type="spellStart"/>
      <w:r w:rsidRPr="008B6D6D">
        <w:rPr>
          <w:lang w:val="en-US"/>
        </w:rPr>
        <w:t>mM</w:t>
      </w:r>
      <w:proofErr w:type="spellEnd"/>
      <w:r w:rsidRPr="008B6D6D">
        <w:rPr>
          <w:lang w:val="en-US"/>
        </w:rPr>
        <w:t xml:space="preserve"> TEAB buffer followed by 50 </w:t>
      </w:r>
      <w:proofErr w:type="spellStart"/>
      <w:r w:rsidRPr="008B6D6D">
        <w:rPr>
          <w:lang w:val="en-US"/>
        </w:rPr>
        <w:t>μL</w:t>
      </w:r>
      <w:proofErr w:type="spellEnd"/>
      <w:r w:rsidRPr="008B6D6D">
        <w:rPr>
          <w:lang w:val="en-US"/>
        </w:rPr>
        <w:t xml:space="preserve"> of 0.5 M </w:t>
      </w:r>
      <w:proofErr w:type="spellStart"/>
      <w:r w:rsidRPr="008B6D6D">
        <w:rPr>
          <w:lang w:val="en-US"/>
        </w:rPr>
        <w:t>NaCl</w:t>
      </w:r>
      <w:proofErr w:type="spellEnd"/>
      <w:r w:rsidRPr="008B6D6D">
        <w:rPr>
          <w:lang w:val="en-US"/>
        </w:rPr>
        <w:t xml:space="preserve"> (Sigma-Aldrich). Peptides were desalted using C18 solid phase extraction spin columns (The Nest Group, Southborough, MA). After desalting, peptides were labeled with TMT 6plex™ reagents according to the manufacturer (Pierce, Rockford, IL). After quenching of the labeling reaction, labeled peptides were </w:t>
      </w:r>
      <w:proofErr w:type="gramStart"/>
      <w:r w:rsidRPr="008B6D6D">
        <w:rPr>
          <w:lang w:val="en-US"/>
        </w:rPr>
        <w:t>pooled,</w:t>
      </w:r>
      <w:proofErr w:type="gramEnd"/>
      <w:r w:rsidRPr="008B6D6D">
        <w:rPr>
          <w:lang w:val="en-US"/>
        </w:rPr>
        <w:t xml:space="preserve"> organic solvent removed in vacuum concentrator and labelled peptides loaded onto a SPE column. Peptides were eluted with 300µL 80% acetonitrile containing 0.1% </w:t>
      </w:r>
      <w:proofErr w:type="spellStart"/>
      <w:r w:rsidRPr="008B6D6D">
        <w:rPr>
          <w:lang w:val="en-US"/>
        </w:rPr>
        <w:t>trifluoroacetic</w:t>
      </w:r>
      <w:proofErr w:type="spellEnd"/>
      <w:r w:rsidRPr="008B6D6D">
        <w:rPr>
          <w:lang w:val="en-US"/>
        </w:rPr>
        <w:t xml:space="preserve"> to achieve a final peptide concentration of ~1µg/µl. Eluate was then used for </w:t>
      </w:r>
      <w:proofErr w:type="spellStart"/>
      <w:r w:rsidRPr="008B6D6D">
        <w:rPr>
          <w:lang w:val="en-US"/>
        </w:rPr>
        <w:t>phosphopeptide</w:t>
      </w:r>
      <w:proofErr w:type="spellEnd"/>
      <w:r w:rsidRPr="008B6D6D">
        <w:rPr>
          <w:lang w:val="en-US"/>
        </w:rPr>
        <w:t xml:space="preserve"> enrichment applying a modified method of immobilized metal affinity chromatography (IMAC) published by </w:t>
      </w:r>
      <w:proofErr w:type="spellStart"/>
      <w:r w:rsidRPr="008B6D6D">
        <w:rPr>
          <w:lang w:val="en-US"/>
        </w:rPr>
        <w:t>Ficarro</w:t>
      </w:r>
      <w:proofErr w:type="spellEnd"/>
      <w:r w:rsidRPr="008B6D6D">
        <w:rPr>
          <w:lang w:val="en-US"/>
        </w:rPr>
        <w:t xml:space="preserve"> et al.</w:t>
      </w:r>
      <w:r w:rsidR="005D0BE8">
        <w:rPr>
          <w:lang w:val="en-US"/>
        </w:rPr>
        <w:t xml:space="preserve"> </w:t>
      </w:r>
      <w:r w:rsidR="004A5ADB" w:rsidRPr="004A5ADB">
        <w:rPr>
          <w:noProof/>
          <w:lang w:val="en-US"/>
        </w:rPr>
        <w:t>(4)</w:t>
      </w:r>
      <w:r w:rsidRPr="008B6D6D">
        <w:rPr>
          <w:lang w:val="en-US"/>
        </w:rPr>
        <w:t xml:space="preserve">. Briefly, two times 100 µL of Ni-NTA </w:t>
      </w:r>
      <w:proofErr w:type="spellStart"/>
      <w:r w:rsidRPr="008B6D6D">
        <w:rPr>
          <w:lang w:val="en-US"/>
        </w:rPr>
        <w:t>superflow</w:t>
      </w:r>
      <w:proofErr w:type="spellEnd"/>
      <w:r w:rsidRPr="008B6D6D">
        <w:rPr>
          <w:lang w:val="en-US"/>
        </w:rPr>
        <w:t xml:space="preserve"> slurry (QIAGEN Inc., Valencia, </w:t>
      </w:r>
      <w:proofErr w:type="gramStart"/>
      <w:r w:rsidRPr="008B6D6D">
        <w:rPr>
          <w:lang w:val="en-US"/>
        </w:rPr>
        <w:t>USA</w:t>
      </w:r>
      <w:proofErr w:type="gramEnd"/>
      <w:r w:rsidRPr="008B6D6D">
        <w:rPr>
          <w:lang w:val="en-US"/>
        </w:rPr>
        <w:t xml:space="preserve">) were washed with LCMS-grade water and Ni2+ stripped off the beads by incubation with 100 </w:t>
      </w:r>
      <w:proofErr w:type="spellStart"/>
      <w:r w:rsidRPr="008B6D6D">
        <w:rPr>
          <w:lang w:val="en-US"/>
        </w:rPr>
        <w:t>mM</w:t>
      </w:r>
      <w:proofErr w:type="spellEnd"/>
      <w:r w:rsidRPr="008B6D6D">
        <w:rPr>
          <w:lang w:val="en-US"/>
        </w:rPr>
        <w:t xml:space="preserve"> of EDTA, pH 8 solution for 1 hr at room temperature. Stripped NTA resin was recharged with Fe</w:t>
      </w:r>
      <w:r w:rsidRPr="00FA03B9">
        <w:rPr>
          <w:vertAlign w:val="superscript"/>
          <w:lang w:val="en-US"/>
        </w:rPr>
        <w:t>3+</w:t>
      </w:r>
      <w:r w:rsidRPr="008B6D6D">
        <w:rPr>
          <w:lang w:val="en-US"/>
        </w:rPr>
        <w:t xml:space="preserve">-ions by incubation with a fresh solution of </w:t>
      </w:r>
      <w:proofErr w:type="gramStart"/>
      <w:r w:rsidRPr="008B6D6D">
        <w:rPr>
          <w:lang w:val="en-US"/>
        </w:rPr>
        <w:t>Fe(</w:t>
      </w:r>
      <w:proofErr w:type="gramEnd"/>
      <w:r w:rsidRPr="008B6D6D">
        <w:rPr>
          <w:lang w:val="en-US"/>
        </w:rPr>
        <w:t>III)Cl</w:t>
      </w:r>
      <w:r w:rsidRPr="005D0BE8">
        <w:rPr>
          <w:vertAlign w:val="subscript"/>
          <w:lang w:val="en-US"/>
        </w:rPr>
        <w:t>3</w:t>
      </w:r>
      <w:r w:rsidRPr="008B6D6D">
        <w:rPr>
          <w:lang w:val="en-US"/>
        </w:rPr>
        <w:t xml:space="preserve"> and 75 µL of charged resin used for the enrichment of a total of ~300 µg TMT-labelled peptide. The unbound fraction was transferred to a fresh glass vial and used for offline fractionation for the analysis of the whole </w:t>
      </w:r>
      <w:proofErr w:type="spellStart"/>
      <w:r w:rsidRPr="008B6D6D">
        <w:rPr>
          <w:lang w:val="en-US"/>
        </w:rPr>
        <w:t>chromatome</w:t>
      </w:r>
      <w:proofErr w:type="spellEnd"/>
      <w:r w:rsidRPr="008B6D6D">
        <w:rPr>
          <w:lang w:val="en-US"/>
        </w:rPr>
        <w:t xml:space="preserve"> proteome. After washing the slurry with 0.1% TFA, </w:t>
      </w:r>
      <w:proofErr w:type="spellStart"/>
      <w:r w:rsidRPr="008B6D6D">
        <w:rPr>
          <w:lang w:val="en-US"/>
        </w:rPr>
        <w:t>phosphopeptides</w:t>
      </w:r>
      <w:proofErr w:type="spellEnd"/>
      <w:r w:rsidRPr="008B6D6D">
        <w:rPr>
          <w:lang w:val="en-US"/>
        </w:rPr>
        <w:t xml:space="preserve"> were </w:t>
      </w:r>
      <w:r w:rsidRPr="008B6D6D">
        <w:rPr>
          <w:lang w:val="en-US"/>
        </w:rPr>
        <w:lastRenderedPageBreak/>
        <w:t xml:space="preserve">eluted with a freshly prepared ammonia solution containing 3mM EDTA, pH 8 and all used for offline fractionation for the analysis of the </w:t>
      </w:r>
      <w:proofErr w:type="spellStart"/>
      <w:r w:rsidRPr="008B6D6D">
        <w:rPr>
          <w:lang w:val="en-US"/>
        </w:rPr>
        <w:t>phophoproteome</w:t>
      </w:r>
      <w:proofErr w:type="spellEnd"/>
      <w:r w:rsidRPr="008B6D6D">
        <w:rPr>
          <w:lang w:val="en-US"/>
        </w:rPr>
        <w:t xml:space="preserve">. </w:t>
      </w:r>
    </w:p>
    <w:p w:rsidR="008B6D6D" w:rsidRPr="008B6D6D" w:rsidRDefault="008B6D6D" w:rsidP="008B6D6D">
      <w:pPr>
        <w:pStyle w:val="StandardWeb"/>
        <w:spacing w:line="480" w:lineRule="auto"/>
        <w:jc w:val="both"/>
        <w:rPr>
          <w:b/>
          <w:lang w:val="en-US"/>
        </w:rPr>
      </w:pPr>
      <w:r w:rsidRPr="008B6D6D">
        <w:rPr>
          <w:b/>
          <w:lang w:val="en-US"/>
        </w:rPr>
        <w:t>Offline Fractionation via RP-HPLC at high pH</w:t>
      </w:r>
    </w:p>
    <w:p w:rsidR="008B6D6D" w:rsidRPr="008B6D6D" w:rsidRDefault="008B6D6D" w:rsidP="008B6D6D">
      <w:pPr>
        <w:pStyle w:val="StandardWeb"/>
        <w:spacing w:line="480" w:lineRule="auto"/>
        <w:jc w:val="both"/>
        <w:rPr>
          <w:lang w:val="en-US"/>
        </w:rPr>
      </w:pPr>
      <w:r w:rsidRPr="008B6D6D">
        <w:rPr>
          <w:lang w:val="en-US"/>
        </w:rPr>
        <w:t xml:space="preserve">Tryptic peptides were re-buffered in 20 </w:t>
      </w:r>
      <w:proofErr w:type="spellStart"/>
      <w:r w:rsidRPr="008B6D6D">
        <w:rPr>
          <w:lang w:val="en-US"/>
        </w:rPr>
        <w:t>mM</w:t>
      </w:r>
      <w:proofErr w:type="spellEnd"/>
      <w:r w:rsidRPr="008B6D6D">
        <w:rPr>
          <w:lang w:val="en-US"/>
        </w:rPr>
        <w:t xml:space="preserve"> ammonium </w:t>
      </w:r>
      <w:proofErr w:type="spellStart"/>
      <w:r w:rsidRPr="008B6D6D">
        <w:rPr>
          <w:lang w:val="en-US"/>
        </w:rPr>
        <w:t>formiate</w:t>
      </w:r>
      <w:proofErr w:type="spellEnd"/>
      <w:r w:rsidRPr="008B6D6D">
        <w:rPr>
          <w:lang w:val="en-US"/>
        </w:rPr>
        <w:t xml:space="preserve"> buffer shortly before separation by reversed phase liquid chromatography at pH 10. The unbound fraction of the </w:t>
      </w:r>
      <w:proofErr w:type="spellStart"/>
      <w:r w:rsidRPr="008B6D6D">
        <w:rPr>
          <w:lang w:val="en-US"/>
        </w:rPr>
        <w:t>phosphopeptide</w:t>
      </w:r>
      <w:proofErr w:type="spellEnd"/>
      <w:r w:rsidRPr="008B6D6D">
        <w:rPr>
          <w:lang w:val="en-US"/>
        </w:rPr>
        <w:t xml:space="preserve"> enrichment</w:t>
      </w:r>
      <w:r w:rsidR="00611383">
        <w:rPr>
          <w:lang w:val="en-US"/>
        </w:rPr>
        <w:t xml:space="preserve"> </w:t>
      </w:r>
      <w:r w:rsidRPr="008B6D6D">
        <w:rPr>
          <w:lang w:val="en-US"/>
        </w:rPr>
        <w:t xml:space="preserve">was separated into 96 time-based fractions on a </w:t>
      </w:r>
      <w:proofErr w:type="spellStart"/>
      <w:r w:rsidRPr="008B6D6D">
        <w:rPr>
          <w:lang w:val="en-US"/>
        </w:rPr>
        <w:t>Phenomenex</w:t>
      </w:r>
      <w:proofErr w:type="spellEnd"/>
      <w:r w:rsidRPr="008B6D6D">
        <w:rPr>
          <w:lang w:val="en-US"/>
        </w:rPr>
        <w:t xml:space="preserve"> column (150 × 2.0 mm Gemini-NX 3 µm C18 110Å, </w:t>
      </w:r>
      <w:proofErr w:type="spellStart"/>
      <w:r w:rsidRPr="008B6D6D">
        <w:rPr>
          <w:lang w:val="en-US"/>
        </w:rPr>
        <w:t>Phenomenex</w:t>
      </w:r>
      <w:proofErr w:type="spellEnd"/>
      <w:r w:rsidRPr="008B6D6D">
        <w:rPr>
          <w:lang w:val="en-US"/>
        </w:rPr>
        <w:t>, Torrance, CA, USA) using an Agilent 1200 series HPLC system fitted with a binary pump delivering solvent at 100 µL/min. Acidified fractions were consolidated into 40 fractions via a concatenated strategy described by Wang et al</w:t>
      </w:r>
      <w:r w:rsidR="00F3594F">
        <w:rPr>
          <w:lang w:val="en-US"/>
        </w:rPr>
        <w:t xml:space="preserve"> </w:t>
      </w:r>
      <w:r w:rsidR="004A5ADB" w:rsidRPr="004A5ADB">
        <w:rPr>
          <w:noProof/>
          <w:lang w:val="en-US"/>
        </w:rPr>
        <w:t>(5)</w:t>
      </w:r>
      <w:r w:rsidRPr="008B6D6D">
        <w:rPr>
          <w:lang w:val="en-US"/>
        </w:rPr>
        <w:t xml:space="preserve">. The bound fraction containing the </w:t>
      </w:r>
      <w:proofErr w:type="spellStart"/>
      <w:r w:rsidRPr="008B6D6D">
        <w:rPr>
          <w:lang w:val="en-US"/>
        </w:rPr>
        <w:t>phosphopeptides</w:t>
      </w:r>
      <w:proofErr w:type="spellEnd"/>
      <w:r w:rsidRPr="008B6D6D">
        <w:rPr>
          <w:lang w:val="en-US"/>
        </w:rPr>
        <w:t xml:space="preserve"> was separated into 20 fractions on a </w:t>
      </w:r>
      <w:proofErr w:type="spellStart"/>
      <w:r w:rsidRPr="008B6D6D">
        <w:rPr>
          <w:lang w:val="en-US"/>
        </w:rPr>
        <w:t>Dionex</w:t>
      </w:r>
      <w:proofErr w:type="spellEnd"/>
      <w:r w:rsidRPr="008B6D6D">
        <w:rPr>
          <w:lang w:val="en-US"/>
        </w:rPr>
        <w:t xml:space="preserve"> column (500 µm × 50 mm </w:t>
      </w:r>
      <w:proofErr w:type="spellStart"/>
      <w:r w:rsidRPr="008B6D6D">
        <w:rPr>
          <w:lang w:val="en-US"/>
        </w:rPr>
        <w:t>PepSwift</w:t>
      </w:r>
      <w:proofErr w:type="spellEnd"/>
      <w:r w:rsidRPr="008B6D6D">
        <w:rPr>
          <w:lang w:val="en-US"/>
        </w:rPr>
        <w:t xml:space="preserve"> RP monolithic, </w:t>
      </w:r>
      <w:proofErr w:type="spellStart"/>
      <w:r w:rsidRPr="008B6D6D">
        <w:rPr>
          <w:lang w:val="en-US"/>
        </w:rPr>
        <w:t>Dionex</w:t>
      </w:r>
      <w:proofErr w:type="spellEnd"/>
      <w:r w:rsidRPr="008B6D6D">
        <w:rPr>
          <w:lang w:val="en-US"/>
        </w:rPr>
        <w:t xml:space="preserve"> Corporation, Sunnyvale, CA, USA) using an Agilent 1200 series </w:t>
      </w:r>
      <w:proofErr w:type="spellStart"/>
      <w:r w:rsidRPr="008B6D6D">
        <w:rPr>
          <w:lang w:val="en-US"/>
        </w:rPr>
        <w:t>nanopump</w:t>
      </w:r>
      <w:proofErr w:type="spellEnd"/>
      <w:r w:rsidRPr="008B6D6D">
        <w:rPr>
          <w:lang w:val="en-US"/>
        </w:rPr>
        <w:t xml:space="preserve"> delivering solvent at 4 µL/min. Peptides were separated by applying a gradient of 5 - 60% acetonitrile containing 20 </w:t>
      </w:r>
      <w:proofErr w:type="spellStart"/>
      <w:r w:rsidRPr="008B6D6D">
        <w:rPr>
          <w:lang w:val="en-US"/>
        </w:rPr>
        <w:t>mM</w:t>
      </w:r>
      <w:proofErr w:type="spellEnd"/>
      <w:r w:rsidRPr="008B6D6D">
        <w:rPr>
          <w:lang w:val="en-US"/>
        </w:rPr>
        <w:t xml:space="preserve"> ammonium </w:t>
      </w:r>
      <w:proofErr w:type="spellStart"/>
      <w:r w:rsidRPr="008B6D6D">
        <w:rPr>
          <w:lang w:val="en-US"/>
        </w:rPr>
        <w:t>formiate</w:t>
      </w:r>
      <w:proofErr w:type="spellEnd"/>
      <w:r w:rsidRPr="008B6D6D">
        <w:rPr>
          <w:lang w:val="en-US"/>
        </w:rPr>
        <w:t>, pH 10 as described by (</w:t>
      </w:r>
      <w:proofErr w:type="spellStart"/>
      <w:r w:rsidRPr="008B6D6D">
        <w:rPr>
          <w:lang w:val="en-US"/>
        </w:rPr>
        <w:t>Gilar</w:t>
      </w:r>
      <w:proofErr w:type="spellEnd"/>
      <w:r w:rsidRPr="008B6D6D">
        <w:rPr>
          <w:lang w:val="en-US"/>
        </w:rPr>
        <w:t xml:space="preserve"> et al., 2005). Prepared samples were kept at -80°C until the analysis.</w:t>
      </w:r>
    </w:p>
    <w:p w:rsidR="008B6D6D" w:rsidRPr="008B6D6D" w:rsidRDefault="008B6D6D" w:rsidP="008B6D6D">
      <w:pPr>
        <w:pStyle w:val="StandardWeb"/>
        <w:spacing w:line="480" w:lineRule="auto"/>
        <w:jc w:val="both"/>
        <w:rPr>
          <w:b/>
          <w:lang w:val="en-US"/>
        </w:rPr>
      </w:pPr>
      <w:r w:rsidRPr="008B6D6D">
        <w:rPr>
          <w:b/>
          <w:lang w:val="en-US"/>
        </w:rPr>
        <w:t>2D-RP/RP Liquid Chromatography Mass Spectrometry</w:t>
      </w:r>
    </w:p>
    <w:p w:rsidR="008B6D6D" w:rsidRPr="008B6D6D" w:rsidRDefault="008B6D6D" w:rsidP="008B6D6D">
      <w:pPr>
        <w:pStyle w:val="StandardWeb"/>
        <w:spacing w:line="480" w:lineRule="auto"/>
        <w:jc w:val="both"/>
        <w:rPr>
          <w:lang w:val="en-US"/>
        </w:rPr>
      </w:pPr>
      <w:r w:rsidRPr="008B6D6D">
        <w:rPr>
          <w:lang w:val="en-US"/>
        </w:rPr>
        <w:t xml:space="preserve">After solvent removal in a vacuum concentrator, samples were reconstituted in 5% formic acid for LC-MS/MS analysis. Mass spectrometry was performed on an </w:t>
      </w:r>
      <w:proofErr w:type="spellStart"/>
      <w:r w:rsidRPr="008B6D6D">
        <w:rPr>
          <w:lang w:val="en-US"/>
        </w:rPr>
        <w:t>Orbitrap</w:t>
      </w:r>
      <w:proofErr w:type="spellEnd"/>
      <w:r w:rsidRPr="008B6D6D">
        <w:rPr>
          <w:lang w:val="en-US"/>
        </w:rPr>
        <w:t xml:space="preserve"> Fusion </w:t>
      </w:r>
      <w:proofErr w:type="spellStart"/>
      <w:r w:rsidRPr="008B6D6D">
        <w:rPr>
          <w:lang w:val="en-US"/>
        </w:rPr>
        <w:t>Lumos</w:t>
      </w:r>
      <w:proofErr w:type="spellEnd"/>
      <w:r w:rsidRPr="008B6D6D">
        <w:rPr>
          <w:lang w:val="en-US"/>
        </w:rPr>
        <w:t xml:space="preserve"> mass spectrometer (</w:t>
      </w:r>
      <w:proofErr w:type="spellStart"/>
      <w:r w:rsidRPr="008B6D6D">
        <w:rPr>
          <w:lang w:val="en-US"/>
        </w:rPr>
        <w:t>ThermoFisher</w:t>
      </w:r>
      <w:proofErr w:type="spellEnd"/>
      <w:r w:rsidRPr="008B6D6D">
        <w:rPr>
          <w:lang w:val="en-US"/>
        </w:rPr>
        <w:t xml:space="preserve"> Scientific, San Jose, CA) coupled to a </w:t>
      </w:r>
      <w:proofErr w:type="spellStart"/>
      <w:r w:rsidRPr="008B6D6D">
        <w:rPr>
          <w:lang w:val="en-US"/>
        </w:rPr>
        <w:t>Dionex</w:t>
      </w:r>
      <w:proofErr w:type="spellEnd"/>
      <w:r w:rsidRPr="008B6D6D">
        <w:rPr>
          <w:lang w:val="en-US"/>
        </w:rPr>
        <w:t xml:space="preserve"> Ultimate 3000RSLC </w:t>
      </w:r>
      <w:proofErr w:type="spellStart"/>
      <w:r w:rsidRPr="008B6D6D">
        <w:rPr>
          <w:lang w:val="en-US"/>
        </w:rPr>
        <w:t>nano</w:t>
      </w:r>
      <w:proofErr w:type="spellEnd"/>
      <w:r w:rsidRPr="008B6D6D">
        <w:rPr>
          <w:lang w:val="en-US"/>
        </w:rPr>
        <w:t xml:space="preserve"> system (</w:t>
      </w:r>
      <w:proofErr w:type="spellStart"/>
      <w:r w:rsidRPr="008B6D6D">
        <w:rPr>
          <w:lang w:val="en-US"/>
        </w:rPr>
        <w:t>ThermoFisher</w:t>
      </w:r>
      <w:proofErr w:type="spellEnd"/>
      <w:r w:rsidRPr="008B6D6D">
        <w:rPr>
          <w:lang w:val="en-US"/>
        </w:rPr>
        <w:t xml:space="preserve"> Scientific, San Jose, CA) via </w:t>
      </w:r>
      <w:proofErr w:type="spellStart"/>
      <w:r w:rsidRPr="008B6D6D">
        <w:rPr>
          <w:lang w:val="en-US"/>
        </w:rPr>
        <w:t>nanoflex</w:t>
      </w:r>
      <w:proofErr w:type="spellEnd"/>
      <w:r w:rsidRPr="008B6D6D">
        <w:rPr>
          <w:lang w:val="en-US"/>
        </w:rPr>
        <w:t xml:space="preserve"> source interface. Tryptic peptides were loaded onto a trap column (</w:t>
      </w:r>
      <w:proofErr w:type="spellStart"/>
      <w:r w:rsidRPr="008B6D6D">
        <w:rPr>
          <w:lang w:val="en-US"/>
        </w:rPr>
        <w:t>Pepmap</w:t>
      </w:r>
      <w:proofErr w:type="spellEnd"/>
      <w:r w:rsidRPr="008B6D6D">
        <w:rPr>
          <w:lang w:val="en-US"/>
        </w:rPr>
        <w:t xml:space="preserve"> 100, 5μm, 5 × 0.3 mm, </w:t>
      </w:r>
      <w:proofErr w:type="spellStart"/>
      <w:r w:rsidRPr="008B6D6D">
        <w:rPr>
          <w:lang w:val="en-US"/>
        </w:rPr>
        <w:t>ThermoFisher</w:t>
      </w:r>
      <w:proofErr w:type="spellEnd"/>
      <w:r w:rsidRPr="008B6D6D">
        <w:rPr>
          <w:lang w:val="en-US"/>
        </w:rPr>
        <w:t xml:space="preserve"> Scientific, San Jose, CA) at a flow rate of 10 </w:t>
      </w:r>
      <w:proofErr w:type="spellStart"/>
      <w:r w:rsidRPr="008B6D6D">
        <w:rPr>
          <w:lang w:val="en-US"/>
        </w:rPr>
        <w:t>μL</w:t>
      </w:r>
      <w:proofErr w:type="spellEnd"/>
      <w:r w:rsidRPr="008B6D6D">
        <w:rPr>
          <w:lang w:val="en-US"/>
        </w:rPr>
        <w:t xml:space="preserve">/min using 2% ACN and 0.1% TFA as loading buffer. After loading, the trap column was switched in-line with a 30 cm, 75 µm inner diameter analytical column (packed in-house with </w:t>
      </w:r>
      <w:proofErr w:type="spellStart"/>
      <w:r w:rsidRPr="008B6D6D">
        <w:rPr>
          <w:lang w:val="en-US"/>
        </w:rPr>
        <w:t>ReproSil-Pur</w:t>
      </w:r>
      <w:proofErr w:type="spellEnd"/>
      <w:r w:rsidRPr="008B6D6D">
        <w:rPr>
          <w:lang w:val="en-US"/>
        </w:rPr>
        <w:t xml:space="preserve"> 120 C18-</w:t>
      </w:r>
      <w:r w:rsidRPr="008B6D6D">
        <w:rPr>
          <w:lang w:val="en-US"/>
        </w:rPr>
        <w:lastRenderedPageBreak/>
        <w:t xml:space="preserve">AQ, 3 </w:t>
      </w:r>
      <w:proofErr w:type="spellStart"/>
      <w:r w:rsidRPr="008B6D6D">
        <w:rPr>
          <w:lang w:val="en-US"/>
        </w:rPr>
        <w:t>μm</w:t>
      </w:r>
      <w:proofErr w:type="spellEnd"/>
      <w:r w:rsidRPr="008B6D6D">
        <w:rPr>
          <w:lang w:val="en-US"/>
        </w:rPr>
        <w:t xml:space="preserve">, Dr. </w:t>
      </w:r>
      <w:proofErr w:type="spellStart"/>
      <w:r w:rsidRPr="008B6D6D">
        <w:rPr>
          <w:lang w:val="en-US"/>
        </w:rPr>
        <w:t>Maisch</w:t>
      </w:r>
      <w:proofErr w:type="spellEnd"/>
      <w:r w:rsidRPr="008B6D6D">
        <w:rPr>
          <w:lang w:val="en-US"/>
        </w:rPr>
        <w:t xml:space="preserve">, </w:t>
      </w:r>
      <w:proofErr w:type="spellStart"/>
      <w:r w:rsidRPr="008B6D6D">
        <w:rPr>
          <w:lang w:val="en-US"/>
        </w:rPr>
        <w:t>Ammerbuch-Entringen</w:t>
      </w:r>
      <w:proofErr w:type="spellEnd"/>
      <w:r w:rsidRPr="008B6D6D">
        <w:rPr>
          <w:lang w:val="en-US"/>
        </w:rPr>
        <w:t xml:space="preserve">, Germany). Mobile-phase A consisted of 0.4% formic acid in water and mobile-phase B of 0.4% formic acid in a mix of 90% acetonitrile and 10% water. The flow rate was set to 230 </w:t>
      </w:r>
      <w:proofErr w:type="spellStart"/>
      <w:r w:rsidRPr="008B6D6D">
        <w:rPr>
          <w:lang w:val="en-US"/>
        </w:rPr>
        <w:t>nL</w:t>
      </w:r>
      <w:proofErr w:type="spellEnd"/>
      <w:r w:rsidRPr="008B6D6D">
        <w:rPr>
          <w:lang w:val="en-US"/>
        </w:rPr>
        <w:t xml:space="preserve">/min and a 90 min gradient used (6 to 30% solvent B within 81 min, 30 to 65% solvent B within 8 min and, 65 to 100% solvent B within 1 min, 100% solvent B for 6 min before equilibrating at 6% solvent B for 18 min). Analysis was performed in a data-dependent acquisition mode with full MS scans acquired from 375 to 1650 m/z in the </w:t>
      </w:r>
      <w:proofErr w:type="spellStart"/>
      <w:r w:rsidRPr="008B6D6D">
        <w:rPr>
          <w:lang w:val="en-US"/>
        </w:rPr>
        <w:t>orbitrap</w:t>
      </w:r>
      <w:proofErr w:type="spellEnd"/>
      <w:r w:rsidRPr="008B6D6D">
        <w:rPr>
          <w:lang w:val="en-US"/>
        </w:rPr>
        <w:t xml:space="preserve"> at a resolution of 120,000 (at 200Th). Automatic gain control (AGC) was set to a target of 2 × 10</w:t>
      </w:r>
      <w:r w:rsidRPr="00D6410D">
        <w:rPr>
          <w:vertAlign w:val="superscript"/>
          <w:lang w:val="en-US"/>
        </w:rPr>
        <w:t>5</w:t>
      </w:r>
      <w:r w:rsidRPr="008B6D6D">
        <w:rPr>
          <w:lang w:val="en-US"/>
        </w:rPr>
        <w:t xml:space="preserve"> and a maximum injection time of 50 </w:t>
      </w:r>
      <w:proofErr w:type="spellStart"/>
      <w:r w:rsidRPr="008B6D6D">
        <w:rPr>
          <w:lang w:val="en-US"/>
        </w:rPr>
        <w:t>ms.</w:t>
      </w:r>
      <w:proofErr w:type="spellEnd"/>
      <w:r w:rsidRPr="008B6D6D">
        <w:rPr>
          <w:lang w:val="en-US"/>
        </w:rPr>
        <w:t xml:space="preserve"> Precursor ions for MS2 analysis were selected using a </w:t>
      </w:r>
      <w:proofErr w:type="spellStart"/>
      <w:r w:rsidRPr="008B6D6D">
        <w:rPr>
          <w:lang w:val="en-US"/>
        </w:rPr>
        <w:t>TopN</w:t>
      </w:r>
      <w:proofErr w:type="spellEnd"/>
      <w:r w:rsidRPr="008B6D6D">
        <w:rPr>
          <w:lang w:val="en-US"/>
        </w:rPr>
        <w:t xml:space="preserve"> </w:t>
      </w:r>
      <w:proofErr w:type="spellStart"/>
      <w:r w:rsidRPr="008B6D6D">
        <w:rPr>
          <w:lang w:val="en-US"/>
        </w:rPr>
        <w:t>dependant</w:t>
      </w:r>
      <w:proofErr w:type="spellEnd"/>
      <w:r w:rsidRPr="008B6D6D">
        <w:rPr>
          <w:lang w:val="en-US"/>
        </w:rPr>
        <w:t xml:space="preserve"> scan approach with a cycle time of 3 seconds. For the analysis of the </w:t>
      </w:r>
      <w:proofErr w:type="spellStart"/>
      <w:r w:rsidRPr="008B6D6D">
        <w:rPr>
          <w:lang w:val="en-US"/>
        </w:rPr>
        <w:t>phosphoproteome</w:t>
      </w:r>
      <w:proofErr w:type="spellEnd"/>
      <w:r w:rsidRPr="008B6D6D">
        <w:rPr>
          <w:lang w:val="en-US"/>
        </w:rPr>
        <w:t xml:space="preserve"> an additional inclusion list containing 136 m/z values of preferentially selected </w:t>
      </w:r>
      <w:proofErr w:type="spellStart"/>
      <w:r w:rsidRPr="008B6D6D">
        <w:rPr>
          <w:lang w:val="en-US"/>
        </w:rPr>
        <w:t>phosphopeptides</w:t>
      </w:r>
      <w:proofErr w:type="spellEnd"/>
      <w:r w:rsidRPr="008B6D6D">
        <w:rPr>
          <w:lang w:val="en-US"/>
        </w:rPr>
        <w:t xml:space="preserve"> was enabled. MS2 spectra were acquired in the </w:t>
      </w:r>
      <w:proofErr w:type="spellStart"/>
      <w:r w:rsidRPr="008B6D6D">
        <w:rPr>
          <w:lang w:val="en-US"/>
        </w:rPr>
        <w:t>orbitrap</w:t>
      </w:r>
      <w:proofErr w:type="spellEnd"/>
      <w:r w:rsidRPr="008B6D6D">
        <w:rPr>
          <w:lang w:val="en-US"/>
        </w:rPr>
        <w:t xml:space="preserve"> (FT) using a quadrupole isolation window of 1 Da and higher energy collision induced dissociation (HCD) at a normalized collision energy (NCE) of 38%. AGC target was set to 5 × 104. For the global proteome a maximum injection time of 54 ms was set and an MS2 scans acquired at a resolution of 7,500 (at 200 </w:t>
      </w:r>
      <w:proofErr w:type="spellStart"/>
      <w:r w:rsidRPr="008B6D6D">
        <w:rPr>
          <w:lang w:val="en-US"/>
        </w:rPr>
        <w:t>Th</w:t>
      </w:r>
      <w:proofErr w:type="spellEnd"/>
      <w:r w:rsidRPr="008B6D6D">
        <w:rPr>
          <w:lang w:val="en-US"/>
        </w:rPr>
        <w:t xml:space="preserve">). For the global </w:t>
      </w:r>
      <w:proofErr w:type="spellStart"/>
      <w:r w:rsidRPr="008B6D6D">
        <w:rPr>
          <w:lang w:val="en-US"/>
        </w:rPr>
        <w:t>phosphoproteome</w:t>
      </w:r>
      <w:proofErr w:type="spellEnd"/>
      <w:r w:rsidRPr="008B6D6D">
        <w:rPr>
          <w:lang w:val="en-US"/>
        </w:rPr>
        <w:t xml:space="preserve"> a maximum injection time of 150 ms was set and MS2 scans acquired at a resolution of 15,000 (at 200 </w:t>
      </w:r>
      <w:proofErr w:type="spellStart"/>
      <w:r w:rsidRPr="008B6D6D">
        <w:rPr>
          <w:lang w:val="en-US"/>
        </w:rPr>
        <w:t>Th</w:t>
      </w:r>
      <w:proofErr w:type="spellEnd"/>
      <w:r w:rsidRPr="008B6D6D">
        <w:rPr>
          <w:lang w:val="en-US"/>
        </w:rPr>
        <w:t xml:space="preserve">). Dynamic exclusion for selected ions was 60 s. A single lock mass at m/z 445.120024 was employed </w:t>
      </w:r>
      <w:r w:rsidR="004A5ADB" w:rsidRPr="004A5ADB">
        <w:rPr>
          <w:noProof/>
          <w:lang w:val="en-US"/>
        </w:rPr>
        <w:t>(6)</w:t>
      </w:r>
      <w:r w:rsidRPr="008B6D6D">
        <w:rPr>
          <w:lang w:val="en-US"/>
        </w:rPr>
        <w:t xml:space="preserve">. </w:t>
      </w:r>
      <w:proofErr w:type="spellStart"/>
      <w:r w:rsidRPr="008B6D6D">
        <w:rPr>
          <w:lang w:val="en-US"/>
        </w:rPr>
        <w:t>Xcalibur</w:t>
      </w:r>
      <w:proofErr w:type="spellEnd"/>
      <w:r w:rsidRPr="008B6D6D">
        <w:rPr>
          <w:lang w:val="en-US"/>
        </w:rPr>
        <w:t xml:space="preserve"> version 4.0.0 and Tune 2.1 were used to operate the instrument.</w:t>
      </w:r>
    </w:p>
    <w:p w:rsidR="008B6D6D" w:rsidRPr="008B6D6D" w:rsidRDefault="008B6D6D" w:rsidP="008B6D6D">
      <w:pPr>
        <w:pStyle w:val="StandardWeb"/>
        <w:spacing w:line="480" w:lineRule="auto"/>
        <w:jc w:val="both"/>
        <w:rPr>
          <w:b/>
          <w:lang w:val="en-US"/>
        </w:rPr>
      </w:pPr>
      <w:r w:rsidRPr="008B6D6D">
        <w:rPr>
          <w:b/>
          <w:lang w:val="en-US"/>
        </w:rPr>
        <w:t>Data Analysis</w:t>
      </w:r>
    </w:p>
    <w:p w:rsidR="003E77EB" w:rsidRPr="00637ACB" w:rsidRDefault="008B6D6D" w:rsidP="008B6D6D">
      <w:pPr>
        <w:pStyle w:val="StandardWeb"/>
        <w:spacing w:line="480" w:lineRule="auto"/>
        <w:jc w:val="both"/>
        <w:rPr>
          <w:lang w:val="en-US"/>
        </w:rPr>
      </w:pPr>
      <w:r w:rsidRPr="008B6D6D">
        <w:rPr>
          <w:lang w:val="en-US"/>
        </w:rPr>
        <w:t xml:space="preserve">Acquired raw data files were processed using the Proteome Discoverer 2.2.0. </w:t>
      </w:r>
      <w:proofErr w:type="gramStart"/>
      <w:r w:rsidRPr="008B6D6D">
        <w:rPr>
          <w:lang w:val="en-US"/>
        </w:rPr>
        <w:t>platform</w:t>
      </w:r>
      <w:proofErr w:type="gramEnd"/>
      <w:r w:rsidRPr="008B6D6D">
        <w:rPr>
          <w:lang w:val="en-US"/>
        </w:rPr>
        <w:t xml:space="preserve">, </w:t>
      </w:r>
      <w:proofErr w:type="spellStart"/>
      <w:r w:rsidRPr="008B6D6D">
        <w:rPr>
          <w:lang w:val="en-US"/>
        </w:rPr>
        <w:t>utilising</w:t>
      </w:r>
      <w:proofErr w:type="spellEnd"/>
      <w:r w:rsidRPr="008B6D6D">
        <w:rPr>
          <w:lang w:val="en-US"/>
        </w:rPr>
        <w:t xml:space="preserve"> the </w:t>
      </w:r>
      <w:proofErr w:type="spellStart"/>
      <w:r w:rsidRPr="008B6D6D">
        <w:rPr>
          <w:lang w:val="en-US"/>
        </w:rPr>
        <w:t>Sequest</w:t>
      </w:r>
      <w:proofErr w:type="spellEnd"/>
      <w:r w:rsidRPr="008B6D6D">
        <w:rPr>
          <w:lang w:val="en-US"/>
        </w:rPr>
        <w:t xml:space="preserve"> HT database search engine and Percolator validation software node (V3.04) to remove false positives with a false discovery rate (FDR) of 1% on peptide and protein level under strict conditions. Searches were performed with full tryptic digestion against the mouse </w:t>
      </w:r>
      <w:proofErr w:type="spellStart"/>
      <w:r w:rsidRPr="008B6D6D">
        <w:rPr>
          <w:lang w:val="en-US"/>
        </w:rPr>
        <w:t>SwissProt</w:t>
      </w:r>
      <w:proofErr w:type="spellEnd"/>
      <w:r w:rsidRPr="008B6D6D">
        <w:rPr>
          <w:lang w:val="en-US"/>
        </w:rPr>
        <w:t xml:space="preserve"> database v2017.12 (25293 sequences and appended known </w:t>
      </w:r>
      <w:r w:rsidRPr="008B6D6D">
        <w:rPr>
          <w:lang w:val="en-US"/>
        </w:rPr>
        <w:lastRenderedPageBreak/>
        <w:t xml:space="preserve">contaminants) with up to two </w:t>
      </w:r>
      <w:proofErr w:type="spellStart"/>
      <w:r w:rsidRPr="008B6D6D">
        <w:rPr>
          <w:lang w:val="en-US"/>
        </w:rPr>
        <w:t>miscleavage</w:t>
      </w:r>
      <w:proofErr w:type="spellEnd"/>
      <w:r w:rsidRPr="008B6D6D">
        <w:rPr>
          <w:lang w:val="en-US"/>
        </w:rPr>
        <w:t xml:space="preserve"> sites. Oxidation (+15.9949</w:t>
      </w:r>
      <w:r w:rsidR="00C7574C">
        <w:rPr>
          <w:lang w:val="en-US"/>
        </w:rPr>
        <w:t xml:space="preserve"> </w:t>
      </w:r>
      <w:r w:rsidRPr="008B6D6D">
        <w:rPr>
          <w:lang w:val="en-US"/>
        </w:rPr>
        <w:t xml:space="preserve">Da) of methionine was set as variable modification, whilst </w:t>
      </w:r>
      <w:proofErr w:type="spellStart"/>
      <w:r w:rsidRPr="008B6D6D">
        <w:rPr>
          <w:lang w:val="en-US"/>
        </w:rPr>
        <w:t>carbamidomethylation</w:t>
      </w:r>
      <w:proofErr w:type="spellEnd"/>
      <w:r w:rsidRPr="008B6D6D">
        <w:rPr>
          <w:lang w:val="en-US"/>
        </w:rPr>
        <w:t xml:space="preserve"> (+57.0214</w:t>
      </w:r>
      <w:r w:rsidR="00C7574C">
        <w:rPr>
          <w:lang w:val="en-US"/>
        </w:rPr>
        <w:t xml:space="preserve"> </w:t>
      </w:r>
      <w:r w:rsidRPr="008B6D6D">
        <w:rPr>
          <w:lang w:val="en-US"/>
        </w:rPr>
        <w:t xml:space="preserve">Da) of cysteine residues and TMT 6-plex labelling of peptide N-termini and lysine residues were set as fixed modifications. For </w:t>
      </w:r>
      <w:proofErr w:type="spellStart"/>
      <w:r w:rsidRPr="008B6D6D">
        <w:rPr>
          <w:lang w:val="en-US"/>
        </w:rPr>
        <w:t>phosphopeptides</w:t>
      </w:r>
      <w:proofErr w:type="spellEnd"/>
      <w:r w:rsidRPr="008B6D6D">
        <w:rPr>
          <w:lang w:val="en-US"/>
        </w:rPr>
        <w:t xml:space="preserve"> phosphorylation (+79.9663</w:t>
      </w:r>
      <w:r w:rsidR="00C7574C">
        <w:rPr>
          <w:lang w:val="en-US"/>
        </w:rPr>
        <w:t xml:space="preserve"> </w:t>
      </w:r>
      <w:r w:rsidRPr="008B6D6D">
        <w:rPr>
          <w:lang w:val="en-US"/>
        </w:rPr>
        <w:t xml:space="preserve">Da) of serine, threonine and tyrosine was additionally included as </w:t>
      </w:r>
      <w:proofErr w:type="spellStart"/>
      <w:r w:rsidRPr="008B6D6D">
        <w:rPr>
          <w:lang w:val="en-US"/>
        </w:rPr>
        <w:t>as</w:t>
      </w:r>
      <w:proofErr w:type="spellEnd"/>
      <w:r w:rsidRPr="008B6D6D">
        <w:rPr>
          <w:lang w:val="en-US"/>
        </w:rPr>
        <w:t xml:space="preserve"> variable modification. Data was searched with mass tolerances of ±10</w:t>
      </w:r>
      <w:r w:rsidR="00334BA2">
        <w:rPr>
          <w:lang w:val="en-US"/>
        </w:rPr>
        <w:t xml:space="preserve"> </w:t>
      </w:r>
      <w:r w:rsidRPr="008B6D6D">
        <w:rPr>
          <w:lang w:val="en-US"/>
        </w:rPr>
        <w:t>ppm and 0.025</w:t>
      </w:r>
      <w:r w:rsidR="00334BA2">
        <w:rPr>
          <w:lang w:val="en-US"/>
        </w:rPr>
        <w:t xml:space="preserve"> </w:t>
      </w:r>
      <w:r w:rsidRPr="008B6D6D">
        <w:rPr>
          <w:lang w:val="en-US"/>
        </w:rPr>
        <w:t xml:space="preserve">Da on the precursor and fragment ions (HCD), respectively. Results were filtered to include peptide spectrum matches (PSMs) with </w:t>
      </w:r>
      <w:proofErr w:type="spellStart"/>
      <w:r w:rsidRPr="008B6D6D">
        <w:rPr>
          <w:lang w:val="en-US"/>
        </w:rPr>
        <w:t>Sequest</w:t>
      </w:r>
      <w:proofErr w:type="spellEnd"/>
      <w:r w:rsidRPr="008B6D6D">
        <w:rPr>
          <w:lang w:val="en-US"/>
        </w:rPr>
        <w:t xml:space="preserve"> HT cross-correlation factor (</w:t>
      </w:r>
      <w:proofErr w:type="spellStart"/>
      <w:r w:rsidRPr="008B6D6D">
        <w:rPr>
          <w:lang w:val="en-US"/>
        </w:rPr>
        <w:t>Xcorr</w:t>
      </w:r>
      <w:proofErr w:type="spellEnd"/>
      <w:r w:rsidRPr="008B6D6D">
        <w:rPr>
          <w:lang w:val="en-US"/>
        </w:rPr>
        <w:t xml:space="preserve">) scores of ≥1 and high peptide confidence. The </w:t>
      </w:r>
      <w:proofErr w:type="spellStart"/>
      <w:r w:rsidRPr="008B6D6D">
        <w:rPr>
          <w:lang w:val="en-US"/>
        </w:rPr>
        <w:t>ptmRS</w:t>
      </w:r>
      <w:proofErr w:type="spellEnd"/>
      <w:r w:rsidRPr="008B6D6D">
        <w:rPr>
          <w:lang w:val="en-US"/>
        </w:rPr>
        <w:t xml:space="preserve"> algorithm was additionally used to validate </w:t>
      </w:r>
      <w:proofErr w:type="spellStart"/>
      <w:r w:rsidRPr="008B6D6D">
        <w:rPr>
          <w:lang w:val="en-US"/>
        </w:rPr>
        <w:t>phospopeptides</w:t>
      </w:r>
      <w:proofErr w:type="spellEnd"/>
      <w:r w:rsidRPr="008B6D6D">
        <w:rPr>
          <w:lang w:val="en-US"/>
        </w:rPr>
        <w:t xml:space="preserve"> with a set score cutoff of 90. PSMs with precursor isolation interference values of ≥ 50% and average TMT-reporter ion signal-to-noise values (S/N) ≤ 10 were excluded from quantitation. Isotopic impurity correction and TMT channel-normalization based on total peptide amount were applied. For statistical analysis and p-value calculation, the integrated ANOVA hypothesis test was used. TMT ratios with p-values below 0.01 were considered as significant.</w:t>
      </w:r>
    </w:p>
    <w:p w:rsidR="00375473" w:rsidRPr="00637ACB" w:rsidRDefault="00375473" w:rsidP="003C4034">
      <w:pPr>
        <w:pStyle w:val="StandardWeb"/>
        <w:spacing w:line="480" w:lineRule="auto"/>
        <w:jc w:val="both"/>
        <w:rPr>
          <w:b/>
          <w:lang w:val="en-US"/>
        </w:rPr>
      </w:pPr>
      <w:r w:rsidRPr="00637ACB">
        <w:rPr>
          <w:b/>
          <w:lang w:val="en-US"/>
        </w:rPr>
        <w:t>Kinase Assay</w:t>
      </w:r>
    </w:p>
    <w:p w:rsidR="00444144" w:rsidRPr="00444144" w:rsidRDefault="00FA70B6" w:rsidP="00444144">
      <w:pPr>
        <w:pStyle w:val="StandardWeb"/>
        <w:spacing w:line="480" w:lineRule="auto"/>
        <w:jc w:val="both"/>
        <w:rPr>
          <w:lang w:val="en-US"/>
        </w:rPr>
      </w:pPr>
      <w:r>
        <w:rPr>
          <w:lang w:val="en-US"/>
        </w:rPr>
        <w:t>The kinase-reactions were performed in Kinase Reaction buffer</w:t>
      </w:r>
      <w:r w:rsidR="00543FA6">
        <w:rPr>
          <w:lang w:val="en-US"/>
        </w:rPr>
        <w:t xml:space="preserve"> (40mM </w:t>
      </w:r>
      <w:proofErr w:type="spellStart"/>
      <w:r w:rsidR="00543FA6">
        <w:rPr>
          <w:lang w:val="en-US"/>
        </w:rPr>
        <w:t>Tris</w:t>
      </w:r>
      <w:proofErr w:type="spellEnd"/>
      <w:r w:rsidR="00543FA6">
        <w:rPr>
          <w:lang w:val="en-US"/>
        </w:rPr>
        <w:t xml:space="preserve"> pH </w:t>
      </w:r>
      <w:r w:rsidR="00543FA6" w:rsidRPr="00543FA6">
        <w:rPr>
          <w:lang w:val="en-US"/>
        </w:rPr>
        <w:t>7.5</w:t>
      </w:r>
      <w:r w:rsidR="00543FA6">
        <w:rPr>
          <w:lang w:val="en-US"/>
        </w:rPr>
        <w:t>,</w:t>
      </w:r>
      <w:r w:rsidR="00543FA6" w:rsidRPr="00543FA6">
        <w:rPr>
          <w:lang w:val="en-US"/>
        </w:rPr>
        <w:t xml:space="preserve"> 20mM MgCl</w:t>
      </w:r>
      <w:r w:rsidR="00543FA6" w:rsidRPr="00543FA6">
        <w:rPr>
          <w:vertAlign w:val="subscript"/>
          <w:lang w:val="en-US"/>
        </w:rPr>
        <w:t>2</w:t>
      </w:r>
      <w:r w:rsidR="00543FA6" w:rsidRPr="00812017">
        <w:rPr>
          <w:lang w:val="en-US"/>
        </w:rPr>
        <w:t>,</w:t>
      </w:r>
      <w:r w:rsidR="00543FA6" w:rsidRPr="00543FA6">
        <w:rPr>
          <w:lang w:val="en-US"/>
        </w:rPr>
        <w:t xml:space="preserve"> </w:t>
      </w:r>
      <w:proofErr w:type="gramStart"/>
      <w:r w:rsidR="00543FA6" w:rsidRPr="00543FA6">
        <w:rPr>
          <w:lang w:val="en-US"/>
        </w:rPr>
        <w:t>0.1</w:t>
      </w:r>
      <w:proofErr w:type="gramEnd"/>
      <w:r w:rsidR="00EA4E30">
        <w:rPr>
          <w:lang w:val="en-US"/>
        </w:rPr>
        <w:t xml:space="preserve"> </w:t>
      </w:r>
      <w:r w:rsidR="00543FA6" w:rsidRPr="00543FA6">
        <w:rPr>
          <w:lang w:val="en-US"/>
        </w:rPr>
        <w:t>mg/ml BSA</w:t>
      </w:r>
      <w:r w:rsidR="00543FA6">
        <w:rPr>
          <w:lang w:val="en-US"/>
        </w:rPr>
        <w:t>,</w:t>
      </w:r>
      <w:r w:rsidR="00543FA6" w:rsidRPr="00543FA6">
        <w:rPr>
          <w:lang w:val="en-US"/>
        </w:rPr>
        <w:t xml:space="preserve"> 50μM DTT</w:t>
      </w:r>
      <w:r w:rsidR="00543FA6">
        <w:rPr>
          <w:lang w:val="en-US"/>
        </w:rPr>
        <w:t>)</w:t>
      </w:r>
      <w:r>
        <w:rPr>
          <w:lang w:val="en-US"/>
        </w:rPr>
        <w:t>. The following p</w:t>
      </w:r>
      <w:r w:rsidR="00E4053D">
        <w:rPr>
          <w:lang w:val="en-US"/>
        </w:rPr>
        <w:t>urified recombinant proteins</w:t>
      </w:r>
      <w:r w:rsidR="00D01B54">
        <w:rPr>
          <w:lang w:val="en-US"/>
        </w:rPr>
        <w:t xml:space="preserve"> (</w:t>
      </w:r>
      <w:r w:rsidR="00774A5A">
        <w:rPr>
          <w:lang w:val="en-US"/>
        </w:rPr>
        <w:t>100</w:t>
      </w:r>
      <w:r w:rsidR="00D01B54">
        <w:rPr>
          <w:lang w:val="en-US"/>
        </w:rPr>
        <w:t>ng</w:t>
      </w:r>
      <w:r w:rsidR="00774A5A">
        <w:rPr>
          <w:lang w:val="en-US"/>
        </w:rPr>
        <w:t xml:space="preserve"> per 25 </w:t>
      </w:r>
      <w:r w:rsidR="00D01B54">
        <w:rPr>
          <w:lang w:val="en-US"/>
        </w:rPr>
        <w:t>µl</w:t>
      </w:r>
      <w:r w:rsidR="00774A5A">
        <w:rPr>
          <w:lang w:val="en-US"/>
        </w:rPr>
        <w:t xml:space="preserve"> kinase reaction</w:t>
      </w:r>
      <w:r w:rsidR="00D01B54">
        <w:rPr>
          <w:lang w:val="en-US"/>
        </w:rPr>
        <w:t>)</w:t>
      </w:r>
      <w:r w:rsidR="00E4053D">
        <w:rPr>
          <w:lang w:val="en-US"/>
        </w:rPr>
        <w:t xml:space="preserve"> were </w:t>
      </w:r>
      <w:r>
        <w:rPr>
          <w:lang w:val="en-US"/>
        </w:rPr>
        <w:t>used as substrates:</w:t>
      </w:r>
      <w:r w:rsidR="009972B7">
        <w:rPr>
          <w:lang w:val="en-US"/>
        </w:rPr>
        <w:t xml:space="preserve"> E</w:t>
      </w:r>
      <w:r w:rsidR="00A96DFE">
        <w:rPr>
          <w:lang w:val="en-US"/>
        </w:rPr>
        <w:t>BF-1 (</w:t>
      </w:r>
      <w:proofErr w:type="spellStart"/>
      <w:r w:rsidR="00A96DFE" w:rsidRPr="00A96DFE">
        <w:rPr>
          <w:lang w:val="en-US"/>
        </w:rPr>
        <w:t>CloudClone</w:t>
      </w:r>
      <w:proofErr w:type="spellEnd"/>
      <w:r w:rsidR="00A96DFE">
        <w:rPr>
          <w:lang w:val="en-US"/>
        </w:rPr>
        <w:t>)</w:t>
      </w:r>
      <w:r w:rsidR="009972B7">
        <w:rPr>
          <w:lang w:val="en-US"/>
        </w:rPr>
        <w:t xml:space="preserve">, </w:t>
      </w:r>
      <w:r w:rsidR="00A96DFE" w:rsidRPr="00A96DFE">
        <w:rPr>
          <w:lang w:val="en-US"/>
        </w:rPr>
        <w:t>NFYA</w:t>
      </w:r>
      <w:r w:rsidR="009972B7">
        <w:rPr>
          <w:lang w:val="en-US"/>
        </w:rPr>
        <w:t xml:space="preserve"> (</w:t>
      </w:r>
      <w:proofErr w:type="spellStart"/>
      <w:r w:rsidR="009972B7">
        <w:rPr>
          <w:lang w:val="en-US"/>
        </w:rPr>
        <w:t>OriGene</w:t>
      </w:r>
      <w:proofErr w:type="spellEnd"/>
      <w:r w:rsidR="009972B7">
        <w:rPr>
          <w:lang w:val="en-US"/>
        </w:rPr>
        <w:t>)</w:t>
      </w:r>
      <w:r w:rsidR="00A96DFE" w:rsidRPr="00A96DFE">
        <w:rPr>
          <w:lang w:val="en-US"/>
        </w:rPr>
        <w:t xml:space="preserve"> </w:t>
      </w:r>
      <w:r w:rsidR="00A96DFE">
        <w:rPr>
          <w:lang w:val="en-US"/>
        </w:rPr>
        <w:t xml:space="preserve">and ZBTB7A </w:t>
      </w:r>
      <w:r w:rsidR="009972B7">
        <w:rPr>
          <w:lang w:val="en-US"/>
        </w:rPr>
        <w:t>(</w:t>
      </w:r>
      <w:proofErr w:type="spellStart"/>
      <w:r w:rsidR="009972B7">
        <w:rPr>
          <w:lang w:val="en-US"/>
        </w:rPr>
        <w:t>OriGene</w:t>
      </w:r>
      <w:proofErr w:type="spellEnd"/>
      <w:r w:rsidR="009972B7">
        <w:rPr>
          <w:lang w:val="en-US"/>
        </w:rPr>
        <w:t xml:space="preserve">). </w:t>
      </w:r>
      <w:r w:rsidR="00444144">
        <w:rPr>
          <w:lang w:val="en-US"/>
        </w:rPr>
        <w:t>CDK6</w:t>
      </w:r>
      <w:r w:rsidR="00444144" w:rsidRPr="00444144">
        <w:rPr>
          <w:lang w:val="en-US"/>
        </w:rPr>
        <w:t xml:space="preserve"> activity was detected</w:t>
      </w:r>
      <w:r w:rsidR="003A693D">
        <w:rPr>
          <w:lang w:val="en-US"/>
        </w:rPr>
        <w:t xml:space="preserve"> in the presence or absence of ATP</w:t>
      </w:r>
      <w:r w:rsidR="004537D7">
        <w:rPr>
          <w:lang w:val="en-US"/>
        </w:rPr>
        <w:t xml:space="preserve"> (250µM)</w:t>
      </w:r>
      <w:r w:rsidR="00774A5A">
        <w:rPr>
          <w:lang w:val="en-US"/>
        </w:rPr>
        <w:t xml:space="preserve">, Palbociclib (500 </w:t>
      </w:r>
      <w:proofErr w:type="spellStart"/>
      <w:r w:rsidR="00774A5A">
        <w:rPr>
          <w:lang w:val="en-US"/>
        </w:rPr>
        <w:t>nM</w:t>
      </w:r>
      <w:proofErr w:type="spellEnd"/>
      <w:r w:rsidR="00774A5A">
        <w:rPr>
          <w:lang w:val="en-US"/>
        </w:rPr>
        <w:t>) and</w:t>
      </w:r>
      <w:r w:rsidR="00D01B54">
        <w:rPr>
          <w:lang w:val="en-US"/>
        </w:rPr>
        <w:t xml:space="preserve"> recombinant substrate proteins </w:t>
      </w:r>
      <w:r w:rsidR="003A693D">
        <w:rPr>
          <w:lang w:val="en-US"/>
        </w:rPr>
        <w:t>using</w:t>
      </w:r>
      <w:r w:rsidR="00444144" w:rsidRPr="00444144">
        <w:rPr>
          <w:lang w:val="en-US"/>
        </w:rPr>
        <w:t xml:space="preserve"> the CDK6/CyclinD3 Kinase Enzyme System and</w:t>
      </w:r>
      <w:r w:rsidR="003A693D">
        <w:rPr>
          <w:lang w:val="en-US"/>
        </w:rPr>
        <w:t xml:space="preserve"> the</w:t>
      </w:r>
      <w:r w:rsidR="00444144" w:rsidRPr="00444144">
        <w:rPr>
          <w:lang w:val="en-US"/>
        </w:rPr>
        <w:t xml:space="preserve"> </w:t>
      </w:r>
      <w:r w:rsidR="00444144" w:rsidRPr="00637ACB">
        <w:rPr>
          <w:lang w:val="en-US"/>
        </w:rPr>
        <w:t>ADP-</w:t>
      </w:r>
      <w:proofErr w:type="spellStart"/>
      <w:r w:rsidR="00444144" w:rsidRPr="00637ACB">
        <w:rPr>
          <w:lang w:val="en-US"/>
        </w:rPr>
        <w:t>Glo</w:t>
      </w:r>
      <w:proofErr w:type="spellEnd"/>
      <w:r w:rsidR="00444144" w:rsidRPr="00637ACB">
        <w:rPr>
          <w:lang w:val="en-US"/>
        </w:rPr>
        <w:t>™ Kinase Assay</w:t>
      </w:r>
      <w:r w:rsidR="00444144">
        <w:rPr>
          <w:lang w:val="en-US"/>
        </w:rPr>
        <w:t xml:space="preserve"> Kit</w:t>
      </w:r>
      <w:r w:rsidR="00444144" w:rsidRPr="00444144">
        <w:rPr>
          <w:lang w:val="en-US"/>
        </w:rPr>
        <w:t xml:space="preserve"> </w:t>
      </w:r>
      <w:r w:rsidR="003A693D">
        <w:rPr>
          <w:lang w:val="en-US"/>
        </w:rPr>
        <w:t>following</w:t>
      </w:r>
      <w:r w:rsidR="00444144" w:rsidRPr="00444144">
        <w:rPr>
          <w:lang w:val="en-US"/>
        </w:rPr>
        <w:t xml:space="preserve"> manufacturer</w:t>
      </w:r>
      <w:r w:rsidR="00444144">
        <w:rPr>
          <w:lang w:val="en-US"/>
        </w:rPr>
        <w:t>’</w:t>
      </w:r>
      <w:r w:rsidR="00444144" w:rsidRPr="00444144">
        <w:rPr>
          <w:lang w:val="en-US"/>
        </w:rPr>
        <w:t>s instruction.</w:t>
      </w:r>
    </w:p>
    <w:p w:rsidR="003C4034" w:rsidRPr="00637ACB" w:rsidRDefault="0080626E" w:rsidP="003C4034">
      <w:pPr>
        <w:pStyle w:val="StandardWeb"/>
        <w:spacing w:line="480" w:lineRule="auto"/>
        <w:jc w:val="both"/>
        <w:rPr>
          <w:b/>
          <w:lang w:val="en-US"/>
        </w:rPr>
      </w:pPr>
      <w:r w:rsidRPr="00637ACB">
        <w:rPr>
          <w:b/>
          <w:lang w:val="en-US"/>
        </w:rPr>
        <w:t>Microarray Analysis</w:t>
      </w:r>
    </w:p>
    <w:p w:rsidR="003C4034" w:rsidRPr="00637ACB" w:rsidRDefault="003C4034" w:rsidP="003C4034">
      <w:pPr>
        <w:pStyle w:val="StandardWeb"/>
        <w:spacing w:line="480" w:lineRule="auto"/>
        <w:jc w:val="both"/>
        <w:rPr>
          <w:lang w:val="en-US"/>
        </w:rPr>
      </w:pPr>
      <w:r w:rsidRPr="00637ACB">
        <w:rPr>
          <w:lang w:val="en-US"/>
        </w:rPr>
        <w:lastRenderedPageBreak/>
        <w:t xml:space="preserve">The quality of the RNA was evaluated using the Laboratory-Chip technique (Agilent </w:t>
      </w:r>
      <w:proofErr w:type="spellStart"/>
      <w:r w:rsidRPr="00637ACB">
        <w:rPr>
          <w:lang w:val="en-US"/>
        </w:rPr>
        <w:t>Bioanalyzer</w:t>
      </w:r>
      <w:proofErr w:type="spellEnd"/>
      <w:r w:rsidRPr="00637ACB">
        <w:rPr>
          <w:lang w:val="en-US"/>
        </w:rPr>
        <w:t xml:space="preserve">). Samples were amplified and fluorescent-labeled by </w:t>
      </w:r>
      <w:r w:rsidRPr="00637ACB">
        <w:rPr>
          <w:i/>
          <w:lang w:val="en-US"/>
        </w:rPr>
        <w:t>in vitro</w:t>
      </w:r>
      <w:r w:rsidRPr="00637ACB">
        <w:rPr>
          <w:lang w:val="en-US"/>
        </w:rPr>
        <w:t xml:space="preserve"> transcription using the Two-Color Microarray-Based Gene Expression Analysis (Agilent) kit, following manufacturer’s instructions. For hybridization, the Mouse Gene Expression G3 60K (Agilent) containing </w:t>
      </w:r>
      <w:r w:rsidRPr="00637ACB">
        <w:rPr>
          <w:rFonts w:ascii="Cambria Math" w:hAnsi="Cambria Math" w:cs="Cambria Math"/>
          <w:lang w:val="en-US"/>
        </w:rPr>
        <w:t>∼</w:t>
      </w:r>
      <w:r w:rsidRPr="00637ACB">
        <w:rPr>
          <w:lang w:val="en-US"/>
        </w:rPr>
        <w:t xml:space="preserve">56000 60-mer probes was used. Images were acquired and quantified by means of confocal scanner and software (Agilent G2505C and Feature Extraction). The expression levels were processed in </w:t>
      </w:r>
      <w:proofErr w:type="spellStart"/>
      <w:r w:rsidRPr="00637ACB">
        <w:rPr>
          <w:lang w:val="en-US"/>
        </w:rPr>
        <w:t>FlexArray</w:t>
      </w:r>
      <w:proofErr w:type="spellEnd"/>
      <w:r w:rsidRPr="00637ACB">
        <w:rPr>
          <w:lang w:val="en-US"/>
        </w:rPr>
        <w:t xml:space="preserve"> 1.6.3 using standard methods of normalization, significance analysis and multiple testing </w:t>
      </w:r>
      <w:proofErr w:type="gramStart"/>
      <w:r w:rsidRPr="00637ACB">
        <w:rPr>
          <w:lang w:val="en-US"/>
        </w:rPr>
        <w:t>correction</w:t>
      </w:r>
      <w:proofErr w:type="gramEnd"/>
      <w:r w:rsidRPr="00637ACB">
        <w:rPr>
          <w:lang w:val="en-US"/>
        </w:rPr>
        <w:t xml:space="preserve">. Data were Loess-normalized and a linear model was applied to obtain a list of genes that was differentially expressed between the three genotypes. These values were corrected for multiple testing using the </w:t>
      </w:r>
      <w:proofErr w:type="spellStart"/>
      <w:r w:rsidRPr="00637ACB">
        <w:rPr>
          <w:lang w:val="en-US"/>
        </w:rPr>
        <w:t>Benjamini</w:t>
      </w:r>
      <w:proofErr w:type="spellEnd"/>
      <w:r w:rsidRPr="00637ACB">
        <w:rPr>
          <w:lang w:val="en-US"/>
        </w:rPr>
        <w:t xml:space="preserve">-Hochberg algorithm. Genes showing an adjusted p-value below 0.05 were considered as differentially expressed. Gene ontology analysis was performed according to the PANTHER classification system </w:t>
      </w:r>
      <w:r w:rsidR="004A5ADB" w:rsidRPr="004A5ADB">
        <w:rPr>
          <w:noProof/>
          <w:lang w:val="en-US"/>
        </w:rPr>
        <w:t>(7)</w:t>
      </w:r>
      <w:r w:rsidRPr="00637ACB">
        <w:rPr>
          <w:lang w:val="en-US"/>
        </w:rPr>
        <w:t xml:space="preserve">. </w:t>
      </w:r>
      <w:proofErr w:type="spellStart"/>
      <w:r w:rsidRPr="00637ACB">
        <w:rPr>
          <w:lang w:val="en-US"/>
        </w:rPr>
        <w:t>Heatmaps</w:t>
      </w:r>
      <w:proofErr w:type="spellEnd"/>
      <w:r w:rsidRPr="00637ACB">
        <w:rPr>
          <w:lang w:val="en-US"/>
        </w:rPr>
        <w:t xml:space="preserve"> were generated using the R package </w:t>
      </w:r>
      <w:proofErr w:type="spellStart"/>
      <w:r w:rsidRPr="00637ACB">
        <w:rPr>
          <w:lang w:val="en-US"/>
        </w:rPr>
        <w:t>gplots</w:t>
      </w:r>
      <w:proofErr w:type="spellEnd"/>
      <w:r w:rsidRPr="00637ACB">
        <w:rPr>
          <w:lang w:val="en-US"/>
        </w:rPr>
        <w:t xml:space="preserve"> version 3.0.1. The microarray data reported in this article has been deposited in the Gene Expression Omnibus (GEO) database (Accession ID: </w:t>
      </w:r>
      <w:r w:rsidRPr="00637ACB">
        <w:rPr>
          <w:color w:val="000000" w:themeColor="text1"/>
          <w:lang w:val="en-GB"/>
        </w:rPr>
        <w:t>GSE87420)</w:t>
      </w:r>
      <w:r w:rsidRPr="00637ACB">
        <w:rPr>
          <w:lang w:val="en-US"/>
        </w:rPr>
        <w:t>.</w:t>
      </w:r>
    </w:p>
    <w:p w:rsidR="00C740CE" w:rsidRPr="00637ACB" w:rsidRDefault="00C740CE" w:rsidP="00C740CE">
      <w:pPr>
        <w:pStyle w:val="StandardWeb"/>
        <w:spacing w:line="480" w:lineRule="auto"/>
        <w:jc w:val="both"/>
        <w:rPr>
          <w:b/>
          <w:lang w:val="en-US"/>
        </w:rPr>
      </w:pPr>
      <w:r w:rsidRPr="00637ACB">
        <w:rPr>
          <w:b/>
          <w:lang w:val="en-US"/>
        </w:rPr>
        <w:t xml:space="preserve">Motif enrichment analysis </w:t>
      </w:r>
    </w:p>
    <w:p w:rsidR="00C740CE" w:rsidRPr="00637ACB" w:rsidRDefault="00C740CE" w:rsidP="00C740CE">
      <w:pPr>
        <w:pStyle w:val="StandardWeb"/>
        <w:spacing w:line="480" w:lineRule="auto"/>
        <w:jc w:val="both"/>
        <w:rPr>
          <w:lang w:val="en-US"/>
        </w:rPr>
      </w:pPr>
      <w:r w:rsidRPr="00637ACB">
        <w:rPr>
          <w:lang w:val="en-US"/>
        </w:rPr>
        <w:t>The peaks of the ChIP-Seq analysis were annotated with Homers annotate.pl script using default parameters. Only peaks within promoter regions (promoter-TSS tag) were considered for further analysis. A list of proximal downstream genes of the promoter peaks was overlaid with differentially expressed genes found in colonies, cell lines or both. The promoter peaks of these intersected genes were used for a motif enrichment analysis using Homers findMotifsGenome.pl with the default size 200</w:t>
      </w:r>
      <w:r w:rsidR="00E00B96" w:rsidRPr="00637ACB">
        <w:rPr>
          <w:lang w:val="en-US"/>
        </w:rPr>
        <w:t xml:space="preserve"> base pairs</w:t>
      </w:r>
      <w:r w:rsidRPr="00637ACB">
        <w:rPr>
          <w:lang w:val="en-US"/>
        </w:rPr>
        <w:t xml:space="preserve">. The motif analysis was performed 3 times and motifs that </w:t>
      </w:r>
      <w:proofErr w:type="spellStart"/>
      <w:r w:rsidRPr="00637ACB">
        <w:rPr>
          <w:lang w:val="en-US"/>
        </w:rPr>
        <w:t>i</w:t>
      </w:r>
      <w:proofErr w:type="spellEnd"/>
      <w:r w:rsidRPr="00637ACB">
        <w:rPr>
          <w:lang w:val="en-US"/>
        </w:rPr>
        <w:t xml:space="preserve">) were not marked as potentially false positives within Homers </w:t>
      </w:r>
      <w:r w:rsidRPr="00637ACB">
        <w:rPr>
          <w:i/>
          <w:lang w:val="en-US"/>
        </w:rPr>
        <w:t>de novo</w:t>
      </w:r>
      <w:r w:rsidRPr="00637ACB">
        <w:rPr>
          <w:lang w:val="en-US"/>
        </w:rPr>
        <w:t xml:space="preserve"> results and ii) appeared in at least 2 replicates, were considered enriched. </w:t>
      </w:r>
    </w:p>
    <w:p w:rsidR="00E10391" w:rsidRPr="00637ACB" w:rsidRDefault="00E10391" w:rsidP="00E10391">
      <w:pPr>
        <w:pStyle w:val="StandardWeb"/>
        <w:spacing w:line="480" w:lineRule="auto"/>
        <w:jc w:val="both"/>
        <w:rPr>
          <w:b/>
          <w:lang w:val="en-US"/>
        </w:rPr>
      </w:pPr>
      <w:r w:rsidRPr="00637ACB">
        <w:rPr>
          <w:b/>
          <w:lang w:val="en-US"/>
        </w:rPr>
        <w:lastRenderedPageBreak/>
        <w:t>Analysis of publically available leukemia datasets – genome wide expression analysis</w:t>
      </w:r>
    </w:p>
    <w:p w:rsidR="00E10391" w:rsidRDefault="00E10391" w:rsidP="00E10391">
      <w:pPr>
        <w:spacing w:before="100" w:beforeAutospacing="1" w:after="100" w:afterAutospacing="1" w:line="480" w:lineRule="auto"/>
        <w:jc w:val="both"/>
        <w:rPr>
          <w:rFonts w:ascii="Times New Roman" w:hAnsi="Times New Roman" w:cs="Times New Roman"/>
          <w:sz w:val="24"/>
          <w:szCs w:val="24"/>
          <w:lang w:val="en-US"/>
        </w:rPr>
      </w:pPr>
      <w:r w:rsidRPr="00637ACB">
        <w:rPr>
          <w:rFonts w:ascii="Times New Roman" w:hAnsi="Times New Roman" w:cs="Times New Roman"/>
          <w:sz w:val="24"/>
          <w:szCs w:val="24"/>
          <w:lang w:val="en-US"/>
        </w:rPr>
        <w:t>Microarray data (</w:t>
      </w:r>
      <w:proofErr w:type="spellStart"/>
      <w:r w:rsidRPr="00637ACB">
        <w:rPr>
          <w:rFonts w:ascii="Times New Roman" w:hAnsi="Times New Roman" w:cs="Times New Roman"/>
          <w:sz w:val="24"/>
          <w:szCs w:val="24"/>
          <w:lang w:val="en-US"/>
        </w:rPr>
        <w:t>Affymetrix</w:t>
      </w:r>
      <w:proofErr w:type="spellEnd"/>
      <w:r w:rsidRPr="00637ACB">
        <w:rPr>
          <w:rFonts w:ascii="Times New Roman" w:hAnsi="Times New Roman" w:cs="Times New Roman"/>
          <w:sz w:val="24"/>
          <w:szCs w:val="24"/>
          <w:lang w:val="en-US"/>
        </w:rPr>
        <w:t xml:space="preserve"> </w:t>
      </w:r>
      <w:proofErr w:type="spellStart"/>
      <w:r w:rsidRPr="00637ACB">
        <w:rPr>
          <w:rFonts w:ascii="Times New Roman" w:hAnsi="Times New Roman" w:cs="Times New Roman"/>
          <w:sz w:val="24"/>
          <w:szCs w:val="24"/>
          <w:lang w:val="en-GB"/>
        </w:rPr>
        <w:t>GeneChip</w:t>
      </w:r>
      <w:proofErr w:type="spellEnd"/>
      <w:r w:rsidRPr="00637ACB">
        <w:rPr>
          <w:rFonts w:ascii="Times New Roman" w:hAnsi="Times New Roman" w:cs="Times New Roman"/>
          <w:sz w:val="24"/>
          <w:szCs w:val="24"/>
          <w:lang w:val="en-GB"/>
        </w:rPr>
        <w:t xml:space="preserve">® Human Genome U133 Plus 2.0) data of </w:t>
      </w:r>
      <w:r w:rsidRPr="00637ACB">
        <w:rPr>
          <w:rFonts w:ascii="Times New Roman" w:hAnsi="Times New Roman" w:cs="Times New Roman"/>
          <w:sz w:val="24"/>
          <w:szCs w:val="24"/>
          <w:lang w:val="en-US"/>
        </w:rPr>
        <w:t xml:space="preserve"> healthy bone marrow control samples, MDS, c-ALL/Pre-B-ALL with t(9;22) and without t(9;22) translocation from the MILE study were downloaded from the NCBI GEO series GSE13159 </w:t>
      </w:r>
      <w:r w:rsidR="004A5ADB" w:rsidRPr="004A5ADB">
        <w:rPr>
          <w:rFonts w:ascii="Times New Roman" w:hAnsi="Times New Roman" w:cs="Times New Roman"/>
          <w:noProof/>
          <w:sz w:val="24"/>
          <w:szCs w:val="24"/>
          <w:lang w:val="en-US"/>
        </w:rPr>
        <w:t>(8,9)</w:t>
      </w:r>
      <w:r w:rsidRPr="00637ACB">
        <w:rPr>
          <w:rFonts w:ascii="Times New Roman" w:hAnsi="Times New Roman" w:cs="Times New Roman"/>
          <w:sz w:val="24"/>
          <w:szCs w:val="24"/>
          <w:lang w:val="en-US"/>
        </w:rPr>
        <w:t>. Additionally, the acute lymphoblastic leukemia dataset from the Phase I TARGET study (</w:t>
      </w:r>
      <w:proofErr w:type="spellStart"/>
      <w:r w:rsidRPr="00637ACB">
        <w:rPr>
          <w:rFonts w:ascii="Times New Roman" w:hAnsi="Times New Roman" w:cs="Times New Roman"/>
          <w:sz w:val="24"/>
          <w:szCs w:val="24"/>
          <w:lang w:val="en-US"/>
        </w:rPr>
        <w:t>Affymetrix</w:t>
      </w:r>
      <w:proofErr w:type="spellEnd"/>
      <w:r w:rsidRPr="00637ACB">
        <w:rPr>
          <w:rFonts w:ascii="Times New Roman" w:hAnsi="Times New Roman" w:cs="Times New Roman"/>
          <w:sz w:val="24"/>
          <w:szCs w:val="24"/>
          <w:lang w:val="en-US"/>
        </w:rPr>
        <w:t xml:space="preserve"> </w:t>
      </w:r>
      <w:proofErr w:type="spellStart"/>
      <w:r w:rsidRPr="00637ACB">
        <w:rPr>
          <w:rFonts w:ascii="Times New Roman" w:hAnsi="Times New Roman" w:cs="Times New Roman"/>
          <w:sz w:val="24"/>
          <w:szCs w:val="24"/>
          <w:lang w:val="en-GB"/>
        </w:rPr>
        <w:t>GeneChip</w:t>
      </w:r>
      <w:proofErr w:type="spellEnd"/>
      <w:r w:rsidRPr="00637ACB">
        <w:rPr>
          <w:rFonts w:ascii="Times New Roman" w:hAnsi="Times New Roman" w:cs="Times New Roman"/>
          <w:sz w:val="24"/>
          <w:szCs w:val="24"/>
          <w:lang w:val="en-GB"/>
        </w:rPr>
        <w:t xml:space="preserve">® Human Genome U133 </w:t>
      </w:r>
      <w:proofErr w:type="gramStart"/>
      <w:r w:rsidRPr="00637ACB">
        <w:rPr>
          <w:rFonts w:ascii="Times New Roman" w:hAnsi="Times New Roman" w:cs="Times New Roman"/>
          <w:sz w:val="24"/>
          <w:szCs w:val="24"/>
          <w:lang w:val="en-GB"/>
        </w:rPr>
        <w:t>Plus</w:t>
      </w:r>
      <w:proofErr w:type="gramEnd"/>
      <w:r w:rsidRPr="00637ACB">
        <w:rPr>
          <w:rFonts w:ascii="Times New Roman" w:hAnsi="Times New Roman" w:cs="Times New Roman"/>
          <w:sz w:val="24"/>
          <w:szCs w:val="24"/>
          <w:lang w:val="en-GB"/>
        </w:rPr>
        <w:t xml:space="preserve"> 2.0 data</w:t>
      </w:r>
      <w:r w:rsidR="00AF6B6D">
        <w:rPr>
          <w:rFonts w:ascii="Times New Roman" w:hAnsi="Times New Roman" w:cs="Times New Roman"/>
          <w:sz w:val="24"/>
          <w:szCs w:val="24"/>
          <w:lang w:val="en-GB"/>
        </w:rPr>
        <w:t xml:space="preserve">, </w:t>
      </w:r>
      <w:r w:rsidR="00AF6B6D" w:rsidRPr="00AF6B6D">
        <w:rPr>
          <w:rFonts w:ascii="Times New Roman" w:hAnsi="Times New Roman" w:cs="Times New Roman"/>
          <w:sz w:val="24"/>
          <w:szCs w:val="24"/>
          <w:lang w:val="en-GB"/>
        </w:rPr>
        <w:t>https://www.ncbi.nlm.nih.gov/projects/gap/cgi-bin/study.cgi?study_id=phs000218.v16.p6</w:t>
      </w:r>
      <w:r w:rsidRPr="00637ACB">
        <w:rPr>
          <w:rFonts w:ascii="Times New Roman" w:hAnsi="Times New Roman" w:cs="Times New Roman"/>
          <w:sz w:val="24"/>
          <w:szCs w:val="24"/>
          <w:lang w:val="en-GB"/>
        </w:rPr>
        <w:t xml:space="preserve">) was obtained via the TARGET data matrix (https://ocg.cancer.gov/programs/target/data-matrix). CEL files were normalized using the R packages </w:t>
      </w:r>
      <w:proofErr w:type="spellStart"/>
      <w:r w:rsidRPr="00637ACB">
        <w:rPr>
          <w:rFonts w:ascii="Times New Roman" w:hAnsi="Times New Roman" w:cs="Times New Roman"/>
          <w:sz w:val="24"/>
          <w:szCs w:val="24"/>
          <w:lang w:val="en-GB"/>
        </w:rPr>
        <w:t>affy</w:t>
      </w:r>
      <w:proofErr w:type="spellEnd"/>
      <w:r w:rsidRPr="00637ACB">
        <w:rPr>
          <w:rFonts w:ascii="Times New Roman" w:hAnsi="Times New Roman" w:cs="Times New Roman"/>
          <w:sz w:val="24"/>
          <w:szCs w:val="24"/>
          <w:lang w:val="en-GB"/>
        </w:rPr>
        <w:t xml:space="preserve"> version 1.50.0 and </w:t>
      </w:r>
      <w:proofErr w:type="spellStart"/>
      <w:r w:rsidRPr="00637ACB">
        <w:rPr>
          <w:rFonts w:ascii="Times New Roman" w:hAnsi="Times New Roman" w:cs="Times New Roman"/>
          <w:sz w:val="24"/>
          <w:szCs w:val="24"/>
          <w:lang w:val="en-GB"/>
        </w:rPr>
        <w:t>frma</w:t>
      </w:r>
      <w:proofErr w:type="spellEnd"/>
      <w:r w:rsidRPr="00637ACB">
        <w:rPr>
          <w:rFonts w:ascii="Times New Roman" w:hAnsi="Times New Roman" w:cs="Times New Roman"/>
          <w:sz w:val="24"/>
          <w:szCs w:val="24"/>
          <w:lang w:val="en-GB"/>
        </w:rPr>
        <w:t xml:space="preserve"> version 1.24.0. </w:t>
      </w:r>
      <w:r w:rsidRPr="00637ACB">
        <w:rPr>
          <w:rFonts w:ascii="Times New Roman" w:hAnsi="Times New Roman" w:cs="Times New Roman"/>
          <w:sz w:val="24"/>
          <w:szCs w:val="24"/>
          <w:lang w:val="en-US"/>
        </w:rPr>
        <w:t xml:space="preserve">For the correlation of CDK6 levels with the incidence of p53 mutations in Thymoma and Glioblastoma, data was downloaded from the (TCGA) database </w:t>
      </w:r>
      <w:r w:rsidR="004A5ADB" w:rsidRPr="004A5ADB">
        <w:rPr>
          <w:rFonts w:ascii="Times New Roman" w:hAnsi="Times New Roman" w:cs="Times New Roman"/>
          <w:noProof/>
          <w:sz w:val="24"/>
          <w:szCs w:val="24"/>
          <w:lang w:val="en-US"/>
        </w:rPr>
        <w:t>(10,11)</w:t>
      </w:r>
      <w:r w:rsidRPr="00637ACB">
        <w:rPr>
          <w:rFonts w:ascii="Times New Roman" w:hAnsi="Times New Roman" w:cs="Times New Roman"/>
          <w:sz w:val="24"/>
          <w:szCs w:val="24"/>
          <w:lang w:val="en-US"/>
        </w:rPr>
        <w:t xml:space="preserve">. </w:t>
      </w:r>
      <w:r w:rsidRPr="00637ACB">
        <w:rPr>
          <w:rFonts w:ascii="Times New Roman" w:hAnsi="Times New Roman" w:cs="Times New Roman"/>
          <w:sz w:val="24"/>
          <w:szCs w:val="24"/>
          <w:lang w:val="en-GB"/>
        </w:rPr>
        <w:t>CDK6 expression was calculated as means of expression for probes 224847_at,</w:t>
      </w:r>
      <w:proofErr w:type="gramStart"/>
      <w:r w:rsidRPr="00637ACB">
        <w:rPr>
          <w:rFonts w:ascii="Times New Roman" w:hAnsi="Times New Roman" w:cs="Times New Roman"/>
          <w:sz w:val="24"/>
          <w:szCs w:val="24"/>
          <w:lang w:val="en-GB"/>
        </w:rPr>
        <w:t>  224848</w:t>
      </w:r>
      <w:proofErr w:type="gramEnd"/>
      <w:r w:rsidRPr="00637ACB">
        <w:rPr>
          <w:rFonts w:ascii="Times New Roman" w:hAnsi="Times New Roman" w:cs="Times New Roman"/>
          <w:sz w:val="24"/>
          <w:szCs w:val="24"/>
          <w:lang w:val="en-GB"/>
        </w:rPr>
        <w:t>_at,  224851_at, 235287_at, 243000_at.  Expression levels for these probes were normally distributed. Probes 207143_at and 231198_at which also hybridi</w:t>
      </w:r>
      <w:r w:rsidR="008E05DE" w:rsidRPr="00637ACB">
        <w:rPr>
          <w:rFonts w:ascii="Times New Roman" w:hAnsi="Times New Roman" w:cs="Times New Roman"/>
          <w:sz w:val="24"/>
          <w:szCs w:val="24"/>
          <w:lang w:val="en-GB"/>
        </w:rPr>
        <w:t>z</w:t>
      </w:r>
      <w:r w:rsidRPr="00637ACB">
        <w:rPr>
          <w:rFonts w:ascii="Times New Roman" w:hAnsi="Times New Roman" w:cs="Times New Roman"/>
          <w:sz w:val="24"/>
          <w:szCs w:val="24"/>
          <w:lang w:val="en-GB"/>
        </w:rPr>
        <w:t xml:space="preserve">e to CDK6 were excluded based on low correlations to the gene expression of other CDK6 probes. As gene expression of many probes was not normally distributed we calculated pairwise Spearman correlation coefficients between mean CDK6 expression and all other probes on the array. To establish significance we permuted mean CDK6 gene expression across patients 500 times and recalculated pairwise Spearman correlation coefficients for each of the permuted datasets. With 54676 probes on the array this gave a total of 2733800 correlation coefficients. We then considered correlation coefficients as significant when they exceeded levels coefficients observed in the permuted data. The probability of getting a stronger correlation is 1/500 =0.002 already corrected for multiple testing based on the genome wide permutations. (All analysis were performed with R 3.2.3. https://www.R-project.org). To generate a heat-map depicting commonly CDK6- associated genes we chose the following procedure: </w:t>
      </w:r>
      <w:r w:rsidRPr="00637ACB">
        <w:rPr>
          <w:rFonts w:ascii="Times New Roman" w:hAnsi="Times New Roman" w:cs="Times New Roman"/>
          <w:sz w:val="24"/>
          <w:szCs w:val="24"/>
          <w:lang w:val="en-US"/>
        </w:rPr>
        <w:t xml:space="preserve">each column </w:t>
      </w:r>
      <w:r w:rsidRPr="00637ACB">
        <w:rPr>
          <w:rFonts w:ascii="Times New Roman" w:hAnsi="Times New Roman" w:cs="Times New Roman"/>
          <w:sz w:val="24"/>
          <w:szCs w:val="24"/>
          <w:lang w:val="en-US"/>
        </w:rPr>
        <w:lastRenderedPageBreak/>
        <w:t xml:space="preserve">represents an individual patient and each row one CDK6 regulated transcript. This matrix was plotted using the R function heatmap.3.R (https://github.com/obigriffith/biostar-tutorials). In addition, probes were grouped into positive (blue) and negative (red) correlating probes based on their Spearman’s Rank correlation coefficient as indicated for each probe. For the Gene Set Enrichment Analysis (GSEA; http://software.broadinstitute.org/gsea/index.jsp) gene sets were downloaded from the </w:t>
      </w:r>
      <w:proofErr w:type="spellStart"/>
      <w:r w:rsidRPr="00637ACB">
        <w:rPr>
          <w:rFonts w:ascii="Times New Roman" w:hAnsi="Times New Roman" w:cs="Times New Roman"/>
          <w:sz w:val="24"/>
          <w:szCs w:val="24"/>
          <w:lang w:val="en-US"/>
        </w:rPr>
        <w:t>MSigDB</w:t>
      </w:r>
      <w:proofErr w:type="spellEnd"/>
      <w:r w:rsidRPr="00637ACB">
        <w:rPr>
          <w:rFonts w:ascii="Times New Roman" w:hAnsi="Times New Roman" w:cs="Times New Roman"/>
          <w:sz w:val="24"/>
          <w:szCs w:val="24"/>
          <w:lang w:val="en-US"/>
        </w:rPr>
        <w:t xml:space="preserve"> database. A gene list ranked by the correlation coefficients was analyzed with the standard parameters. The median of correlation coefficients was used in cases when multiple probe sets were present. </w:t>
      </w:r>
    </w:p>
    <w:p w:rsidR="00105297" w:rsidRPr="005347A1" w:rsidRDefault="00105297" w:rsidP="00105297">
      <w:pPr>
        <w:spacing w:line="480" w:lineRule="auto"/>
        <w:jc w:val="both"/>
        <w:rPr>
          <w:rFonts w:ascii="Times New Roman" w:hAnsi="Times New Roman" w:cs="Times New Roman"/>
          <w:sz w:val="24"/>
          <w:szCs w:val="24"/>
          <w:lang w:val="en-US"/>
        </w:rPr>
      </w:pPr>
      <w:r w:rsidRPr="005347A1">
        <w:rPr>
          <w:rFonts w:ascii="Times New Roman" w:hAnsi="Times New Roman" w:cs="Times New Roman"/>
          <w:sz w:val="24"/>
          <w:szCs w:val="24"/>
          <w:lang w:val="en-US"/>
        </w:rPr>
        <w:t>For the analysis of an association between the CDK6 level and the p53 mutational status in Thymoma</w:t>
      </w:r>
      <w:r>
        <w:rPr>
          <w:rFonts w:ascii="Times New Roman" w:hAnsi="Times New Roman" w:cs="Times New Roman"/>
          <w:sz w:val="24"/>
          <w:szCs w:val="24"/>
          <w:lang w:val="en-US"/>
        </w:rPr>
        <w:t>, AML, ALL</w:t>
      </w:r>
      <w:r w:rsidRPr="005347A1">
        <w:rPr>
          <w:rFonts w:ascii="Times New Roman" w:hAnsi="Times New Roman" w:cs="Times New Roman"/>
          <w:sz w:val="24"/>
          <w:szCs w:val="24"/>
          <w:lang w:val="en-US"/>
        </w:rPr>
        <w:t xml:space="preserve"> and Glioblastoma RNA-</w:t>
      </w:r>
      <w:proofErr w:type="spellStart"/>
      <w:r w:rsidRPr="005347A1">
        <w:rPr>
          <w:rFonts w:ascii="Times New Roman" w:hAnsi="Times New Roman" w:cs="Times New Roman"/>
          <w:sz w:val="24"/>
          <w:szCs w:val="24"/>
          <w:lang w:val="en-US"/>
        </w:rPr>
        <w:t>Seq</w:t>
      </w:r>
      <w:proofErr w:type="spellEnd"/>
      <w:r w:rsidRPr="005347A1">
        <w:rPr>
          <w:rFonts w:ascii="Times New Roman" w:hAnsi="Times New Roman" w:cs="Times New Roman"/>
          <w:sz w:val="24"/>
          <w:szCs w:val="24"/>
          <w:lang w:val="en-US"/>
        </w:rPr>
        <w:t xml:space="preserve"> and Microarray data, the Wilcoxon </w:t>
      </w:r>
      <w:r w:rsidR="00FC09FF">
        <w:rPr>
          <w:rFonts w:ascii="Times New Roman" w:hAnsi="Times New Roman" w:cs="Times New Roman"/>
          <w:sz w:val="24"/>
          <w:szCs w:val="24"/>
          <w:lang w:val="en-US"/>
        </w:rPr>
        <w:t>Rank-</w:t>
      </w:r>
      <w:r w:rsidRPr="005347A1">
        <w:rPr>
          <w:rFonts w:ascii="Times New Roman" w:hAnsi="Times New Roman" w:cs="Times New Roman"/>
          <w:sz w:val="24"/>
          <w:szCs w:val="24"/>
          <w:lang w:val="en-US"/>
        </w:rPr>
        <w:t xml:space="preserve">sum test with continuity correction was used. </w:t>
      </w:r>
    </w:p>
    <w:p w:rsidR="00853442" w:rsidRDefault="00853442" w:rsidP="00F80FD1">
      <w:pPr>
        <w:rPr>
          <w:rFonts w:ascii="Times New Roman" w:hAnsi="Times New Roman" w:cs="Times New Roman"/>
          <w:b/>
          <w:lang w:val="en-US"/>
        </w:rPr>
      </w:pPr>
      <w:r w:rsidRPr="00EE6B5F">
        <w:rPr>
          <w:rFonts w:ascii="Times New Roman" w:hAnsi="Times New Roman" w:cs="Times New Roman"/>
          <w:b/>
          <w:lang w:val="en-US"/>
        </w:rPr>
        <w:t>ChIP: anti-</w:t>
      </w:r>
      <w:r>
        <w:rPr>
          <w:rFonts w:ascii="Times New Roman" w:hAnsi="Times New Roman" w:cs="Times New Roman"/>
          <w:b/>
          <w:lang w:val="en-US"/>
        </w:rPr>
        <w:t>CDK6</w:t>
      </w:r>
    </w:p>
    <w:p w:rsidR="00853442" w:rsidRPr="00CF5FE8" w:rsidRDefault="00F111E0" w:rsidP="00F80FD1">
      <w:pPr>
        <w:rPr>
          <w:rFonts w:ascii="Times New Roman" w:hAnsi="Times New Roman" w:cs="Times New Roman"/>
          <w:lang w:val="en-US"/>
        </w:rPr>
      </w:pPr>
      <w:r w:rsidRPr="00CF5FE8">
        <w:rPr>
          <w:rFonts w:ascii="Times New Roman" w:hAnsi="Times New Roman" w:cs="Times New Roman"/>
          <w:lang w:val="en-US"/>
        </w:rPr>
        <w:t>Negative Control</w:t>
      </w:r>
      <w:r w:rsidR="00F80FD1" w:rsidRPr="00CF5FE8">
        <w:rPr>
          <w:rFonts w:ascii="Times New Roman" w:hAnsi="Times New Roman" w:cs="Times New Roman"/>
          <w:lang w:val="en-US"/>
        </w:rPr>
        <w:tab/>
      </w:r>
    </w:p>
    <w:p w:rsidR="00F80FD1" w:rsidRPr="00CF5FE8" w:rsidRDefault="00125A7A" w:rsidP="00F80FD1">
      <w:pPr>
        <w:rPr>
          <w:rFonts w:ascii="Times New Roman" w:hAnsi="Times New Roman" w:cs="Times New Roman"/>
          <w:lang w:val="en-US"/>
        </w:rPr>
      </w:pPr>
      <w:proofErr w:type="spellStart"/>
      <w:r w:rsidRPr="00EA4E30">
        <w:rPr>
          <w:rFonts w:ascii="Times New Roman" w:hAnsi="Times New Roman" w:cs="Times New Roman"/>
          <w:lang w:val="en-US"/>
        </w:rPr>
        <w:t>F</w:t>
      </w:r>
      <w:r w:rsidR="00F80FD1" w:rsidRPr="00CF5FE8">
        <w:rPr>
          <w:rFonts w:ascii="Times New Roman" w:hAnsi="Times New Roman" w:cs="Times New Roman"/>
          <w:lang w:val="en-US"/>
        </w:rPr>
        <w:t>w</w:t>
      </w:r>
      <w:proofErr w:type="spellEnd"/>
      <w:r>
        <w:rPr>
          <w:rFonts w:ascii="Times New Roman" w:hAnsi="Times New Roman" w:cs="Times New Roman"/>
          <w:lang w:val="en-US"/>
        </w:rPr>
        <w:t>:</w:t>
      </w:r>
      <w:r w:rsidR="00F80FD1" w:rsidRPr="00CF5FE8">
        <w:rPr>
          <w:rFonts w:ascii="Times New Roman" w:hAnsi="Times New Roman" w:cs="Times New Roman"/>
          <w:lang w:val="en-US"/>
        </w:rPr>
        <w:tab/>
      </w:r>
      <w:r>
        <w:rPr>
          <w:rFonts w:ascii="Times New Roman" w:hAnsi="Times New Roman" w:cs="Times New Roman"/>
          <w:lang w:val="en-US"/>
        </w:rPr>
        <w:t>5’-</w:t>
      </w:r>
      <w:r w:rsidR="00F80FD1" w:rsidRPr="00CF5FE8">
        <w:rPr>
          <w:rFonts w:ascii="Times New Roman" w:hAnsi="Times New Roman" w:cs="Times New Roman"/>
          <w:lang w:val="en-US"/>
        </w:rPr>
        <w:t>CCCTCTTCTCATTCGTTTTCCA</w:t>
      </w:r>
      <w:r>
        <w:rPr>
          <w:rFonts w:ascii="Times New Roman" w:hAnsi="Times New Roman" w:cs="Times New Roman"/>
          <w:lang w:val="en-US"/>
        </w:rPr>
        <w:t>-3’</w:t>
      </w:r>
    </w:p>
    <w:p w:rsidR="00F80FD1" w:rsidRPr="00CF5FE8" w:rsidRDefault="00125A7A" w:rsidP="00F80FD1">
      <w:pPr>
        <w:rPr>
          <w:rFonts w:ascii="Times New Roman" w:hAnsi="Times New Roman" w:cs="Times New Roman"/>
          <w:lang w:val="en-US"/>
        </w:rPr>
      </w:pPr>
      <w:proofErr w:type="spellStart"/>
      <w:proofErr w:type="gramStart"/>
      <w:r>
        <w:rPr>
          <w:rFonts w:ascii="Times New Roman" w:hAnsi="Times New Roman" w:cs="Times New Roman"/>
          <w:lang w:val="en-US"/>
        </w:rPr>
        <w:t>R</w:t>
      </w:r>
      <w:r w:rsidR="00F80FD1" w:rsidRPr="00CF5FE8">
        <w:rPr>
          <w:rFonts w:ascii="Times New Roman" w:hAnsi="Times New Roman" w:cs="Times New Roman"/>
          <w:lang w:val="en-US"/>
        </w:rPr>
        <w:t>v</w:t>
      </w:r>
      <w:proofErr w:type="spellEnd"/>
      <w:proofErr w:type="gramEnd"/>
      <w:r>
        <w:rPr>
          <w:rFonts w:ascii="Times New Roman" w:hAnsi="Times New Roman" w:cs="Times New Roman"/>
          <w:lang w:val="en-US"/>
        </w:rPr>
        <w:t>:</w:t>
      </w:r>
      <w:r w:rsidR="00F80FD1" w:rsidRPr="00CF5FE8">
        <w:rPr>
          <w:rFonts w:ascii="Times New Roman" w:hAnsi="Times New Roman" w:cs="Times New Roman"/>
          <w:lang w:val="en-US"/>
        </w:rPr>
        <w:tab/>
      </w:r>
      <w:r>
        <w:rPr>
          <w:rFonts w:ascii="Times New Roman" w:hAnsi="Times New Roman" w:cs="Times New Roman"/>
          <w:lang w:val="en-US"/>
        </w:rPr>
        <w:t>5’-</w:t>
      </w:r>
      <w:r w:rsidR="00F80FD1" w:rsidRPr="00CF5FE8">
        <w:rPr>
          <w:rFonts w:ascii="Times New Roman" w:hAnsi="Times New Roman" w:cs="Times New Roman"/>
          <w:lang w:val="en-US"/>
        </w:rPr>
        <w:t>CCAGGAAAGAATTTGAGAAAAATCA</w:t>
      </w:r>
      <w:r>
        <w:rPr>
          <w:rFonts w:ascii="Times New Roman" w:hAnsi="Times New Roman" w:cs="Times New Roman"/>
          <w:lang w:val="en-US"/>
        </w:rPr>
        <w:t>-3’</w:t>
      </w:r>
    </w:p>
    <w:p w:rsidR="00F032F3" w:rsidRPr="00CF5FE8" w:rsidRDefault="00F032F3" w:rsidP="002F354B">
      <w:pPr>
        <w:rPr>
          <w:rFonts w:ascii="Times New Roman" w:hAnsi="Times New Roman" w:cs="Times New Roman"/>
          <w:i/>
          <w:lang w:val="en-US"/>
        </w:rPr>
      </w:pPr>
      <w:proofErr w:type="spellStart"/>
      <w:r w:rsidRPr="00CF5FE8">
        <w:rPr>
          <w:rFonts w:ascii="Times New Roman" w:hAnsi="Times New Roman" w:cs="Times New Roman"/>
          <w:i/>
          <w:lang w:val="en-US"/>
        </w:rPr>
        <w:t>V</w:t>
      </w:r>
      <w:r w:rsidR="00125A7A" w:rsidRPr="00CF5FE8">
        <w:rPr>
          <w:rFonts w:ascii="Times New Roman" w:hAnsi="Times New Roman" w:cs="Times New Roman"/>
          <w:i/>
          <w:lang w:val="en-US"/>
        </w:rPr>
        <w:t>egf</w:t>
      </w:r>
      <w:proofErr w:type="spellEnd"/>
      <w:r w:rsidRPr="00CF5FE8">
        <w:rPr>
          <w:rFonts w:ascii="Times New Roman" w:hAnsi="Times New Roman" w:cs="Times New Roman"/>
          <w:i/>
          <w:lang w:val="en-US"/>
        </w:rPr>
        <w:t>-A</w:t>
      </w:r>
    </w:p>
    <w:p w:rsidR="00125A7A" w:rsidRPr="00CF5FE8" w:rsidRDefault="00125A7A" w:rsidP="00125A7A">
      <w:pPr>
        <w:rPr>
          <w:rFonts w:ascii="Times New Roman" w:hAnsi="Times New Roman" w:cs="Times New Roman"/>
          <w:lang w:val="en-US"/>
        </w:rPr>
      </w:pPr>
      <w:proofErr w:type="spellStart"/>
      <w:r>
        <w:rPr>
          <w:rFonts w:ascii="Times New Roman" w:hAnsi="Times New Roman" w:cs="Times New Roman"/>
          <w:lang w:val="en-US"/>
        </w:rPr>
        <w:t>F</w:t>
      </w:r>
      <w:r w:rsidRPr="00CF5FE8">
        <w:rPr>
          <w:rFonts w:ascii="Times New Roman" w:hAnsi="Times New Roman" w:cs="Times New Roman"/>
          <w:lang w:val="en-US"/>
        </w:rPr>
        <w:t>w</w:t>
      </w:r>
      <w:proofErr w:type="spellEnd"/>
      <w:r w:rsidRPr="00CF5FE8">
        <w:rPr>
          <w:rFonts w:ascii="Times New Roman" w:hAnsi="Times New Roman" w:cs="Times New Roman"/>
          <w:lang w:val="en-US"/>
        </w:rPr>
        <w:t>:</w:t>
      </w:r>
      <w:r>
        <w:rPr>
          <w:rFonts w:ascii="Times New Roman" w:hAnsi="Times New Roman" w:cs="Times New Roman"/>
          <w:lang w:val="en-US"/>
        </w:rPr>
        <w:tab/>
      </w:r>
      <w:r w:rsidRPr="00CF5FE8">
        <w:rPr>
          <w:rFonts w:ascii="Times New Roman" w:hAnsi="Times New Roman" w:cs="Times New Roman"/>
          <w:lang w:val="en-US"/>
        </w:rPr>
        <w:t xml:space="preserve"> 5</w:t>
      </w:r>
      <w:r>
        <w:rPr>
          <w:rFonts w:ascii="Times New Roman" w:hAnsi="Times New Roman" w:cs="Times New Roman"/>
          <w:lang w:val="en-US"/>
        </w:rPr>
        <w:t>’</w:t>
      </w:r>
      <w:r w:rsidRPr="00EA4E30">
        <w:rPr>
          <w:rFonts w:ascii="Times New Roman" w:hAnsi="Times New Roman" w:cs="Times New Roman"/>
          <w:lang w:val="en-US"/>
        </w:rPr>
        <w:t>-GGCAGGGACGTATGAGGATA-3</w:t>
      </w:r>
      <w:r>
        <w:rPr>
          <w:rFonts w:ascii="Times New Roman" w:hAnsi="Times New Roman" w:cs="Times New Roman"/>
          <w:lang w:val="en-US"/>
        </w:rPr>
        <w:t>’</w:t>
      </w:r>
    </w:p>
    <w:p w:rsidR="00125A7A" w:rsidRPr="00CF5FE8" w:rsidRDefault="00125A7A" w:rsidP="00125A7A">
      <w:pPr>
        <w:rPr>
          <w:rFonts w:ascii="Times New Roman" w:hAnsi="Times New Roman" w:cs="Times New Roman"/>
          <w:lang w:val="en-US"/>
        </w:rPr>
      </w:pPr>
      <w:proofErr w:type="spellStart"/>
      <w:proofErr w:type="gramStart"/>
      <w:r>
        <w:rPr>
          <w:rFonts w:ascii="Times New Roman" w:hAnsi="Times New Roman" w:cs="Times New Roman"/>
          <w:lang w:val="en-US"/>
        </w:rPr>
        <w:t>R</w:t>
      </w:r>
      <w:r w:rsidRPr="00CF5FE8">
        <w:rPr>
          <w:rFonts w:ascii="Times New Roman" w:hAnsi="Times New Roman" w:cs="Times New Roman"/>
          <w:lang w:val="en-US"/>
        </w:rPr>
        <w:t>v</w:t>
      </w:r>
      <w:proofErr w:type="spellEnd"/>
      <w:proofErr w:type="gramEnd"/>
      <w:r w:rsidRPr="00CF5FE8">
        <w:rPr>
          <w:rFonts w:ascii="Times New Roman" w:hAnsi="Times New Roman" w:cs="Times New Roman"/>
          <w:lang w:val="en-US"/>
        </w:rPr>
        <w:t xml:space="preserve">: </w:t>
      </w:r>
      <w:r>
        <w:rPr>
          <w:rFonts w:ascii="Times New Roman" w:hAnsi="Times New Roman" w:cs="Times New Roman"/>
          <w:lang w:val="en-US"/>
        </w:rPr>
        <w:tab/>
      </w:r>
      <w:r w:rsidRPr="00CF5FE8">
        <w:rPr>
          <w:rFonts w:ascii="Times New Roman" w:hAnsi="Times New Roman" w:cs="Times New Roman"/>
          <w:lang w:val="en-US"/>
        </w:rPr>
        <w:t>5</w:t>
      </w:r>
      <w:r>
        <w:rPr>
          <w:rFonts w:ascii="Times New Roman" w:hAnsi="Times New Roman" w:cs="Times New Roman"/>
          <w:lang w:val="en-US"/>
        </w:rPr>
        <w:t>’</w:t>
      </w:r>
      <w:r w:rsidRPr="00CF5FE8">
        <w:rPr>
          <w:rFonts w:ascii="Times New Roman" w:hAnsi="Times New Roman" w:cs="Times New Roman"/>
          <w:lang w:val="en-US"/>
        </w:rPr>
        <w:t>-GCATGCATGTGTGTGTGT</w:t>
      </w:r>
      <w:r w:rsidRPr="00EA4E30">
        <w:rPr>
          <w:rFonts w:ascii="Times New Roman" w:hAnsi="Times New Roman" w:cs="Times New Roman"/>
          <w:lang w:val="en-US"/>
        </w:rPr>
        <w:t>GT-3</w:t>
      </w:r>
      <w:r>
        <w:rPr>
          <w:rFonts w:ascii="Times New Roman" w:hAnsi="Times New Roman" w:cs="Times New Roman"/>
          <w:lang w:val="en-US"/>
        </w:rPr>
        <w:t>’</w:t>
      </w:r>
    </w:p>
    <w:p w:rsidR="00125A7A" w:rsidRPr="00CF5FE8" w:rsidRDefault="00125A7A" w:rsidP="00125A7A">
      <w:pPr>
        <w:rPr>
          <w:rFonts w:ascii="Times New Roman" w:hAnsi="Times New Roman" w:cs="Times New Roman"/>
          <w:i/>
          <w:lang w:val="en-US"/>
        </w:rPr>
      </w:pPr>
      <w:r w:rsidRPr="00CF5FE8">
        <w:rPr>
          <w:rFonts w:ascii="Times New Roman" w:hAnsi="Times New Roman" w:cs="Times New Roman"/>
          <w:i/>
          <w:lang w:val="en-US"/>
        </w:rPr>
        <w:t xml:space="preserve">Prmt5 </w:t>
      </w:r>
    </w:p>
    <w:p w:rsidR="00125A7A" w:rsidRPr="00CF5FE8" w:rsidRDefault="00125A7A" w:rsidP="00125A7A">
      <w:pPr>
        <w:rPr>
          <w:rFonts w:ascii="Times New Roman" w:hAnsi="Times New Roman" w:cs="Times New Roman"/>
          <w:lang w:val="en-US"/>
        </w:rPr>
      </w:pPr>
      <w:proofErr w:type="spellStart"/>
      <w:r w:rsidRPr="00CF5FE8">
        <w:rPr>
          <w:rFonts w:ascii="Times New Roman" w:hAnsi="Times New Roman" w:cs="Times New Roman"/>
          <w:lang w:val="en-US"/>
        </w:rPr>
        <w:t>Fw</w:t>
      </w:r>
      <w:proofErr w:type="spellEnd"/>
      <w:r w:rsidRPr="00CF5FE8">
        <w:rPr>
          <w:rFonts w:ascii="Times New Roman" w:hAnsi="Times New Roman" w:cs="Times New Roman"/>
          <w:lang w:val="en-US"/>
        </w:rPr>
        <w:t xml:space="preserve">: </w:t>
      </w:r>
      <w:r>
        <w:rPr>
          <w:rFonts w:ascii="Times New Roman" w:hAnsi="Times New Roman" w:cs="Times New Roman"/>
          <w:lang w:val="en-US"/>
        </w:rPr>
        <w:tab/>
      </w:r>
      <w:r w:rsidRPr="00CF5FE8">
        <w:rPr>
          <w:rFonts w:ascii="Times New Roman" w:hAnsi="Times New Roman" w:cs="Times New Roman"/>
          <w:lang w:val="en-US"/>
        </w:rPr>
        <w:t>5</w:t>
      </w:r>
      <w:r>
        <w:rPr>
          <w:rFonts w:ascii="Times New Roman" w:hAnsi="Times New Roman" w:cs="Times New Roman"/>
          <w:lang w:val="en-US"/>
        </w:rPr>
        <w:t>’</w:t>
      </w:r>
      <w:r w:rsidRPr="00EA4E30">
        <w:rPr>
          <w:rFonts w:ascii="Times New Roman" w:hAnsi="Times New Roman" w:cs="Times New Roman"/>
          <w:lang w:val="en-US"/>
        </w:rPr>
        <w:t>-CGGCCCAATAACGATACTTCA-3</w:t>
      </w:r>
      <w:r>
        <w:rPr>
          <w:rFonts w:ascii="Times New Roman" w:hAnsi="Times New Roman" w:cs="Times New Roman"/>
          <w:lang w:val="en-US"/>
        </w:rPr>
        <w:t>’</w:t>
      </w:r>
    </w:p>
    <w:p w:rsidR="00125A7A" w:rsidRPr="00CF5FE8" w:rsidRDefault="00125A7A" w:rsidP="00125A7A">
      <w:pPr>
        <w:rPr>
          <w:rFonts w:ascii="Times New Roman" w:hAnsi="Times New Roman" w:cs="Times New Roman"/>
          <w:lang w:val="en-US"/>
        </w:rPr>
      </w:pPr>
      <w:proofErr w:type="spellStart"/>
      <w:proofErr w:type="gramStart"/>
      <w:r w:rsidRPr="00CF5FE8">
        <w:rPr>
          <w:rFonts w:ascii="Times New Roman" w:hAnsi="Times New Roman" w:cs="Times New Roman"/>
          <w:lang w:val="en-US"/>
        </w:rPr>
        <w:t>Rv</w:t>
      </w:r>
      <w:proofErr w:type="spellEnd"/>
      <w:proofErr w:type="gramEnd"/>
      <w:r w:rsidRPr="00CF5FE8">
        <w:rPr>
          <w:rFonts w:ascii="Times New Roman" w:hAnsi="Times New Roman" w:cs="Times New Roman"/>
          <w:lang w:val="en-US"/>
        </w:rPr>
        <w:t xml:space="preserve">: </w:t>
      </w:r>
      <w:r>
        <w:rPr>
          <w:rFonts w:ascii="Times New Roman" w:hAnsi="Times New Roman" w:cs="Times New Roman"/>
          <w:lang w:val="en-US"/>
        </w:rPr>
        <w:tab/>
      </w:r>
      <w:r w:rsidRPr="00EA4E30">
        <w:rPr>
          <w:rFonts w:ascii="Times New Roman" w:hAnsi="Times New Roman" w:cs="Times New Roman"/>
          <w:lang w:val="en-US"/>
        </w:rPr>
        <w:t>5</w:t>
      </w:r>
      <w:r>
        <w:rPr>
          <w:rFonts w:ascii="Times New Roman" w:hAnsi="Times New Roman" w:cs="Times New Roman"/>
          <w:lang w:val="en-US"/>
        </w:rPr>
        <w:t>’</w:t>
      </w:r>
      <w:r w:rsidRPr="00EA4E30">
        <w:rPr>
          <w:rFonts w:ascii="Times New Roman" w:hAnsi="Times New Roman" w:cs="Times New Roman"/>
          <w:lang w:val="en-US"/>
        </w:rPr>
        <w:t>-GCTCAGCAATCTCCCAGAAT-3</w:t>
      </w:r>
      <w:r>
        <w:rPr>
          <w:rFonts w:ascii="Times New Roman" w:hAnsi="Times New Roman" w:cs="Times New Roman"/>
          <w:lang w:val="en-US"/>
        </w:rPr>
        <w:t>’</w:t>
      </w:r>
    </w:p>
    <w:p w:rsidR="00125A7A" w:rsidRPr="00CF5FE8" w:rsidRDefault="00125A7A" w:rsidP="00125A7A">
      <w:pPr>
        <w:rPr>
          <w:rFonts w:ascii="Times New Roman" w:hAnsi="Times New Roman" w:cs="Times New Roman"/>
          <w:i/>
          <w:lang w:val="en-US"/>
        </w:rPr>
      </w:pPr>
      <w:r w:rsidRPr="00CF5FE8">
        <w:rPr>
          <w:rFonts w:ascii="Times New Roman" w:hAnsi="Times New Roman" w:cs="Times New Roman"/>
          <w:i/>
          <w:lang w:val="en-US"/>
        </w:rPr>
        <w:t xml:space="preserve">Mdm4 </w:t>
      </w:r>
    </w:p>
    <w:p w:rsidR="00125A7A" w:rsidRPr="00CF5FE8" w:rsidRDefault="00125A7A" w:rsidP="00125A7A">
      <w:pPr>
        <w:rPr>
          <w:rFonts w:ascii="Times New Roman" w:hAnsi="Times New Roman" w:cs="Times New Roman"/>
          <w:lang w:val="en-US"/>
        </w:rPr>
      </w:pPr>
      <w:proofErr w:type="spellStart"/>
      <w:r w:rsidRPr="00CF5FE8">
        <w:rPr>
          <w:rFonts w:ascii="Times New Roman" w:hAnsi="Times New Roman" w:cs="Times New Roman"/>
          <w:lang w:val="en-US"/>
        </w:rPr>
        <w:t>Fw</w:t>
      </w:r>
      <w:proofErr w:type="spellEnd"/>
      <w:r w:rsidRPr="00CF5FE8">
        <w:rPr>
          <w:rFonts w:ascii="Times New Roman" w:hAnsi="Times New Roman" w:cs="Times New Roman"/>
          <w:lang w:val="en-US"/>
        </w:rPr>
        <w:t xml:space="preserve">: </w:t>
      </w:r>
      <w:r>
        <w:rPr>
          <w:rFonts w:ascii="Times New Roman" w:hAnsi="Times New Roman" w:cs="Times New Roman"/>
          <w:lang w:val="en-US"/>
        </w:rPr>
        <w:tab/>
      </w:r>
      <w:r w:rsidRPr="00CF5FE8">
        <w:rPr>
          <w:rFonts w:ascii="Times New Roman" w:hAnsi="Times New Roman" w:cs="Times New Roman"/>
          <w:lang w:val="en-US"/>
        </w:rPr>
        <w:t>5</w:t>
      </w:r>
      <w:r>
        <w:rPr>
          <w:rFonts w:ascii="Times New Roman" w:hAnsi="Times New Roman" w:cs="Times New Roman"/>
          <w:lang w:val="en-US"/>
        </w:rPr>
        <w:t>’</w:t>
      </w:r>
      <w:r w:rsidRPr="00EA4E30">
        <w:rPr>
          <w:rFonts w:ascii="Times New Roman" w:hAnsi="Times New Roman" w:cs="Times New Roman"/>
          <w:lang w:val="en-US"/>
        </w:rPr>
        <w:t>-GAGGAGTTGGTTCAGTTGCT-3</w:t>
      </w:r>
      <w:r>
        <w:rPr>
          <w:rFonts w:ascii="Times New Roman" w:hAnsi="Times New Roman" w:cs="Times New Roman"/>
          <w:lang w:val="en-US"/>
        </w:rPr>
        <w:t>’</w:t>
      </w:r>
    </w:p>
    <w:p w:rsidR="00F032F3" w:rsidRPr="00CF5FE8" w:rsidRDefault="00125A7A" w:rsidP="00125A7A">
      <w:pPr>
        <w:rPr>
          <w:rFonts w:ascii="Times New Roman" w:hAnsi="Times New Roman" w:cs="Times New Roman"/>
          <w:lang w:val="en-US"/>
        </w:rPr>
      </w:pPr>
      <w:proofErr w:type="spellStart"/>
      <w:proofErr w:type="gramStart"/>
      <w:r w:rsidRPr="00CF5FE8">
        <w:rPr>
          <w:rFonts w:ascii="Times New Roman" w:hAnsi="Times New Roman" w:cs="Times New Roman"/>
          <w:lang w:val="en-US"/>
        </w:rPr>
        <w:t>Rv</w:t>
      </w:r>
      <w:proofErr w:type="spellEnd"/>
      <w:proofErr w:type="gramEnd"/>
      <w:r w:rsidRPr="00CF5FE8">
        <w:rPr>
          <w:rFonts w:ascii="Times New Roman" w:hAnsi="Times New Roman" w:cs="Times New Roman"/>
          <w:lang w:val="en-US"/>
        </w:rPr>
        <w:t xml:space="preserve">: </w:t>
      </w:r>
      <w:r>
        <w:rPr>
          <w:rFonts w:ascii="Times New Roman" w:hAnsi="Times New Roman" w:cs="Times New Roman"/>
          <w:lang w:val="en-US"/>
        </w:rPr>
        <w:tab/>
      </w:r>
      <w:r w:rsidRPr="00CF5FE8">
        <w:rPr>
          <w:rFonts w:ascii="Times New Roman" w:hAnsi="Times New Roman" w:cs="Times New Roman"/>
          <w:lang w:val="en-US"/>
        </w:rPr>
        <w:t>5</w:t>
      </w:r>
      <w:r>
        <w:rPr>
          <w:rFonts w:ascii="Times New Roman" w:hAnsi="Times New Roman" w:cs="Times New Roman"/>
          <w:lang w:val="en-US"/>
        </w:rPr>
        <w:t>’</w:t>
      </w:r>
      <w:r w:rsidRPr="00CF5FE8">
        <w:rPr>
          <w:rFonts w:ascii="Times New Roman" w:hAnsi="Times New Roman" w:cs="Times New Roman"/>
          <w:lang w:val="en-US"/>
        </w:rPr>
        <w:t>-TCTGTCTTGTCACTGTGTGATG-3</w:t>
      </w:r>
      <w:r>
        <w:rPr>
          <w:rFonts w:ascii="Times New Roman" w:hAnsi="Times New Roman" w:cs="Times New Roman"/>
          <w:lang w:val="en-US"/>
        </w:rPr>
        <w:t>’</w:t>
      </w:r>
    </w:p>
    <w:p w:rsidR="00125A7A" w:rsidRPr="00CF5FE8" w:rsidRDefault="00125A7A" w:rsidP="002F354B">
      <w:pPr>
        <w:rPr>
          <w:rFonts w:ascii="Times New Roman" w:hAnsi="Times New Roman" w:cs="Times New Roman"/>
          <w:lang w:val="en-US"/>
        </w:rPr>
      </w:pPr>
    </w:p>
    <w:p w:rsidR="002F354B" w:rsidRPr="00CF5FE8" w:rsidRDefault="002F354B" w:rsidP="002F354B">
      <w:pPr>
        <w:rPr>
          <w:rFonts w:ascii="Times New Roman" w:hAnsi="Times New Roman" w:cs="Times New Roman"/>
          <w:lang w:val="en-US"/>
        </w:rPr>
      </w:pPr>
      <w:r w:rsidRPr="00CF5FE8">
        <w:rPr>
          <w:rFonts w:ascii="Times New Roman" w:hAnsi="Times New Roman" w:cs="Times New Roman"/>
          <w:lang w:val="en-US"/>
        </w:rPr>
        <w:t xml:space="preserve">ChIP: anti-NFYA Re-ChIP: anti-CDK6 </w:t>
      </w:r>
    </w:p>
    <w:p w:rsidR="00CC46AE" w:rsidRPr="00CF5FE8" w:rsidRDefault="00F80FD1" w:rsidP="00F80FD1">
      <w:pPr>
        <w:rPr>
          <w:rFonts w:ascii="Times New Roman" w:hAnsi="Times New Roman" w:cs="Times New Roman"/>
          <w:i/>
          <w:lang w:val="en-US"/>
        </w:rPr>
      </w:pPr>
      <w:r w:rsidRPr="00CF5FE8">
        <w:rPr>
          <w:rFonts w:ascii="Times New Roman" w:hAnsi="Times New Roman" w:cs="Times New Roman"/>
          <w:i/>
          <w:lang w:val="en-US"/>
        </w:rPr>
        <w:t>Prmt5</w:t>
      </w:r>
      <w:r w:rsidRPr="00CF5FE8">
        <w:rPr>
          <w:rFonts w:ascii="Times New Roman" w:hAnsi="Times New Roman" w:cs="Times New Roman"/>
          <w:i/>
          <w:lang w:val="en-US"/>
        </w:rPr>
        <w:tab/>
      </w:r>
    </w:p>
    <w:p w:rsidR="00F80FD1" w:rsidRPr="00CF5FE8" w:rsidRDefault="00125A7A" w:rsidP="00F80FD1">
      <w:pPr>
        <w:rPr>
          <w:rFonts w:ascii="Times New Roman" w:hAnsi="Times New Roman" w:cs="Times New Roman"/>
          <w:lang w:val="en-US"/>
        </w:rPr>
      </w:pPr>
      <w:proofErr w:type="spellStart"/>
      <w:r>
        <w:rPr>
          <w:rFonts w:ascii="Times New Roman" w:hAnsi="Times New Roman" w:cs="Times New Roman"/>
          <w:lang w:val="en-US"/>
        </w:rPr>
        <w:lastRenderedPageBreak/>
        <w:t>F</w:t>
      </w:r>
      <w:r w:rsidR="00F80FD1" w:rsidRPr="00CF5FE8">
        <w:rPr>
          <w:rFonts w:ascii="Times New Roman" w:hAnsi="Times New Roman" w:cs="Times New Roman"/>
          <w:lang w:val="en-US"/>
        </w:rPr>
        <w:t>w</w:t>
      </w:r>
      <w:proofErr w:type="spellEnd"/>
      <w:r>
        <w:rPr>
          <w:rFonts w:ascii="Times New Roman" w:hAnsi="Times New Roman" w:cs="Times New Roman"/>
          <w:lang w:val="en-US"/>
        </w:rPr>
        <w:t>:</w:t>
      </w:r>
      <w:r w:rsidR="00F80FD1" w:rsidRPr="00CF5FE8">
        <w:rPr>
          <w:rFonts w:ascii="Times New Roman" w:hAnsi="Times New Roman" w:cs="Times New Roman"/>
          <w:lang w:val="en-US"/>
        </w:rPr>
        <w:tab/>
      </w:r>
      <w:r>
        <w:rPr>
          <w:rFonts w:ascii="Times New Roman" w:hAnsi="Times New Roman" w:cs="Times New Roman"/>
          <w:lang w:val="en-US"/>
        </w:rPr>
        <w:t>5’-</w:t>
      </w:r>
      <w:r w:rsidR="00F80FD1" w:rsidRPr="00CF5FE8">
        <w:rPr>
          <w:rFonts w:ascii="Times New Roman" w:hAnsi="Times New Roman" w:cs="Times New Roman"/>
          <w:lang w:val="en-US"/>
        </w:rPr>
        <w:t>GAGCGTCTTTACAGCTCCAG</w:t>
      </w:r>
      <w:r>
        <w:rPr>
          <w:rFonts w:ascii="Times New Roman" w:hAnsi="Times New Roman" w:cs="Times New Roman"/>
          <w:lang w:val="en-US"/>
        </w:rPr>
        <w:t>-3’</w:t>
      </w:r>
    </w:p>
    <w:p w:rsidR="00F80FD1" w:rsidRPr="00CF5FE8" w:rsidRDefault="00125A7A" w:rsidP="00F80FD1">
      <w:pPr>
        <w:rPr>
          <w:rFonts w:ascii="Times New Roman" w:hAnsi="Times New Roman" w:cs="Times New Roman"/>
          <w:lang w:val="en-US"/>
        </w:rPr>
      </w:pPr>
      <w:proofErr w:type="spellStart"/>
      <w:proofErr w:type="gramStart"/>
      <w:r>
        <w:rPr>
          <w:rFonts w:ascii="Times New Roman" w:hAnsi="Times New Roman" w:cs="Times New Roman"/>
          <w:lang w:val="en-US"/>
        </w:rPr>
        <w:t>R</w:t>
      </w:r>
      <w:r w:rsidR="00F80FD1" w:rsidRPr="00CF5FE8">
        <w:rPr>
          <w:rFonts w:ascii="Times New Roman" w:hAnsi="Times New Roman" w:cs="Times New Roman"/>
          <w:lang w:val="en-US"/>
        </w:rPr>
        <w:t>v</w:t>
      </w:r>
      <w:proofErr w:type="spellEnd"/>
      <w:proofErr w:type="gramEnd"/>
      <w:r w:rsidR="008503C1">
        <w:rPr>
          <w:rFonts w:ascii="Times New Roman" w:hAnsi="Times New Roman" w:cs="Times New Roman"/>
          <w:lang w:val="en-US"/>
        </w:rPr>
        <w:t>:</w:t>
      </w:r>
      <w:r w:rsidR="00F80FD1" w:rsidRPr="00CF5FE8">
        <w:rPr>
          <w:rFonts w:ascii="Times New Roman" w:hAnsi="Times New Roman" w:cs="Times New Roman"/>
          <w:lang w:val="en-US"/>
        </w:rPr>
        <w:tab/>
      </w:r>
      <w:r>
        <w:rPr>
          <w:rFonts w:ascii="Times New Roman" w:hAnsi="Times New Roman" w:cs="Times New Roman"/>
          <w:lang w:val="en-US"/>
        </w:rPr>
        <w:t>5’-</w:t>
      </w:r>
      <w:r w:rsidR="00F80FD1" w:rsidRPr="00CF5FE8">
        <w:rPr>
          <w:rFonts w:ascii="Times New Roman" w:hAnsi="Times New Roman" w:cs="Times New Roman"/>
          <w:lang w:val="en-US"/>
        </w:rPr>
        <w:t>CACGTCACTGTGAGAATTGC</w:t>
      </w:r>
      <w:r>
        <w:rPr>
          <w:rFonts w:ascii="Times New Roman" w:hAnsi="Times New Roman" w:cs="Times New Roman"/>
          <w:lang w:val="en-US"/>
        </w:rPr>
        <w:t>-3’</w:t>
      </w:r>
    </w:p>
    <w:p w:rsidR="002F354B" w:rsidRPr="00CF5FE8" w:rsidRDefault="002F354B" w:rsidP="002F354B">
      <w:pPr>
        <w:rPr>
          <w:rFonts w:ascii="Times New Roman" w:hAnsi="Times New Roman" w:cs="Times New Roman"/>
          <w:lang w:val="en-US"/>
        </w:rPr>
      </w:pPr>
      <w:r w:rsidRPr="00CF5FE8">
        <w:rPr>
          <w:rFonts w:ascii="Times New Roman" w:hAnsi="Times New Roman" w:cs="Times New Roman"/>
          <w:lang w:val="en-US"/>
        </w:rPr>
        <w:t>Sp1</w:t>
      </w:r>
      <w:r w:rsidRPr="00CF5FE8">
        <w:rPr>
          <w:rFonts w:ascii="Times New Roman" w:hAnsi="Times New Roman" w:cs="Times New Roman"/>
          <w:lang w:val="en-US"/>
        </w:rPr>
        <w:tab/>
      </w:r>
    </w:p>
    <w:p w:rsidR="002F354B" w:rsidRPr="00CF5FE8" w:rsidRDefault="00125A7A" w:rsidP="002F354B">
      <w:pPr>
        <w:rPr>
          <w:rFonts w:ascii="Times New Roman" w:hAnsi="Times New Roman" w:cs="Times New Roman"/>
          <w:lang w:val="en-US"/>
        </w:rPr>
      </w:pPr>
      <w:proofErr w:type="spellStart"/>
      <w:r>
        <w:rPr>
          <w:rFonts w:ascii="Times New Roman" w:hAnsi="Times New Roman" w:cs="Times New Roman"/>
          <w:lang w:val="en-US"/>
        </w:rPr>
        <w:t>F</w:t>
      </w:r>
      <w:r w:rsidR="002F354B" w:rsidRPr="00CF5FE8">
        <w:rPr>
          <w:rFonts w:ascii="Times New Roman" w:hAnsi="Times New Roman" w:cs="Times New Roman"/>
          <w:lang w:val="en-US"/>
        </w:rPr>
        <w:t>w</w:t>
      </w:r>
      <w:proofErr w:type="spellEnd"/>
      <w:r w:rsidR="008503C1">
        <w:rPr>
          <w:rFonts w:ascii="Times New Roman" w:hAnsi="Times New Roman" w:cs="Times New Roman"/>
          <w:lang w:val="en-US"/>
        </w:rPr>
        <w:t>:</w:t>
      </w:r>
      <w:r w:rsidR="002F354B" w:rsidRPr="00CF5FE8">
        <w:rPr>
          <w:rFonts w:ascii="Times New Roman" w:hAnsi="Times New Roman" w:cs="Times New Roman"/>
          <w:lang w:val="en-US"/>
        </w:rPr>
        <w:tab/>
      </w:r>
      <w:r w:rsidR="00683BF9">
        <w:rPr>
          <w:rFonts w:ascii="Times New Roman" w:hAnsi="Times New Roman" w:cs="Times New Roman"/>
          <w:lang w:val="en-US"/>
        </w:rPr>
        <w:t>5’-</w:t>
      </w:r>
      <w:r w:rsidR="002F354B" w:rsidRPr="00CF5FE8">
        <w:rPr>
          <w:rFonts w:ascii="Times New Roman" w:hAnsi="Times New Roman" w:cs="Times New Roman"/>
          <w:lang w:val="en-US"/>
        </w:rPr>
        <w:t>AGCTCTTCCTATCCCTACCG</w:t>
      </w:r>
      <w:r w:rsidR="00683BF9">
        <w:rPr>
          <w:rFonts w:ascii="Times New Roman" w:hAnsi="Times New Roman" w:cs="Times New Roman"/>
          <w:lang w:val="en-US"/>
        </w:rPr>
        <w:t>-3’</w:t>
      </w:r>
    </w:p>
    <w:p w:rsidR="002F354B" w:rsidRDefault="00125A7A" w:rsidP="002F354B">
      <w:pPr>
        <w:rPr>
          <w:rFonts w:ascii="Times New Roman" w:hAnsi="Times New Roman" w:cs="Times New Roman"/>
          <w:lang w:val="en-US"/>
        </w:rPr>
      </w:pPr>
      <w:proofErr w:type="spellStart"/>
      <w:proofErr w:type="gramStart"/>
      <w:r>
        <w:rPr>
          <w:rFonts w:ascii="Times New Roman" w:hAnsi="Times New Roman" w:cs="Times New Roman"/>
          <w:lang w:val="en-US"/>
        </w:rPr>
        <w:t>R</w:t>
      </w:r>
      <w:r w:rsidR="002F354B" w:rsidRPr="00CF5FE8">
        <w:rPr>
          <w:rFonts w:ascii="Times New Roman" w:hAnsi="Times New Roman" w:cs="Times New Roman"/>
          <w:lang w:val="en-US"/>
        </w:rPr>
        <w:t>v</w:t>
      </w:r>
      <w:proofErr w:type="spellEnd"/>
      <w:proofErr w:type="gramEnd"/>
      <w:r w:rsidR="008503C1">
        <w:rPr>
          <w:rFonts w:ascii="Times New Roman" w:hAnsi="Times New Roman" w:cs="Times New Roman"/>
          <w:lang w:val="en-US"/>
        </w:rPr>
        <w:t>:</w:t>
      </w:r>
      <w:r w:rsidR="002F354B" w:rsidRPr="00CF5FE8">
        <w:rPr>
          <w:rFonts w:ascii="Times New Roman" w:hAnsi="Times New Roman" w:cs="Times New Roman"/>
          <w:lang w:val="en-US"/>
        </w:rPr>
        <w:tab/>
      </w:r>
      <w:r w:rsidR="00683BF9">
        <w:rPr>
          <w:rFonts w:ascii="Times New Roman" w:hAnsi="Times New Roman" w:cs="Times New Roman"/>
          <w:lang w:val="en-US"/>
        </w:rPr>
        <w:t>5’-</w:t>
      </w:r>
      <w:r w:rsidR="002F354B" w:rsidRPr="00CF5FE8">
        <w:rPr>
          <w:rFonts w:ascii="Times New Roman" w:hAnsi="Times New Roman" w:cs="Times New Roman"/>
          <w:lang w:val="en-US"/>
        </w:rPr>
        <w:t>AAACTCAGGAAGTGGTGGTG</w:t>
      </w:r>
      <w:r w:rsidR="00683BF9">
        <w:rPr>
          <w:rFonts w:ascii="Times New Roman" w:hAnsi="Times New Roman" w:cs="Times New Roman"/>
          <w:lang w:val="en-US"/>
        </w:rPr>
        <w:t>-3’</w:t>
      </w:r>
    </w:p>
    <w:p w:rsidR="002A630B" w:rsidRDefault="002F354B" w:rsidP="002F354B">
      <w:pPr>
        <w:rPr>
          <w:rFonts w:ascii="Times New Roman" w:hAnsi="Times New Roman" w:cs="Times New Roman"/>
          <w:i/>
          <w:lang w:val="en-US"/>
        </w:rPr>
      </w:pPr>
      <w:r w:rsidRPr="00CF5FE8">
        <w:rPr>
          <w:rFonts w:ascii="Times New Roman" w:hAnsi="Times New Roman" w:cs="Times New Roman"/>
          <w:i/>
          <w:lang w:val="en-US"/>
        </w:rPr>
        <w:t>CyclinG1</w:t>
      </w:r>
    </w:p>
    <w:p w:rsidR="002F354B" w:rsidRPr="00CF5FE8" w:rsidRDefault="00125A7A" w:rsidP="002F354B">
      <w:pPr>
        <w:rPr>
          <w:rFonts w:ascii="Times New Roman" w:hAnsi="Times New Roman" w:cs="Times New Roman"/>
          <w:lang w:val="en-US"/>
        </w:rPr>
      </w:pPr>
      <w:proofErr w:type="spellStart"/>
      <w:r>
        <w:rPr>
          <w:rFonts w:ascii="Times New Roman" w:hAnsi="Times New Roman" w:cs="Times New Roman"/>
          <w:lang w:val="en-US"/>
        </w:rPr>
        <w:t>F</w:t>
      </w:r>
      <w:r w:rsidR="002F354B" w:rsidRPr="00CF5FE8">
        <w:rPr>
          <w:rFonts w:ascii="Times New Roman" w:hAnsi="Times New Roman" w:cs="Times New Roman"/>
          <w:lang w:val="en-US"/>
        </w:rPr>
        <w:t>w</w:t>
      </w:r>
      <w:proofErr w:type="spellEnd"/>
      <w:r w:rsidR="008503C1">
        <w:rPr>
          <w:rFonts w:ascii="Times New Roman" w:hAnsi="Times New Roman" w:cs="Times New Roman"/>
          <w:lang w:val="en-US"/>
        </w:rPr>
        <w:t>:</w:t>
      </w:r>
      <w:r w:rsidR="002F354B" w:rsidRPr="00CF5FE8">
        <w:rPr>
          <w:rFonts w:ascii="Times New Roman" w:hAnsi="Times New Roman" w:cs="Times New Roman"/>
          <w:lang w:val="en-US"/>
        </w:rPr>
        <w:tab/>
      </w:r>
      <w:r w:rsidR="00683BF9">
        <w:rPr>
          <w:rFonts w:ascii="Times New Roman" w:hAnsi="Times New Roman" w:cs="Times New Roman"/>
          <w:lang w:val="en-US"/>
        </w:rPr>
        <w:t>5’-</w:t>
      </w:r>
      <w:r w:rsidR="002F354B" w:rsidRPr="00CF5FE8">
        <w:rPr>
          <w:rFonts w:ascii="Times New Roman" w:hAnsi="Times New Roman" w:cs="Times New Roman"/>
          <w:lang w:val="en-US"/>
        </w:rPr>
        <w:t>ACTTCCCGTTGTCCAGACTT</w:t>
      </w:r>
      <w:r w:rsidR="00683BF9">
        <w:rPr>
          <w:rFonts w:ascii="Times New Roman" w:hAnsi="Times New Roman" w:cs="Times New Roman"/>
          <w:lang w:val="en-US"/>
        </w:rPr>
        <w:t>-3’</w:t>
      </w:r>
    </w:p>
    <w:p w:rsidR="008503C1" w:rsidRDefault="00125A7A" w:rsidP="00F80FD1">
      <w:pPr>
        <w:rPr>
          <w:rFonts w:ascii="Times New Roman" w:hAnsi="Times New Roman" w:cs="Times New Roman"/>
          <w:lang w:val="en-US"/>
        </w:rPr>
      </w:pPr>
      <w:proofErr w:type="spellStart"/>
      <w:proofErr w:type="gramStart"/>
      <w:r>
        <w:rPr>
          <w:rFonts w:ascii="Times New Roman" w:hAnsi="Times New Roman" w:cs="Times New Roman"/>
          <w:lang w:val="en-US"/>
        </w:rPr>
        <w:t>R</w:t>
      </w:r>
      <w:r w:rsidR="002F354B" w:rsidRPr="00CF5FE8">
        <w:rPr>
          <w:rFonts w:ascii="Times New Roman" w:hAnsi="Times New Roman" w:cs="Times New Roman"/>
          <w:lang w:val="en-US"/>
        </w:rPr>
        <w:t>v</w:t>
      </w:r>
      <w:proofErr w:type="spellEnd"/>
      <w:proofErr w:type="gramEnd"/>
      <w:r w:rsidR="008503C1">
        <w:rPr>
          <w:rFonts w:ascii="Times New Roman" w:hAnsi="Times New Roman" w:cs="Times New Roman"/>
          <w:lang w:val="en-US"/>
        </w:rPr>
        <w:t>:</w:t>
      </w:r>
      <w:r w:rsidR="002F354B" w:rsidRPr="00CF5FE8">
        <w:rPr>
          <w:rFonts w:ascii="Times New Roman" w:hAnsi="Times New Roman" w:cs="Times New Roman"/>
          <w:lang w:val="en-US"/>
        </w:rPr>
        <w:tab/>
      </w:r>
      <w:r w:rsidR="00683BF9">
        <w:rPr>
          <w:rFonts w:ascii="Times New Roman" w:hAnsi="Times New Roman" w:cs="Times New Roman"/>
          <w:lang w:val="en-US"/>
        </w:rPr>
        <w:t>5’-</w:t>
      </w:r>
      <w:r w:rsidR="002F354B" w:rsidRPr="00CF5FE8">
        <w:rPr>
          <w:rFonts w:ascii="Times New Roman" w:hAnsi="Times New Roman" w:cs="Times New Roman"/>
          <w:lang w:val="en-US"/>
        </w:rPr>
        <w:t>GGAAATGCTCCAATGAGAGA</w:t>
      </w:r>
      <w:r w:rsidR="00683BF9">
        <w:rPr>
          <w:rFonts w:ascii="Times New Roman" w:hAnsi="Times New Roman" w:cs="Times New Roman"/>
          <w:lang w:val="en-US"/>
        </w:rPr>
        <w:t>-3’</w:t>
      </w:r>
    </w:p>
    <w:p w:rsidR="002A630B" w:rsidRDefault="00F80FD1" w:rsidP="00F80FD1">
      <w:pPr>
        <w:rPr>
          <w:rFonts w:ascii="Times New Roman" w:hAnsi="Times New Roman" w:cs="Times New Roman"/>
          <w:i/>
          <w:lang w:val="en-US"/>
        </w:rPr>
      </w:pPr>
      <w:r w:rsidRPr="00CF5FE8">
        <w:rPr>
          <w:rFonts w:ascii="Times New Roman" w:hAnsi="Times New Roman" w:cs="Times New Roman"/>
          <w:i/>
          <w:lang w:val="en-US"/>
        </w:rPr>
        <w:t>Cdk1</w:t>
      </w:r>
    </w:p>
    <w:p w:rsidR="00F80FD1" w:rsidRPr="00CF5FE8" w:rsidRDefault="008503C1" w:rsidP="00F80FD1">
      <w:pPr>
        <w:rPr>
          <w:rFonts w:ascii="Times New Roman" w:hAnsi="Times New Roman" w:cs="Times New Roman"/>
          <w:lang w:val="en-US"/>
        </w:rPr>
      </w:pPr>
      <w:proofErr w:type="spellStart"/>
      <w:r>
        <w:rPr>
          <w:rFonts w:ascii="Times New Roman" w:hAnsi="Times New Roman" w:cs="Times New Roman"/>
          <w:lang w:val="en-US"/>
        </w:rPr>
        <w:t>F</w:t>
      </w:r>
      <w:r w:rsidR="00F80FD1" w:rsidRPr="00CF5FE8">
        <w:rPr>
          <w:rFonts w:ascii="Times New Roman" w:hAnsi="Times New Roman" w:cs="Times New Roman"/>
          <w:lang w:val="en-US"/>
        </w:rPr>
        <w:t>w</w:t>
      </w:r>
      <w:proofErr w:type="spellEnd"/>
      <w:r>
        <w:rPr>
          <w:rFonts w:ascii="Times New Roman" w:hAnsi="Times New Roman" w:cs="Times New Roman"/>
          <w:lang w:val="en-US"/>
        </w:rPr>
        <w:t>:</w:t>
      </w:r>
      <w:r w:rsidR="00F80FD1" w:rsidRPr="00CF5FE8">
        <w:rPr>
          <w:rFonts w:ascii="Times New Roman" w:hAnsi="Times New Roman" w:cs="Times New Roman"/>
          <w:lang w:val="en-US"/>
        </w:rPr>
        <w:tab/>
      </w:r>
      <w:r w:rsidR="00683BF9">
        <w:rPr>
          <w:rFonts w:ascii="Times New Roman" w:hAnsi="Times New Roman" w:cs="Times New Roman"/>
          <w:lang w:val="en-US"/>
        </w:rPr>
        <w:t>5’-</w:t>
      </w:r>
      <w:r w:rsidR="00F80FD1" w:rsidRPr="00CF5FE8">
        <w:rPr>
          <w:rFonts w:ascii="Times New Roman" w:hAnsi="Times New Roman" w:cs="Times New Roman"/>
          <w:lang w:val="en-US"/>
        </w:rPr>
        <w:t>CTCTGATTGGCTCCTTTGAA</w:t>
      </w:r>
      <w:r w:rsidR="00683BF9">
        <w:rPr>
          <w:rFonts w:ascii="Times New Roman" w:hAnsi="Times New Roman" w:cs="Times New Roman"/>
          <w:lang w:val="en-US"/>
        </w:rPr>
        <w:t>-3’</w:t>
      </w:r>
    </w:p>
    <w:p w:rsidR="00F80FD1" w:rsidRPr="00CF5FE8" w:rsidRDefault="008503C1" w:rsidP="00F80FD1">
      <w:pPr>
        <w:rPr>
          <w:rFonts w:ascii="Times New Roman" w:hAnsi="Times New Roman" w:cs="Times New Roman"/>
          <w:lang w:val="en-US"/>
        </w:rPr>
      </w:pPr>
      <w:proofErr w:type="spellStart"/>
      <w:proofErr w:type="gramStart"/>
      <w:r>
        <w:rPr>
          <w:rFonts w:ascii="Times New Roman" w:hAnsi="Times New Roman" w:cs="Times New Roman"/>
          <w:lang w:val="en-US"/>
        </w:rPr>
        <w:t>R</w:t>
      </w:r>
      <w:r w:rsidR="00F80FD1" w:rsidRPr="00CF5FE8">
        <w:rPr>
          <w:rFonts w:ascii="Times New Roman" w:hAnsi="Times New Roman" w:cs="Times New Roman"/>
          <w:lang w:val="en-US"/>
        </w:rPr>
        <w:t>v</w:t>
      </w:r>
      <w:proofErr w:type="spellEnd"/>
      <w:proofErr w:type="gramEnd"/>
      <w:r>
        <w:rPr>
          <w:rFonts w:ascii="Times New Roman" w:hAnsi="Times New Roman" w:cs="Times New Roman"/>
          <w:lang w:val="en-US"/>
        </w:rPr>
        <w:t>:</w:t>
      </w:r>
      <w:r w:rsidR="00F80FD1" w:rsidRPr="00CF5FE8">
        <w:rPr>
          <w:rFonts w:ascii="Times New Roman" w:hAnsi="Times New Roman" w:cs="Times New Roman"/>
          <w:lang w:val="en-US"/>
        </w:rPr>
        <w:tab/>
      </w:r>
      <w:r w:rsidR="00683BF9">
        <w:rPr>
          <w:rFonts w:ascii="Times New Roman" w:hAnsi="Times New Roman" w:cs="Times New Roman"/>
          <w:lang w:val="en-US"/>
        </w:rPr>
        <w:t>5’-</w:t>
      </w:r>
      <w:r w:rsidR="00F80FD1" w:rsidRPr="00CF5FE8">
        <w:rPr>
          <w:rFonts w:ascii="Times New Roman" w:hAnsi="Times New Roman" w:cs="Times New Roman"/>
          <w:lang w:val="en-US"/>
        </w:rPr>
        <w:t>CAGCAACTCCAGGAGCTTAGA</w:t>
      </w:r>
      <w:r w:rsidR="00683BF9">
        <w:rPr>
          <w:rFonts w:ascii="Times New Roman" w:hAnsi="Times New Roman" w:cs="Times New Roman"/>
          <w:lang w:val="en-US"/>
        </w:rPr>
        <w:t>-3’</w:t>
      </w:r>
    </w:p>
    <w:p w:rsidR="00F80FD1" w:rsidRDefault="00F80FD1" w:rsidP="00F80FD1">
      <w:pPr>
        <w:rPr>
          <w:rFonts w:ascii="Times New Roman" w:hAnsi="Times New Roman" w:cs="Times New Roman"/>
          <w:b/>
          <w:lang w:val="en-US"/>
        </w:rPr>
      </w:pPr>
    </w:p>
    <w:p w:rsidR="00DC16D4" w:rsidRPr="00CF5FE8" w:rsidRDefault="00DC16D4" w:rsidP="00DC16D4">
      <w:pPr>
        <w:rPr>
          <w:rFonts w:ascii="Times New Roman" w:hAnsi="Times New Roman" w:cs="Times New Roman"/>
          <w:lang w:val="en-US"/>
        </w:rPr>
      </w:pPr>
      <w:r w:rsidRPr="00CF5FE8">
        <w:rPr>
          <w:rFonts w:ascii="Times New Roman" w:hAnsi="Times New Roman" w:cs="Times New Roman"/>
          <w:lang w:val="en-US"/>
        </w:rPr>
        <w:t>ChIP: anti-CDK6</w:t>
      </w:r>
    </w:p>
    <w:p w:rsidR="00DC16D4" w:rsidRPr="00CF5FE8" w:rsidRDefault="00DC16D4" w:rsidP="00DC16D4">
      <w:pPr>
        <w:rPr>
          <w:rFonts w:ascii="Times New Roman" w:hAnsi="Times New Roman" w:cs="Times New Roman"/>
          <w:lang w:val="en-US"/>
        </w:rPr>
      </w:pPr>
      <w:r w:rsidRPr="00CF5FE8">
        <w:rPr>
          <w:rFonts w:ascii="Times New Roman" w:hAnsi="Times New Roman" w:cs="Times New Roman"/>
          <w:lang w:val="en-US"/>
        </w:rPr>
        <w:t>ChIP: anti-p53</w:t>
      </w:r>
    </w:p>
    <w:p w:rsidR="00402122" w:rsidRPr="00CF5FE8" w:rsidRDefault="006F38F2" w:rsidP="00402122">
      <w:pPr>
        <w:rPr>
          <w:rFonts w:ascii="Times New Roman" w:hAnsi="Times New Roman" w:cs="Times New Roman"/>
          <w:lang w:val="en-US"/>
        </w:rPr>
      </w:pPr>
      <w:r>
        <w:rPr>
          <w:rFonts w:ascii="Times New Roman" w:hAnsi="Times New Roman" w:cs="Times New Roman"/>
          <w:lang w:val="en-US"/>
        </w:rPr>
        <w:t>Primers were designed based on the overlapping peaks between the p53 and CDK6 ChIP-Seq data.</w:t>
      </w:r>
    </w:p>
    <w:p w:rsidR="00A82ADC" w:rsidRPr="00CF5FE8" w:rsidRDefault="002F354B" w:rsidP="002F354B">
      <w:pPr>
        <w:rPr>
          <w:rFonts w:ascii="Times New Roman" w:hAnsi="Times New Roman" w:cs="Times New Roman"/>
          <w:i/>
          <w:lang w:val="en-US"/>
        </w:rPr>
      </w:pPr>
      <w:r w:rsidRPr="00CF5FE8">
        <w:rPr>
          <w:rFonts w:ascii="Times New Roman" w:hAnsi="Times New Roman" w:cs="Times New Roman"/>
          <w:i/>
          <w:lang w:val="en-US"/>
        </w:rPr>
        <w:t>P</w:t>
      </w:r>
      <w:r w:rsidR="00A82ADC" w:rsidRPr="00CF5FE8">
        <w:rPr>
          <w:rFonts w:ascii="Times New Roman" w:hAnsi="Times New Roman" w:cs="Times New Roman"/>
          <w:i/>
          <w:lang w:val="en-US"/>
        </w:rPr>
        <w:t>rmt</w:t>
      </w:r>
      <w:r w:rsidRPr="00CF5FE8">
        <w:rPr>
          <w:rFonts w:ascii="Times New Roman" w:hAnsi="Times New Roman" w:cs="Times New Roman"/>
          <w:i/>
          <w:lang w:val="en-US"/>
        </w:rPr>
        <w:t xml:space="preserve">5 </w:t>
      </w:r>
      <w:r w:rsidRPr="00CF5FE8">
        <w:rPr>
          <w:rFonts w:ascii="Times New Roman" w:hAnsi="Times New Roman" w:cs="Times New Roman"/>
          <w:i/>
          <w:lang w:val="en-US"/>
        </w:rPr>
        <w:tab/>
      </w:r>
    </w:p>
    <w:p w:rsidR="002F354B" w:rsidRPr="00CF5FE8" w:rsidRDefault="00A82ADC" w:rsidP="002F354B">
      <w:pPr>
        <w:rPr>
          <w:rFonts w:ascii="Times New Roman" w:hAnsi="Times New Roman" w:cs="Times New Roman"/>
          <w:lang w:val="en-US"/>
        </w:rPr>
      </w:pPr>
      <w:proofErr w:type="spellStart"/>
      <w:r>
        <w:rPr>
          <w:rFonts w:ascii="Times New Roman" w:hAnsi="Times New Roman" w:cs="Times New Roman"/>
          <w:lang w:val="en-US"/>
        </w:rPr>
        <w:t>Fw</w:t>
      </w:r>
      <w:proofErr w:type="spellEnd"/>
      <w:r>
        <w:rPr>
          <w:rFonts w:ascii="Times New Roman" w:hAnsi="Times New Roman" w:cs="Times New Roman"/>
          <w:lang w:val="en-US"/>
        </w:rPr>
        <w:t>:</w:t>
      </w:r>
      <w:r>
        <w:rPr>
          <w:rFonts w:ascii="Times New Roman" w:hAnsi="Times New Roman" w:cs="Times New Roman"/>
          <w:lang w:val="en-US"/>
        </w:rPr>
        <w:tab/>
        <w:t>5’-</w:t>
      </w:r>
      <w:r w:rsidR="002F354B" w:rsidRPr="00CF5FE8">
        <w:rPr>
          <w:rFonts w:ascii="Times New Roman" w:hAnsi="Times New Roman" w:cs="Times New Roman"/>
          <w:lang w:val="en-US"/>
        </w:rPr>
        <w:t>CACTGTGAGAATTGCGGATTG</w:t>
      </w:r>
      <w:r>
        <w:rPr>
          <w:rFonts w:ascii="Times New Roman" w:hAnsi="Times New Roman" w:cs="Times New Roman"/>
          <w:lang w:val="en-US"/>
        </w:rPr>
        <w:t>-3’</w:t>
      </w:r>
    </w:p>
    <w:p w:rsidR="002F354B" w:rsidRPr="00CF5FE8" w:rsidRDefault="00A82ADC" w:rsidP="002F354B">
      <w:pPr>
        <w:rPr>
          <w:rFonts w:ascii="Times New Roman" w:hAnsi="Times New Roman" w:cs="Times New Roman"/>
          <w:lang w:val="en-US"/>
        </w:rPr>
      </w:pPr>
      <w:proofErr w:type="spellStart"/>
      <w:proofErr w:type="gramStart"/>
      <w:r>
        <w:rPr>
          <w:rFonts w:ascii="Times New Roman" w:hAnsi="Times New Roman" w:cs="Times New Roman"/>
          <w:lang w:val="en-US"/>
        </w:rPr>
        <w:t>Rv</w:t>
      </w:r>
      <w:proofErr w:type="spellEnd"/>
      <w:proofErr w:type="gramEnd"/>
      <w:r>
        <w:rPr>
          <w:rFonts w:ascii="Times New Roman" w:hAnsi="Times New Roman" w:cs="Times New Roman"/>
          <w:lang w:val="en-US"/>
        </w:rPr>
        <w:t>:</w:t>
      </w:r>
      <w:r>
        <w:rPr>
          <w:rFonts w:ascii="Times New Roman" w:hAnsi="Times New Roman" w:cs="Times New Roman"/>
          <w:lang w:val="en-US"/>
        </w:rPr>
        <w:tab/>
        <w:t>5’-</w:t>
      </w:r>
      <w:r w:rsidR="002F354B" w:rsidRPr="00CF5FE8">
        <w:rPr>
          <w:rFonts w:ascii="Times New Roman" w:hAnsi="Times New Roman" w:cs="Times New Roman"/>
          <w:lang w:val="en-US"/>
        </w:rPr>
        <w:t>AGTCGCCTTAACAACCAGAG</w:t>
      </w:r>
      <w:r>
        <w:rPr>
          <w:rFonts w:ascii="Times New Roman" w:hAnsi="Times New Roman" w:cs="Times New Roman"/>
          <w:lang w:val="en-US"/>
        </w:rPr>
        <w:t>-3’</w:t>
      </w:r>
    </w:p>
    <w:p w:rsidR="00A82ADC" w:rsidRPr="00CF5FE8" w:rsidRDefault="00A82ADC" w:rsidP="00402122">
      <w:pPr>
        <w:rPr>
          <w:rFonts w:ascii="Times New Roman" w:hAnsi="Times New Roman" w:cs="Times New Roman"/>
          <w:i/>
          <w:lang w:val="en-US"/>
        </w:rPr>
      </w:pPr>
      <w:r w:rsidRPr="00CF5FE8">
        <w:rPr>
          <w:rFonts w:ascii="Times New Roman" w:hAnsi="Times New Roman" w:cs="Times New Roman"/>
          <w:i/>
          <w:lang w:val="en-US"/>
        </w:rPr>
        <w:t>Mdm</w:t>
      </w:r>
      <w:r w:rsidR="00402122" w:rsidRPr="00CF5FE8">
        <w:rPr>
          <w:rFonts w:ascii="Times New Roman" w:hAnsi="Times New Roman" w:cs="Times New Roman"/>
          <w:i/>
          <w:lang w:val="en-US"/>
        </w:rPr>
        <w:t xml:space="preserve">4 </w:t>
      </w:r>
    </w:p>
    <w:p w:rsidR="00402122" w:rsidRPr="00CF5FE8" w:rsidRDefault="00A82ADC" w:rsidP="00402122">
      <w:pPr>
        <w:rPr>
          <w:rFonts w:ascii="Times New Roman" w:hAnsi="Times New Roman" w:cs="Times New Roman"/>
          <w:lang w:val="en-US"/>
        </w:rPr>
      </w:pPr>
      <w:proofErr w:type="spellStart"/>
      <w:r>
        <w:rPr>
          <w:rFonts w:ascii="Times New Roman" w:hAnsi="Times New Roman" w:cs="Times New Roman"/>
          <w:lang w:val="en-US"/>
        </w:rPr>
        <w:t>Fw</w:t>
      </w:r>
      <w:proofErr w:type="spellEnd"/>
      <w:r>
        <w:rPr>
          <w:rFonts w:ascii="Times New Roman" w:hAnsi="Times New Roman" w:cs="Times New Roman"/>
          <w:lang w:val="en-US"/>
        </w:rPr>
        <w:tab/>
        <w:t>5’-</w:t>
      </w:r>
      <w:r w:rsidR="00402122" w:rsidRPr="00CF5FE8">
        <w:rPr>
          <w:rFonts w:ascii="Times New Roman" w:hAnsi="Times New Roman" w:cs="Times New Roman"/>
          <w:lang w:val="en-US"/>
        </w:rPr>
        <w:t>AGCCTTTCTAGCTCTCTAGTCC</w:t>
      </w:r>
      <w:r>
        <w:rPr>
          <w:rFonts w:ascii="Times New Roman" w:hAnsi="Times New Roman" w:cs="Times New Roman"/>
          <w:lang w:val="en-US"/>
        </w:rPr>
        <w:t>-3’</w:t>
      </w:r>
    </w:p>
    <w:p w:rsidR="00402122" w:rsidRPr="00CF5FE8" w:rsidRDefault="00A82ADC" w:rsidP="00402122">
      <w:pPr>
        <w:rPr>
          <w:rFonts w:ascii="Times New Roman" w:hAnsi="Times New Roman" w:cs="Times New Roman"/>
          <w:lang w:val="en-US"/>
        </w:rPr>
      </w:pPr>
      <w:proofErr w:type="spellStart"/>
      <w:proofErr w:type="gramStart"/>
      <w:r>
        <w:rPr>
          <w:rFonts w:ascii="Times New Roman" w:hAnsi="Times New Roman" w:cs="Times New Roman"/>
          <w:lang w:val="en-US"/>
        </w:rPr>
        <w:t>Rv</w:t>
      </w:r>
      <w:proofErr w:type="spellEnd"/>
      <w:proofErr w:type="gramEnd"/>
      <w:r>
        <w:rPr>
          <w:rFonts w:ascii="Times New Roman" w:hAnsi="Times New Roman" w:cs="Times New Roman"/>
          <w:lang w:val="en-US"/>
        </w:rPr>
        <w:t>:</w:t>
      </w:r>
      <w:r>
        <w:rPr>
          <w:rFonts w:ascii="Times New Roman" w:hAnsi="Times New Roman" w:cs="Times New Roman"/>
          <w:lang w:val="en-US"/>
        </w:rPr>
        <w:tab/>
        <w:t>5’-</w:t>
      </w:r>
      <w:r w:rsidR="00402122" w:rsidRPr="00CF5FE8">
        <w:rPr>
          <w:rFonts w:ascii="Times New Roman" w:hAnsi="Times New Roman" w:cs="Times New Roman"/>
          <w:lang w:val="en-US"/>
        </w:rPr>
        <w:t>CACTTCCGGCCTCTCAAAC</w:t>
      </w:r>
      <w:r>
        <w:rPr>
          <w:rFonts w:ascii="Times New Roman" w:hAnsi="Times New Roman" w:cs="Times New Roman"/>
          <w:lang w:val="en-US"/>
        </w:rPr>
        <w:t>-3’</w:t>
      </w:r>
    </w:p>
    <w:p w:rsidR="00A82ADC" w:rsidRPr="00CF5FE8" w:rsidRDefault="00402122" w:rsidP="00402122">
      <w:pPr>
        <w:rPr>
          <w:rFonts w:ascii="Times New Roman" w:hAnsi="Times New Roman" w:cs="Times New Roman"/>
          <w:i/>
          <w:lang w:val="en-US"/>
        </w:rPr>
      </w:pPr>
      <w:r w:rsidRPr="00CF5FE8">
        <w:rPr>
          <w:rFonts w:ascii="Times New Roman" w:hAnsi="Times New Roman" w:cs="Times New Roman"/>
          <w:i/>
          <w:lang w:val="en-US"/>
        </w:rPr>
        <w:t>P</w:t>
      </w:r>
      <w:r w:rsidR="00A82ADC" w:rsidRPr="00CF5FE8">
        <w:rPr>
          <w:rFonts w:ascii="Times New Roman" w:hAnsi="Times New Roman" w:cs="Times New Roman"/>
          <w:i/>
          <w:lang w:val="en-US"/>
        </w:rPr>
        <w:t>pm</w:t>
      </w:r>
      <w:r w:rsidRPr="00CF5FE8">
        <w:rPr>
          <w:rFonts w:ascii="Times New Roman" w:hAnsi="Times New Roman" w:cs="Times New Roman"/>
          <w:i/>
          <w:lang w:val="en-US"/>
        </w:rPr>
        <w:t xml:space="preserve">1D </w:t>
      </w:r>
    </w:p>
    <w:p w:rsidR="00402122" w:rsidRPr="00CF5FE8" w:rsidRDefault="00A82ADC" w:rsidP="00402122">
      <w:pPr>
        <w:rPr>
          <w:rFonts w:ascii="Times New Roman" w:hAnsi="Times New Roman" w:cs="Times New Roman"/>
          <w:lang w:val="en-US"/>
        </w:rPr>
      </w:pPr>
      <w:proofErr w:type="spellStart"/>
      <w:r>
        <w:rPr>
          <w:rFonts w:ascii="Times New Roman" w:hAnsi="Times New Roman" w:cs="Times New Roman"/>
          <w:lang w:val="en-US"/>
        </w:rPr>
        <w:t>Fw</w:t>
      </w:r>
      <w:proofErr w:type="spellEnd"/>
      <w:r>
        <w:rPr>
          <w:rFonts w:ascii="Times New Roman" w:hAnsi="Times New Roman" w:cs="Times New Roman"/>
          <w:lang w:val="en-US"/>
        </w:rPr>
        <w:t>:</w:t>
      </w:r>
      <w:r>
        <w:rPr>
          <w:rFonts w:ascii="Times New Roman" w:hAnsi="Times New Roman" w:cs="Times New Roman"/>
          <w:lang w:val="en-US"/>
        </w:rPr>
        <w:tab/>
        <w:t>5’-</w:t>
      </w:r>
      <w:r w:rsidR="00402122" w:rsidRPr="00CF5FE8">
        <w:rPr>
          <w:rFonts w:ascii="Times New Roman" w:hAnsi="Times New Roman" w:cs="Times New Roman"/>
          <w:lang w:val="en-US"/>
        </w:rPr>
        <w:t>CAGAAGTCTCACGTTAGGGATTT</w:t>
      </w:r>
      <w:r>
        <w:rPr>
          <w:rFonts w:ascii="Times New Roman" w:hAnsi="Times New Roman" w:cs="Times New Roman"/>
          <w:lang w:val="en-US"/>
        </w:rPr>
        <w:t>-3’</w:t>
      </w:r>
    </w:p>
    <w:p w:rsidR="00402122" w:rsidRPr="00CF5FE8" w:rsidRDefault="00A82ADC" w:rsidP="00402122">
      <w:pPr>
        <w:rPr>
          <w:rFonts w:ascii="Times New Roman" w:hAnsi="Times New Roman" w:cs="Times New Roman"/>
          <w:lang w:val="en-US"/>
        </w:rPr>
      </w:pPr>
      <w:proofErr w:type="spellStart"/>
      <w:proofErr w:type="gramStart"/>
      <w:r>
        <w:rPr>
          <w:rFonts w:ascii="Times New Roman" w:hAnsi="Times New Roman" w:cs="Times New Roman"/>
          <w:lang w:val="en-US"/>
        </w:rPr>
        <w:t>Rv</w:t>
      </w:r>
      <w:proofErr w:type="spellEnd"/>
      <w:proofErr w:type="gramEnd"/>
      <w:r>
        <w:rPr>
          <w:rFonts w:ascii="Times New Roman" w:hAnsi="Times New Roman" w:cs="Times New Roman"/>
          <w:lang w:val="en-US"/>
        </w:rPr>
        <w:t>:</w:t>
      </w:r>
      <w:r w:rsidR="00402122" w:rsidRPr="00CF5FE8">
        <w:rPr>
          <w:rFonts w:ascii="Times New Roman" w:hAnsi="Times New Roman" w:cs="Times New Roman"/>
          <w:lang w:val="en-US"/>
        </w:rPr>
        <w:tab/>
      </w:r>
      <w:r>
        <w:rPr>
          <w:rFonts w:ascii="Times New Roman" w:hAnsi="Times New Roman" w:cs="Times New Roman"/>
          <w:lang w:val="en-US"/>
        </w:rPr>
        <w:t>5’-</w:t>
      </w:r>
      <w:r w:rsidR="00402122" w:rsidRPr="00CF5FE8">
        <w:rPr>
          <w:rFonts w:ascii="Times New Roman" w:hAnsi="Times New Roman" w:cs="Times New Roman"/>
          <w:lang w:val="en-US"/>
        </w:rPr>
        <w:t>TCCTTGCCCGGTTTGTTT</w:t>
      </w:r>
      <w:r>
        <w:rPr>
          <w:rFonts w:ascii="Times New Roman" w:hAnsi="Times New Roman" w:cs="Times New Roman"/>
          <w:lang w:val="en-US"/>
        </w:rPr>
        <w:t>-3’</w:t>
      </w:r>
    </w:p>
    <w:p w:rsidR="00402122" w:rsidRPr="00CF5FE8" w:rsidRDefault="00402122" w:rsidP="00F80FD1">
      <w:pPr>
        <w:rPr>
          <w:rFonts w:ascii="Times New Roman" w:hAnsi="Times New Roman" w:cs="Times New Roman"/>
          <w:lang w:val="en-US"/>
        </w:rPr>
      </w:pPr>
    </w:p>
    <w:p w:rsidR="00402122" w:rsidRDefault="00402122" w:rsidP="00F80FD1">
      <w:pPr>
        <w:rPr>
          <w:rFonts w:ascii="Times New Roman" w:hAnsi="Times New Roman" w:cs="Times New Roman"/>
          <w:b/>
          <w:lang w:val="en-US"/>
        </w:rPr>
      </w:pPr>
    </w:p>
    <w:p w:rsidR="00105297" w:rsidRDefault="00270BB5" w:rsidP="00E10391">
      <w:pPr>
        <w:spacing w:before="100" w:beforeAutospacing="1" w:after="100" w:afterAutospacing="1" w:line="480" w:lineRule="auto"/>
        <w:jc w:val="both"/>
        <w:rPr>
          <w:rFonts w:ascii="Times New Roman" w:hAnsi="Times New Roman" w:cs="Times New Roman"/>
          <w:b/>
          <w:lang w:val="en-US"/>
        </w:rPr>
      </w:pPr>
      <w:proofErr w:type="gramStart"/>
      <w:r>
        <w:rPr>
          <w:rFonts w:ascii="Times New Roman" w:hAnsi="Times New Roman" w:cs="Times New Roman"/>
          <w:b/>
          <w:lang w:val="en-US"/>
        </w:rPr>
        <w:t>shRNA</w:t>
      </w:r>
      <w:proofErr w:type="gramEnd"/>
      <w:r>
        <w:rPr>
          <w:rFonts w:ascii="Times New Roman" w:hAnsi="Times New Roman" w:cs="Times New Roman"/>
          <w:b/>
          <w:lang w:val="en-US"/>
        </w:rPr>
        <w:t xml:space="preserve"> Sequences</w:t>
      </w:r>
    </w:p>
    <w:p w:rsidR="00016359" w:rsidRPr="00016359" w:rsidRDefault="00016359" w:rsidP="00016359">
      <w:pPr>
        <w:spacing w:before="100" w:beforeAutospacing="1" w:after="100" w:afterAutospacing="1" w:line="480" w:lineRule="auto"/>
        <w:jc w:val="both"/>
        <w:rPr>
          <w:rFonts w:ascii="Times New Roman" w:hAnsi="Times New Roman" w:cs="Times New Roman"/>
          <w:lang w:val="en-US"/>
        </w:rPr>
      </w:pPr>
      <w:r>
        <w:rPr>
          <w:rFonts w:ascii="Times New Roman" w:hAnsi="Times New Roman" w:cs="Times New Roman"/>
          <w:lang w:val="en-US"/>
        </w:rPr>
        <w:lastRenderedPageBreak/>
        <w:t>For knockdown of SP</w:t>
      </w:r>
      <w:r w:rsidRPr="00016359">
        <w:rPr>
          <w:rFonts w:ascii="Times New Roman" w:hAnsi="Times New Roman" w:cs="Times New Roman"/>
          <w:lang w:val="en-US"/>
        </w:rPr>
        <w:t>1,</w:t>
      </w:r>
      <w:r>
        <w:rPr>
          <w:rFonts w:ascii="Times New Roman" w:hAnsi="Times New Roman" w:cs="Times New Roman"/>
          <w:lang w:val="en-US"/>
        </w:rPr>
        <w:t xml:space="preserve"> </w:t>
      </w:r>
      <w:proofErr w:type="spellStart"/>
      <w:r w:rsidRPr="00016359">
        <w:rPr>
          <w:rFonts w:ascii="Times New Roman" w:hAnsi="Times New Roman" w:cs="Times New Roman"/>
          <w:lang w:val="en-US"/>
        </w:rPr>
        <w:t>pRFP</w:t>
      </w:r>
      <w:proofErr w:type="spellEnd"/>
      <w:r w:rsidRPr="00016359">
        <w:rPr>
          <w:rFonts w:ascii="Times New Roman" w:hAnsi="Times New Roman" w:cs="Times New Roman"/>
          <w:lang w:val="en-US"/>
        </w:rPr>
        <w:t xml:space="preserve">-C-RS shRNA </w:t>
      </w:r>
      <w:r>
        <w:rPr>
          <w:rFonts w:ascii="Times New Roman" w:hAnsi="Times New Roman" w:cs="Times New Roman"/>
          <w:lang w:val="en-US"/>
        </w:rPr>
        <w:t>p</w:t>
      </w:r>
      <w:r w:rsidRPr="00016359">
        <w:rPr>
          <w:rFonts w:ascii="Times New Roman" w:hAnsi="Times New Roman" w:cs="Times New Roman"/>
          <w:lang w:val="en-US"/>
        </w:rPr>
        <w:t>lasmid</w:t>
      </w:r>
      <w:r>
        <w:rPr>
          <w:rFonts w:ascii="Times New Roman" w:hAnsi="Times New Roman" w:cs="Times New Roman"/>
          <w:lang w:val="en-US"/>
        </w:rPr>
        <w:t>s were used</w:t>
      </w:r>
      <w:r w:rsidRPr="00016359">
        <w:rPr>
          <w:rFonts w:ascii="Times New Roman" w:hAnsi="Times New Roman" w:cs="Times New Roman"/>
          <w:lang w:val="en-US"/>
        </w:rPr>
        <w:t xml:space="preserve"> (TF502115</w:t>
      </w:r>
      <w:r>
        <w:rPr>
          <w:rFonts w:ascii="Times New Roman" w:hAnsi="Times New Roman" w:cs="Times New Roman"/>
          <w:lang w:val="en-US"/>
        </w:rPr>
        <w:t xml:space="preserve">, </w:t>
      </w:r>
      <w:proofErr w:type="spellStart"/>
      <w:r>
        <w:rPr>
          <w:rFonts w:ascii="Times New Roman" w:hAnsi="Times New Roman" w:cs="Times New Roman"/>
          <w:lang w:val="en-US"/>
        </w:rPr>
        <w:t>Origene</w:t>
      </w:r>
      <w:proofErr w:type="spellEnd"/>
      <w:r w:rsidRPr="00016359">
        <w:rPr>
          <w:rFonts w:ascii="Times New Roman" w:hAnsi="Times New Roman" w:cs="Times New Roman"/>
          <w:lang w:val="en-US"/>
        </w:rPr>
        <w:t>)</w:t>
      </w:r>
      <w:r>
        <w:rPr>
          <w:rFonts w:ascii="Times New Roman" w:hAnsi="Times New Roman" w:cs="Times New Roman"/>
          <w:lang w:val="en-US"/>
        </w:rPr>
        <w:t>.</w:t>
      </w:r>
      <w:r w:rsidR="00032A7B" w:rsidRPr="00032A7B">
        <w:rPr>
          <w:rFonts w:ascii="Times New Roman" w:hAnsi="Times New Roman" w:cs="Times New Roman"/>
          <w:lang w:val="en-US"/>
        </w:rPr>
        <w:t xml:space="preserve"> </w:t>
      </w:r>
      <w:proofErr w:type="spellStart"/>
      <w:proofErr w:type="gramStart"/>
      <w:r w:rsidR="00032A7B" w:rsidRPr="00936C8E">
        <w:rPr>
          <w:rFonts w:ascii="Times New Roman" w:hAnsi="Times New Roman" w:cs="Times New Roman"/>
          <w:lang w:val="en-US"/>
        </w:rPr>
        <w:t>shRNAs</w:t>
      </w:r>
      <w:proofErr w:type="spellEnd"/>
      <w:proofErr w:type="gramEnd"/>
      <w:r w:rsidR="00032A7B" w:rsidRPr="00936C8E">
        <w:rPr>
          <w:rFonts w:ascii="Times New Roman" w:hAnsi="Times New Roman" w:cs="Times New Roman"/>
          <w:lang w:val="en-US"/>
        </w:rPr>
        <w:t xml:space="preserve"> targeting</w:t>
      </w:r>
      <w:r w:rsidR="00032A7B">
        <w:rPr>
          <w:rFonts w:ascii="Times New Roman" w:hAnsi="Times New Roman" w:cs="Times New Roman"/>
          <w:lang w:val="en-US"/>
        </w:rPr>
        <w:t xml:space="preserve"> CDK6 and NFYA were cloned into </w:t>
      </w:r>
      <w:r w:rsidR="00CF5FE8">
        <w:rPr>
          <w:rFonts w:ascii="Times New Roman" w:hAnsi="Times New Roman" w:cs="Times New Roman"/>
          <w:lang w:val="en-US"/>
        </w:rPr>
        <w:t xml:space="preserve">the </w:t>
      </w:r>
      <w:proofErr w:type="spellStart"/>
      <w:r w:rsidR="00032A7B" w:rsidRPr="00016359">
        <w:rPr>
          <w:rFonts w:ascii="Times New Roman" w:hAnsi="Times New Roman" w:cs="Times New Roman"/>
          <w:lang w:val="en-US"/>
        </w:rPr>
        <w:t>pLENC</w:t>
      </w:r>
      <w:proofErr w:type="spellEnd"/>
      <w:r w:rsidR="00032A7B" w:rsidRPr="00016359">
        <w:rPr>
          <w:rFonts w:ascii="Times New Roman" w:hAnsi="Times New Roman" w:cs="Times New Roman"/>
          <w:lang w:val="en-US"/>
        </w:rPr>
        <w:t xml:space="preserve"> (</w:t>
      </w:r>
      <w:proofErr w:type="spellStart"/>
      <w:r w:rsidR="00032A7B" w:rsidRPr="00016359">
        <w:rPr>
          <w:rFonts w:ascii="Times New Roman" w:hAnsi="Times New Roman" w:cs="Times New Roman"/>
          <w:lang w:val="en-US"/>
        </w:rPr>
        <w:t>pMSCV</w:t>
      </w:r>
      <w:proofErr w:type="spellEnd"/>
      <w:r w:rsidR="00032A7B" w:rsidRPr="00016359">
        <w:rPr>
          <w:rFonts w:ascii="Times New Roman" w:hAnsi="Times New Roman" w:cs="Times New Roman"/>
          <w:lang w:val="en-US"/>
        </w:rPr>
        <w:t>-</w:t>
      </w:r>
      <w:proofErr w:type="spellStart"/>
      <w:r w:rsidR="00032A7B" w:rsidRPr="00016359">
        <w:rPr>
          <w:rFonts w:ascii="Times New Roman" w:hAnsi="Times New Roman" w:cs="Times New Roman"/>
          <w:lang w:val="en-US"/>
        </w:rPr>
        <w:t>miRE</w:t>
      </w:r>
      <w:proofErr w:type="spellEnd"/>
      <w:r w:rsidR="00032A7B" w:rsidRPr="00016359">
        <w:rPr>
          <w:rFonts w:ascii="Times New Roman" w:hAnsi="Times New Roman" w:cs="Times New Roman"/>
          <w:lang w:val="en-US"/>
        </w:rPr>
        <w:t>-PGK-</w:t>
      </w:r>
      <w:proofErr w:type="spellStart"/>
      <w:r w:rsidR="00032A7B" w:rsidRPr="00016359">
        <w:rPr>
          <w:rFonts w:ascii="Times New Roman" w:hAnsi="Times New Roman" w:cs="Times New Roman"/>
          <w:lang w:val="en-US"/>
        </w:rPr>
        <w:t>NeoR</w:t>
      </w:r>
      <w:proofErr w:type="spellEnd"/>
      <w:r w:rsidR="00032A7B" w:rsidRPr="00016359">
        <w:rPr>
          <w:rFonts w:ascii="Times New Roman" w:hAnsi="Times New Roman" w:cs="Times New Roman"/>
          <w:lang w:val="en-US"/>
        </w:rPr>
        <w:t>-IRES-</w:t>
      </w:r>
      <w:proofErr w:type="spellStart"/>
      <w:r w:rsidR="00032A7B" w:rsidRPr="00016359">
        <w:rPr>
          <w:rFonts w:ascii="Times New Roman" w:hAnsi="Times New Roman" w:cs="Times New Roman"/>
          <w:lang w:val="en-US"/>
        </w:rPr>
        <w:t>mCherry</w:t>
      </w:r>
      <w:proofErr w:type="spellEnd"/>
      <w:r w:rsidR="00032A7B" w:rsidRPr="00016359">
        <w:rPr>
          <w:rFonts w:ascii="Times New Roman" w:hAnsi="Times New Roman" w:cs="Times New Roman"/>
          <w:lang w:val="en-US"/>
        </w:rPr>
        <w:t>)</w:t>
      </w:r>
      <w:r w:rsidR="00CF5FE8">
        <w:rPr>
          <w:rFonts w:ascii="Times New Roman" w:hAnsi="Times New Roman" w:cs="Times New Roman"/>
          <w:lang w:val="en-US"/>
        </w:rPr>
        <w:t xml:space="preserve"> vector</w:t>
      </w:r>
      <w:r w:rsidR="00032A7B">
        <w:rPr>
          <w:rFonts w:ascii="Times New Roman" w:hAnsi="Times New Roman" w:cs="Times New Roman"/>
          <w:lang w:val="en-US"/>
        </w:rPr>
        <w:t>.</w:t>
      </w:r>
    </w:p>
    <w:tbl>
      <w:tblPr>
        <w:tblStyle w:val="Tabellenraster"/>
        <w:tblW w:w="5000" w:type="pct"/>
        <w:tblLayout w:type="fixed"/>
        <w:tblLook w:val="04A0" w:firstRow="1" w:lastRow="0" w:firstColumn="1" w:lastColumn="0" w:noHBand="0" w:noVBand="1"/>
      </w:tblPr>
      <w:tblGrid>
        <w:gridCol w:w="958"/>
        <w:gridCol w:w="994"/>
        <w:gridCol w:w="851"/>
        <w:gridCol w:w="2692"/>
        <w:gridCol w:w="3793"/>
      </w:tblGrid>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proofErr w:type="spellStart"/>
            <w:r w:rsidRPr="00CF5FE8">
              <w:rPr>
                <w:rFonts w:ascii="Times New Roman" w:eastAsia="+mn-ea" w:hAnsi="Times New Roman" w:cs="Times New Roman"/>
                <w:bCs/>
                <w:color w:val="000000"/>
                <w:kern w:val="24"/>
                <w:sz w:val="16"/>
                <w:szCs w:val="16"/>
              </w:rPr>
              <w:t>shRNA</w:t>
            </w:r>
            <w:proofErr w:type="spellEnd"/>
            <w:r w:rsidRPr="00CF5FE8">
              <w:rPr>
                <w:rFonts w:ascii="Times New Roman" w:eastAsia="+mn-ea" w:hAnsi="Times New Roman" w:cs="Times New Roman"/>
                <w:bCs/>
                <w:color w:val="000000"/>
                <w:kern w:val="24"/>
                <w:sz w:val="16"/>
                <w:szCs w:val="16"/>
              </w:rPr>
              <w:t xml:space="preserve"> ID</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 xml:space="preserve">Gene </w:t>
            </w:r>
            <w:proofErr w:type="spellStart"/>
            <w:r w:rsidRPr="00CF5FE8">
              <w:rPr>
                <w:rFonts w:ascii="Times New Roman" w:eastAsia="+mn-ea" w:hAnsi="Times New Roman" w:cs="Times New Roman"/>
                <w:bCs/>
                <w:color w:val="000000"/>
                <w:kern w:val="24"/>
                <w:sz w:val="16"/>
                <w:szCs w:val="16"/>
              </w:rPr>
              <w:t>name</w:t>
            </w:r>
            <w:proofErr w:type="spellEnd"/>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proofErr w:type="spellStart"/>
            <w:r w:rsidRPr="00CF5FE8">
              <w:rPr>
                <w:rFonts w:ascii="Times New Roman" w:eastAsia="+mn-ea" w:hAnsi="Times New Roman" w:cs="Times New Roman"/>
                <w:bCs/>
                <w:color w:val="000000"/>
                <w:kern w:val="24"/>
                <w:sz w:val="16"/>
                <w:szCs w:val="16"/>
              </w:rPr>
              <w:t>Entrez</w:t>
            </w:r>
            <w:proofErr w:type="spellEnd"/>
            <w:r w:rsidRPr="00CF5FE8">
              <w:rPr>
                <w:rFonts w:ascii="Times New Roman" w:eastAsia="+mn-ea" w:hAnsi="Times New Roman" w:cs="Times New Roman"/>
                <w:bCs/>
                <w:color w:val="000000"/>
                <w:kern w:val="24"/>
                <w:sz w:val="16"/>
                <w:szCs w:val="16"/>
              </w:rPr>
              <w:t xml:space="preserve"> ID</w:t>
            </w:r>
          </w:p>
        </w:tc>
        <w:tc>
          <w:tcPr>
            <w:tcW w:w="1449"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 xml:space="preserve">22nt-shRNA </w:t>
            </w:r>
            <w:proofErr w:type="spellStart"/>
            <w:r w:rsidRPr="00CF5FE8">
              <w:rPr>
                <w:rFonts w:ascii="Times New Roman" w:eastAsia="+mn-ea" w:hAnsi="Times New Roman" w:cs="Times New Roman"/>
                <w:bCs/>
                <w:color w:val="000000"/>
                <w:kern w:val="24"/>
                <w:sz w:val="16"/>
                <w:szCs w:val="16"/>
              </w:rPr>
              <w:t>guide</w:t>
            </w:r>
            <w:proofErr w:type="spellEnd"/>
          </w:p>
        </w:tc>
        <w:tc>
          <w:tcPr>
            <w:tcW w:w="2042"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 xml:space="preserve">97mer </w:t>
            </w:r>
            <w:proofErr w:type="spellStart"/>
            <w:r w:rsidRPr="00CF5FE8">
              <w:rPr>
                <w:rFonts w:ascii="Times New Roman" w:eastAsia="+mn-ea" w:hAnsi="Times New Roman" w:cs="Times New Roman"/>
                <w:bCs/>
                <w:color w:val="000000"/>
                <w:kern w:val="24"/>
                <w:sz w:val="16"/>
                <w:szCs w:val="16"/>
              </w:rPr>
              <w:t>shRNA</w:t>
            </w:r>
            <w:proofErr w:type="spellEnd"/>
            <w:r w:rsidRPr="00CF5FE8">
              <w:rPr>
                <w:rFonts w:ascii="Times New Roman" w:eastAsia="+mn-ea" w:hAnsi="Times New Roman" w:cs="Times New Roman"/>
                <w:bCs/>
                <w:color w:val="000000"/>
                <w:kern w:val="24"/>
                <w:sz w:val="16"/>
                <w:szCs w:val="16"/>
              </w:rPr>
              <w:t xml:space="preserve"> PCR </w:t>
            </w:r>
            <w:proofErr w:type="spellStart"/>
            <w:r w:rsidRPr="00CF5FE8">
              <w:rPr>
                <w:rFonts w:ascii="Times New Roman" w:eastAsia="+mn-ea" w:hAnsi="Times New Roman" w:cs="Times New Roman"/>
                <w:bCs/>
                <w:color w:val="000000"/>
                <w:kern w:val="24"/>
                <w:sz w:val="16"/>
                <w:szCs w:val="16"/>
              </w:rPr>
              <w:t>oligo</w:t>
            </w:r>
            <w:proofErr w:type="spellEnd"/>
          </w:p>
        </w:tc>
      </w:tr>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Cdk6.1663</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Cdk6</w:t>
            </w:r>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12571</w:t>
            </w:r>
          </w:p>
        </w:tc>
        <w:tc>
          <w:tcPr>
            <w:tcW w:w="1449"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TTTATTGTTTACTGCTAGCAAA</w:t>
            </w:r>
          </w:p>
        </w:tc>
        <w:tc>
          <w:tcPr>
            <w:tcW w:w="2042"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TGCTGTTGACAGTGAGCGCTTGCTAGCAGTAAACAATAAATAGTGAAGCCACAGATGTATTTATTGTTTACTGCTAGCAAATGCCTACTGCCTCGGA</w:t>
            </w:r>
          </w:p>
        </w:tc>
      </w:tr>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Cdk6.897</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Cdk6</w:t>
            </w:r>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12571</w:t>
            </w:r>
          </w:p>
        </w:tc>
        <w:tc>
          <w:tcPr>
            <w:tcW w:w="1449"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TTTAGCTGGATTAAACGTCAGG</w:t>
            </w:r>
          </w:p>
        </w:tc>
        <w:tc>
          <w:tcPr>
            <w:tcW w:w="2042"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TGCTGTTGACAGTGAGCGACTGACGTTTAATCCAGCTAAATAGTGAAGCCACAGATGTATTTAGCTGGATTAAACGTCAGGTGCCTACTGCCTCGGA</w:t>
            </w:r>
          </w:p>
        </w:tc>
      </w:tr>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Nfya.2652</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proofErr w:type="spellStart"/>
            <w:r w:rsidRPr="00CF5FE8">
              <w:rPr>
                <w:rFonts w:ascii="Times New Roman" w:eastAsia="+mn-ea" w:hAnsi="Times New Roman" w:cs="Times New Roman"/>
                <w:bCs/>
                <w:color w:val="000000"/>
                <w:kern w:val="24"/>
                <w:sz w:val="16"/>
                <w:szCs w:val="16"/>
              </w:rPr>
              <w:t>Nfya</w:t>
            </w:r>
            <w:proofErr w:type="spellEnd"/>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18044</w:t>
            </w:r>
          </w:p>
        </w:tc>
        <w:tc>
          <w:tcPr>
            <w:tcW w:w="1449"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TTTTGATGTATCAACATTGGTC</w:t>
            </w:r>
          </w:p>
        </w:tc>
        <w:tc>
          <w:tcPr>
            <w:tcW w:w="2042"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TGCTGTTGACAGTGAGCGAACCAATGTTGATACATCAAAATAGTGAAGCCACAGATGTATTTTGATGTATCAACATTGGTCTGCCTACTGCCTCGGA</w:t>
            </w:r>
          </w:p>
        </w:tc>
      </w:tr>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Nfya.2705</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proofErr w:type="spellStart"/>
            <w:r w:rsidRPr="00CF5FE8">
              <w:rPr>
                <w:rFonts w:ascii="Times New Roman" w:eastAsia="+mn-ea" w:hAnsi="Times New Roman" w:cs="Times New Roman"/>
                <w:bCs/>
                <w:color w:val="000000"/>
                <w:kern w:val="24"/>
                <w:sz w:val="16"/>
                <w:szCs w:val="16"/>
              </w:rPr>
              <w:t>Nfya</w:t>
            </w:r>
            <w:proofErr w:type="spellEnd"/>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18044</w:t>
            </w:r>
          </w:p>
        </w:tc>
        <w:tc>
          <w:tcPr>
            <w:tcW w:w="1449"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TAGTCTTTGGATTGACTGCGTT</w:t>
            </w:r>
          </w:p>
        </w:tc>
        <w:tc>
          <w:tcPr>
            <w:tcW w:w="2042"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TGCTGTTGACAGTGAGCGCACGCAGTCAATCCAAAGACTATAGTGAAGCCACAGATGTATAGTCTTTGGATTGACTGCGTTTGCCTACTGCCTCGGA</w:t>
            </w:r>
          </w:p>
        </w:tc>
      </w:tr>
      <w:tr w:rsidR="009B5CE4" w:rsidRPr="00DE62ED" w:rsidTr="00CF5FE8">
        <w:trPr>
          <w:trHeight w:val="300"/>
        </w:trPr>
        <w:tc>
          <w:tcPr>
            <w:tcW w:w="516"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Nfya.3311</w:t>
            </w:r>
          </w:p>
        </w:tc>
        <w:tc>
          <w:tcPr>
            <w:tcW w:w="535"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proofErr w:type="spellStart"/>
            <w:r w:rsidRPr="00CF5FE8">
              <w:rPr>
                <w:rFonts w:ascii="Times New Roman" w:eastAsia="+mn-ea" w:hAnsi="Times New Roman" w:cs="Times New Roman"/>
                <w:bCs/>
                <w:color w:val="000000"/>
                <w:kern w:val="24"/>
                <w:sz w:val="16"/>
                <w:szCs w:val="16"/>
              </w:rPr>
              <w:t>Nfya</w:t>
            </w:r>
            <w:proofErr w:type="spellEnd"/>
          </w:p>
        </w:tc>
        <w:tc>
          <w:tcPr>
            <w:tcW w:w="458" w:type="pct"/>
            <w:noWrap/>
            <w:vAlign w:val="center"/>
            <w:hideMark/>
          </w:tcPr>
          <w:p w:rsidR="00DE62ED" w:rsidRPr="00CF5FE8" w:rsidRDefault="00DE62ED" w:rsidP="00CF5FE8">
            <w:pPr>
              <w:jc w:val="cente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18044</w:t>
            </w:r>
          </w:p>
        </w:tc>
        <w:tc>
          <w:tcPr>
            <w:tcW w:w="1449"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TACTCTGTGTCTTTGAAGCCAT</w:t>
            </w:r>
          </w:p>
        </w:tc>
        <w:tc>
          <w:tcPr>
            <w:tcW w:w="2042" w:type="pct"/>
            <w:noWrap/>
            <w:vAlign w:val="center"/>
            <w:hideMark/>
          </w:tcPr>
          <w:p w:rsidR="00DE62ED" w:rsidRPr="00CF5FE8" w:rsidRDefault="00DE62ED">
            <w:pPr>
              <w:rPr>
                <w:rFonts w:ascii="Times New Roman" w:eastAsia="+mn-ea" w:hAnsi="Times New Roman" w:cs="Times New Roman"/>
                <w:bCs/>
                <w:color w:val="000000"/>
                <w:kern w:val="24"/>
                <w:sz w:val="16"/>
                <w:szCs w:val="16"/>
              </w:rPr>
            </w:pPr>
            <w:r w:rsidRPr="00CF5FE8">
              <w:rPr>
                <w:rFonts w:ascii="Times New Roman" w:eastAsia="+mn-ea" w:hAnsi="Times New Roman" w:cs="Times New Roman"/>
                <w:bCs/>
                <w:color w:val="000000"/>
                <w:kern w:val="24"/>
                <w:sz w:val="16"/>
                <w:szCs w:val="16"/>
              </w:rPr>
              <w:t>TGCTGTTGACAGTGAGCGCTGGCTTCAAAGACACAGAGTATAGTGAAGCCACAGATGTATACTCTGTGTCTTTGAAGCCATTGCCTACTGCCTCGGA</w:t>
            </w:r>
          </w:p>
        </w:tc>
      </w:tr>
    </w:tbl>
    <w:p w:rsidR="00936C8E" w:rsidRDefault="00936C8E">
      <w:pPr>
        <w:rPr>
          <w:rFonts w:ascii="Times New Roman" w:eastAsia="+mn-ea" w:hAnsi="Times New Roman" w:cs="Times New Roman"/>
          <w:b/>
          <w:bCs/>
          <w:color w:val="000000"/>
          <w:kern w:val="24"/>
          <w:szCs w:val="28"/>
          <w:lang w:val="en-US"/>
        </w:rPr>
      </w:pPr>
    </w:p>
    <w:p w:rsidR="00016359" w:rsidRDefault="00016359">
      <w:pPr>
        <w:rPr>
          <w:rFonts w:ascii="Times New Roman" w:eastAsia="+mn-ea" w:hAnsi="Times New Roman" w:cs="Times New Roman"/>
          <w:b/>
          <w:bCs/>
          <w:color w:val="000000"/>
          <w:kern w:val="24"/>
          <w:szCs w:val="28"/>
          <w:lang w:val="en-US"/>
        </w:rPr>
      </w:pPr>
      <w:r>
        <w:rPr>
          <w:rFonts w:ascii="Times New Roman" w:eastAsia="+mn-ea" w:hAnsi="Times New Roman" w:cs="Times New Roman"/>
          <w:b/>
          <w:bCs/>
          <w:color w:val="000000"/>
          <w:kern w:val="24"/>
          <w:szCs w:val="28"/>
          <w:lang w:val="en-US"/>
        </w:rPr>
        <w:br w:type="page"/>
      </w:r>
    </w:p>
    <w:p w:rsidR="00204801" w:rsidRPr="00637ACB" w:rsidRDefault="00204801" w:rsidP="00936C8E">
      <w:pPr>
        <w:rPr>
          <w:rFonts w:ascii="Times New Roman" w:eastAsia="+mn-ea" w:hAnsi="Times New Roman" w:cs="Times New Roman"/>
          <w:b/>
          <w:bCs/>
          <w:color w:val="000000"/>
          <w:kern w:val="24"/>
          <w:sz w:val="24"/>
          <w:szCs w:val="28"/>
          <w:lang w:val="en-US"/>
        </w:rPr>
      </w:pPr>
    </w:p>
    <w:p w:rsidR="000418F8" w:rsidRPr="00637ACB" w:rsidRDefault="000418F8" w:rsidP="00CF5FE8">
      <w:pPr>
        <w:pStyle w:val="StandardWeb"/>
        <w:spacing w:line="480" w:lineRule="auto"/>
        <w:rPr>
          <w:rFonts w:eastAsia="+mn-ea"/>
          <w:b/>
          <w:bCs/>
          <w:color w:val="000000"/>
          <w:kern w:val="24"/>
          <w:szCs w:val="28"/>
          <w:lang w:val="en-GB"/>
        </w:rPr>
      </w:pPr>
      <w:r w:rsidRPr="00637ACB">
        <w:rPr>
          <w:rFonts w:eastAsia="+mn-ea"/>
          <w:b/>
          <w:bCs/>
          <w:color w:val="000000"/>
          <w:kern w:val="24"/>
          <w:szCs w:val="28"/>
          <w:lang w:val="en-GB"/>
        </w:rPr>
        <w:t>Supplementa</w:t>
      </w:r>
      <w:r w:rsidR="00CD5C52" w:rsidRPr="00637ACB">
        <w:rPr>
          <w:rFonts w:eastAsia="+mn-ea"/>
          <w:b/>
          <w:bCs/>
          <w:color w:val="000000"/>
          <w:kern w:val="24"/>
          <w:szCs w:val="28"/>
          <w:lang w:val="en-GB"/>
        </w:rPr>
        <w:t>ry</w:t>
      </w:r>
      <w:r w:rsidRPr="00637ACB">
        <w:rPr>
          <w:rFonts w:eastAsia="+mn-ea"/>
          <w:b/>
          <w:bCs/>
          <w:color w:val="000000"/>
          <w:kern w:val="24"/>
          <w:szCs w:val="28"/>
          <w:lang w:val="en-GB"/>
        </w:rPr>
        <w:t xml:space="preserve"> Figure legends</w:t>
      </w:r>
    </w:p>
    <w:p w:rsidR="00525C37" w:rsidRPr="00637ACB" w:rsidRDefault="00525C37" w:rsidP="000149BF">
      <w:pPr>
        <w:pStyle w:val="StandardWeb"/>
        <w:spacing w:line="480" w:lineRule="auto"/>
        <w:jc w:val="both"/>
        <w:rPr>
          <w:sz w:val="22"/>
          <w:lang w:val="en-GB"/>
        </w:rPr>
      </w:pPr>
      <w:r w:rsidRPr="00637ACB">
        <w:rPr>
          <w:rFonts w:eastAsia="+mn-ea"/>
          <w:b/>
          <w:bCs/>
          <w:color w:val="000000"/>
          <w:kern w:val="24"/>
          <w:szCs w:val="28"/>
          <w:lang w:val="en-GB"/>
        </w:rPr>
        <w:t xml:space="preserve">Figure S1: Tumor development of </w:t>
      </w:r>
      <w:r w:rsidR="00B92131" w:rsidRPr="00637ACB">
        <w:rPr>
          <w:rFonts w:eastAsia="+mn-ea"/>
          <w:b/>
          <w:bCs/>
          <w:i/>
          <w:iCs/>
          <w:color w:val="000000"/>
          <w:kern w:val="24"/>
          <w:szCs w:val="28"/>
          <w:lang w:val="en-US"/>
        </w:rPr>
        <w:t>Cdk6</w:t>
      </w:r>
      <w:r w:rsidR="00B92131" w:rsidRPr="00637ACB">
        <w:rPr>
          <w:rFonts w:eastAsia="+mn-ea"/>
          <w:b/>
          <w:bCs/>
          <w:iCs/>
          <w:color w:val="000000"/>
          <w:kern w:val="24"/>
          <w:szCs w:val="28"/>
          <w:vertAlign w:val="superscript"/>
          <w:lang w:val="en-US"/>
        </w:rPr>
        <w:t>+/+</w:t>
      </w:r>
      <w:r w:rsidR="00B92131" w:rsidRPr="00637ACB">
        <w:rPr>
          <w:rFonts w:eastAsia="+mn-ea"/>
          <w:b/>
          <w:bCs/>
          <w:color w:val="000000"/>
          <w:kern w:val="24"/>
          <w:szCs w:val="28"/>
          <w:lang w:val="en-US"/>
        </w:rPr>
        <w:t xml:space="preserve"> </w:t>
      </w:r>
      <w:r w:rsidR="00B92131" w:rsidRPr="00637ACB">
        <w:rPr>
          <w:rFonts w:eastAsia="+mn-ea"/>
          <w:b/>
          <w:bCs/>
          <w:color w:val="000000"/>
          <w:kern w:val="24"/>
          <w:szCs w:val="28"/>
          <w:lang w:val="en-GB"/>
        </w:rPr>
        <w:t xml:space="preserve">and </w:t>
      </w:r>
      <w:r w:rsidR="00B92131" w:rsidRPr="00637ACB">
        <w:rPr>
          <w:rFonts w:eastAsia="+mn-ea"/>
          <w:b/>
          <w:bCs/>
          <w:i/>
          <w:iCs/>
          <w:color w:val="000000"/>
          <w:kern w:val="24"/>
          <w:szCs w:val="28"/>
          <w:lang w:val="en-US"/>
        </w:rPr>
        <w:t>Cdk6</w:t>
      </w:r>
      <w:r w:rsidR="00B92131" w:rsidRPr="00637ACB">
        <w:rPr>
          <w:rFonts w:eastAsia="+mn-ea"/>
          <w:b/>
          <w:bCs/>
          <w:iCs/>
          <w:color w:val="000000"/>
          <w:kern w:val="24"/>
          <w:szCs w:val="28"/>
          <w:vertAlign w:val="superscript"/>
          <w:lang w:val="en-US"/>
        </w:rPr>
        <w:t>-/-</w:t>
      </w:r>
      <w:r w:rsidR="00B92131" w:rsidRPr="00637ACB">
        <w:rPr>
          <w:rFonts w:eastAsia="+mn-ea"/>
          <w:b/>
          <w:bCs/>
          <w:color w:val="000000"/>
          <w:kern w:val="24"/>
          <w:szCs w:val="28"/>
          <w:lang w:val="en-US"/>
        </w:rPr>
        <w:t xml:space="preserve"> </w:t>
      </w:r>
      <w:r w:rsidRPr="00637ACB">
        <w:rPr>
          <w:rFonts w:eastAsia="+mn-ea"/>
          <w:b/>
          <w:bCs/>
          <w:color w:val="000000"/>
          <w:kern w:val="24"/>
          <w:szCs w:val="28"/>
          <w:lang w:val="en-GB"/>
        </w:rPr>
        <w:t>BCR-ABL</w:t>
      </w:r>
      <w:r w:rsidRPr="00637ACB">
        <w:rPr>
          <w:rFonts w:eastAsia="+mn-ea"/>
          <w:b/>
          <w:bCs/>
          <w:color w:val="000000"/>
          <w:kern w:val="24"/>
          <w:szCs w:val="28"/>
          <w:vertAlign w:val="superscript"/>
          <w:lang w:val="en-GB"/>
        </w:rPr>
        <w:t>+</w:t>
      </w:r>
      <w:r w:rsidRPr="00637ACB">
        <w:rPr>
          <w:rFonts w:eastAsia="+mn-ea"/>
          <w:b/>
          <w:bCs/>
          <w:color w:val="000000"/>
          <w:kern w:val="24"/>
          <w:szCs w:val="28"/>
          <w:lang w:val="en-GB"/>
        </w:rPr>
        <w:t xml:space="preserve"> cells</w:t>
      </w:r>
    </w:p>
    <w:p w:rsidR="006F2A3E" w:rsidRPr="00637ACB" w:rsidRDefault="00F82500" w:rsidP="006F2A3E">
      <w:pPr>
        <w:pStyle w:val="StandardWeb"/>
        <w:spacing w:line="480" w:lineRule="auto"/>
        <w:jc w:val="both"/>
        <w:rPr>
          <w:sz w:val="22"/>
          <w:lang w:val="en-GB"/>
        </w:rPr>
      </w:pPr>
      <w:r w:rsidRPr="00637ACB">
        <w:rPr>
          <w:rFonts w:eastAsia="+mn-ea"/>
          <w:color w:val="000000"/>
          <w:kern w:val="24"/>
          <w:szCs w:val="28"/>
          <w:lang w:val="en-GB"/>
        </w:rPr>
        <w:t xml:space="preserve">A) </w:t>
      </w:r>
      <w:r w:rsidR="006F2A3E" w:rsidRPr="00637ACB">
        <w:rPr>
          <w:rFonts w:eastAsia="+mn-ea"/>
          <w:color w:val="000000"/>
          <w:kern w:val="24"/>
          <w:szCs w:val="28"/>
          <w:lang w:val="en-GB"/>
        </w:rPr>
        <w:t xml:space="preserve">Cloning of </w:t>
      </w:r>
      <w:r w:rsidR="006F2A3E" w:rsidRPr="00637ACB">
        <w:rPr>
          <w:rFonts w:eastAsia="+mn-ea"/>
          <w:bCs/>
          <w:i/>
          <w:iCs/>
          <w:color w:val="000000"/>
          <w:kern w:val="24"/>
          <w:lang w:val="en-US"/>
        </w:rPr>
        <w:t>Cdk6</w:t>
      </w:r>
      <w:r w:rsidR="006F2A3E" w:rsidRPr="00637ACB">
        <w:rPr>
          <w:rFonts w:eastAsia="+mn-ea"/>
          <w:bCs/>
          <w:iCs/>
          <w:color w:val="000000"/>
          <w:kern w:val="24"/>
          <w:vertAlign w:val="superscript"/>
          <w:lang w:val="en-US"/>
        </w:rPr>
        <w:t>+/+</w:t>
      </w:r>
      <w:r w:rsidR="006F2A3E" w:rsidRPr="00637ACB">
        <w:rPr>
          <w:rFonts w:eastAsia="+mn-ea"/>
          <w:bCs/>
          <w:color w:val="000000"/>
          <w:kern w:val="24"/>
          <w:lang w:val="en-US"/>
        </w:rPr>
        <w:t xml:space="preserve"> </w:t>
      </w:r>
      <w:r w:rsidR="006F2A3E" w:rsidRPr="00637ACB">
        <w:rPr>
          <w:rFonts w:eastAsia="+mn-ea"/>
          <w:color w:val="000000"/>
          <w:kern w:val="24"/>
          <w:szCs w:val="28"/>
          <w:lang w:val="en-GB"/>
        </w:rPr>
        <w:t xml:space="preserve">and </w:t>
      </w:r>
      <w:r w:rsidR="006F2A3E" w:rsidRPr="00637ACB">
        <w:rPr>
          <w:rFonts w:eastAsia="+mn-ea"/>
          <w:bCs/>
          <w:i/>
          <w:iCs/>
          <w:color w:val="000000"/>
          <w:kern w:val="24"/>
          <w:lang w:val="en-US"/>
        </w:rPr>
        <w:t>Cdk6</w:t>
      </w:r>
      <w:r w:rsidR="006F2A3E" w:rsidRPr="00637ACB">
        <w:rPr>
          <w:rFonts w:eastAsia="+mn-ea"/>
          <w:bCs/>
          <w:iCs/>
          <w:color w:val="000000"/>
          <w:kern w:val="24"/>
          <w:vertAlign w:val="superscript"/>
          <w:lang w:val="en-US"/>
        </w:rPr>
        <w:t>-/-</w:t>
      </w:r>
      <w:r w:rsidR="006F2A3E" w:rsidRPr="00637ACB">
        <w:rPr>
          <w:rFonts w:eastAsia="+mn-ea"/>
          <w:bCs/>
          <w:color w:val="000000"/>
          <w:kern w:val="24"/>
          <w:lang w:val="en-US"/>
        </w:rPr>
        <w:t xml:space="preserve"> </w:t>
      </w:r>
      <w:r w:rsidR="006F2A3E" w:rsidRPr="00637ACB">
        <w:rPr>
          <w:rFonts w:eastAsia="+mn-ea"/>
          <w:color w:val="000000"/>
          <w:kern w:val="24"/>
          <w:szCs w:val="28"/>
          <w:lang w:val="en-GB"/>
        </w:rPr>
        <w:t>bone marrow cells transduced with BCR-ABL in growth factor free methylcellulose at day 10.</w:t>
      </w:r>
      <w:r w:rsidR="00663756">
        <w:rPr>
          <w:rFonts w:eastAsia="+mn-ea"/>
          <w:color w:val="000000"/>
          <w:kern w:val="24"/>
          <w:szCs w:val="28"/>
          <w:lang w:val="en-GB"/>
        </w:rPr>
        <w:t xml:space="preserve"> Colony numbers are indicated </w:t>
      </w:r>
      <w:r w:rsidR="001A739E">
        <w:rPr>
          <w:rFonts w:eastAsia="+mn-ea"/>
          <w:color w:val="000000"/>
          <w:kern w:val="24"/>
          <w:szCs w:val="28"/>
          <w:lang w:val="en-GB"/>
        </w:rPr>
        <w:t xml:space="preserve">(CFU: </w:t>
      </w:r>
      <w:r w:rsidR="00663756">
        <w:rPr>
          <w:rFonts w:eastAsia="+mn-ea"/>
          <w:color w:val="000000"/>
          <w:kern w:val="24"/>
          <w:szCs w:val="28"/>
          <w:lang w:val="en-GB"/>
        </w:rPr>
        <w:t>Colony Forming Units).</w:t>
      </w:r>
    </w:p>
    <w:p w:rsidR="00315F25" w:rsidRPr="00637ACB" w:rsidRDefault="00BD17A8" w:rsidP="000149BF">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 xml:space="preserve">B) </w:t>
      </w:r>
      <w:r w:rsidR="00315F25" w:rsidRPr="00637ACB">
        <w:rPr>
          <w:rFonts w:eastAsia="+mn-ea"/>
          <w:color w:val="000000"/>
          <w:kern w:val="24"/>
          <w:szCs w:val="28"/>
          <w:lang w:val="en-GB"/>
        </w:rPr>
        <w:t>Documentation  of  the gating  strategy  used  for  quantification  of  the  individual  pre-pro</w:t>
      </w:r>
      <w:r w:rsidR="00B3064B">
        <w:rPr>
          <w:rFonts w:eastAsia="+mn-ea"/>
          <w:color w:val="000000"/>
          <w:kern w:val="24"/>
          <w:szCs w:val="28"/>
          <w:lang w:val="en-GB"/>
        </w:rPr>
        <w:t>-</w:t>
      </w:r>
      <w:r w:rsidR="00315F25" w:rsidRPr="00637ACB">
        <w:rPr>
          <w:rFonts w:eastAsia="+mn-ea"/>
          <w:color w:val="000000"/>
          <w:kern w:val="24"/>
          <w:szCs w:val="28"/>
          <w:lang w:val="en-GB"/>
        </w:rPr>
        <w:t>B  cell markers expressed on BCR-ABL</w:t>
      </w:r>
      <w:r w:rsidR="00315F25" w:rsidRPr="00637ACB">
        <w:rPr>
          <w:rFonts w:eastAsia="+mn-ea"/>
          <w:color w:val="000000"/>
          <w:kern w:val="24"/>
          <w:szCs w:val="28"/>
          <w:vertAlign w:val="superscript"/>
          <w:lang w:val="en-GB"/>
        </w:rPr>
        <w:t xml:space="preserve">+ </w:t>
      </w:r>
      <w:r w:rsidR="00315F25" w:rsidRPr="00637ACB">
        <w:rPr>
          <w:rFonts w:eastAsia="+mn-ea"/>
          <w:color w:val="000000"/>
          <w:kern w:val="24"/>
          <w:szCs w:val="28"/>
          <w:lang w:val="en-GB"/>
        </w:rPr>
        <w:t xml:space="preserve">cell lines.  Depicted are representative FACS blots for </w:t>
      </w:r>
      <w:r w:rsidR="00315F25" w:rsidRPr="00637ACB">
        <w:rPr>
          <w:rFonts w:eastAsia="+mn-ea"/>
          <w:i/>
          <w:color w:val="000000"/>
          <w:kern w:val="24"/>
          <w:szCs w:val="28"/>
          <w:lang w:val="en-GB"/>
        </w:rPr>
        <w:t>Cdk6</w:t>
      </w:r>
      <w:r w:rsidR="00315F25" w:rsidRPr="00637ACB">
        <w:rPr>
          <w:rFonts w:eastAsia="+mn-ea"/>
          <w:color w:val="000000"/>
          <w:kern w:val="24"/>
          <w:szCs w:val="28"/>
          <w:vertAlign w:val="superscript"/>
          <w:lang w:val="en-GB"/>
        </w:rPr>
        <w:t>+/+</w:t>
      </w:r>
      <w:r w:rsidR="00315F25" w:rsidRPr="00637ACB">
        <w:rPr>
          <w:rFonts w:eastAsia="+mn-ea"/>
          <w:color w:val="000000"/>
          <w:kern w:val="24"/>
          <w:szCs w:val="28"/>
          <w:lang w:val="en-GB"/>
        </w:rPr>
        <w:t xml:space="preserve"> and </w:t>
      </w:r>
      <w:r w:rsidR="00315F25" w:rsidRPr="00637ACB">
        <w:rPr>
          <w:rFonts w:eastAsia="+mn-ea"/>
          <w:i/>
          <w:color w:val="000000"/>
          <w:kern w:val="24"/>
          <w:szCs w:val="28"/>
          <w:lang w:val="en-GB"/>
        </w:rPr>
        <w:t>Cdk6</w:t>
      </w:r>
      <w:r w:rsidR="00315F25" w:rsidRPr="00637ACB">
        <w:rPr>
          <w:rFonts w:eastAsia="+mn-ea"/>
          <w:color w:val="000000"/>
          <w:kern w:val="24"/>
          <w:szCs w:val="28"/>
          <w:vertAlign w:val="superscript"/>
          <w:lang w:val="en-GB"/>
        </w:rPr>
        <w:t>-/-</w:t>
      </w:r>
      <w:r w:rsidR="00315F25" w:rsidRPr="00637ACB">
        <w:rPr>
          <w:rFonts w:eastAsia="+mn-ea"/>
          <w:color w:val="000000"/>
          <w:kern w:val="24"/>
          <w:szCs w:val="28"/>
          <w:lang w:val="en-GB"/>
        </w:rPr>
        <w:t xml:space="preserve"> cell lines</w:t>
      </w:r>
      <w:r w:rsidR="001870A9">
        <w:rPr>
          <w:rFonts w:eastAsia="+mn-ea"/>
          <w:color w:val="000000"/>
          <w:kern w:val="24"/>
          <w:szCs w:val="28"/>
          <w:lang w:val="en-GB"/>
        </w:rPr>
        <w:t xml:space="preserve"> (n=3 different biological replicates)</w:t>
      </w:r>
      <w:r w:rsidR="00315F25" w:rsidRPr="00637ACB">
        <w:rPr>
          <w:rFonts w:eastAsia="+mn-ea"/>
          <w:color w:val="000000"/>
          <w:kern w:val="24"/>
          <w:szCs w:val="28"/>
          <w:lang w:val="en-GB"/>
        </w:rPr>
        <w:t>.</w:t>
      </w:r>
    </w:p>
    <w:p w:rsidR="00B92131" w:rsidRPr="00637ACB" w:rsidRDefault="003F7B93" w:rsidP="000149BF">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C</w:t>
      </w:r>
      <w:r w:rsidR="00890BEB" w:rsidRPr="00637ACB">
        <w:rPr>
          <w:rFonts w:eastAsia="+mn-ea"/>
          <w:color w:val="000000"/>
          <w:kern w:val="24"/>
          <w:szCs w:val="28"/>
          <w:lang w:val="en-GB"/>
        </w:rPr>
        <w:t xml:space="preserve">) </w:t>
      </w:r>
      <w:r w:rsidRPr="00637ACB">
        <w:rPr>
          <w:rFonts w:eastAsia="+mn-ea"/>
          <w:color w:val="000000"/>
          <w:kern w:val="24"/>
          <w:szCs w:val="28"/>
          <w:lang w:val="en-GB"/>
        </w:rPr>
        <w:t>Apoptotic cell death</w:t>
      </w:r>
      <w:r w:rsidRPr="00637ACB">
        <w:rPr>
          <w:rFonts w:eastAsia="+mn-ea"/>
          <w:i/>
          <w:color w:val="000000"/>
          <w:kern w:val="24"/>
          <w:szCs w:val="28"/>
          <w:lang w:val="en-GB"/>
        </w:rPr>
        <w:t xml:space="preserve"> </w:t>
      </w:r>
      <w:r w:rsidRPr="00637ACB">
        <w:rPr>
          <w:rFonts w:eastAsia="+mn-ea"/>
          <w:color w:val="000000"/>
          <w:kern w:val="24"/>
          <w:szCs w:val="28"/>
          <w:lang w:val="en-GB"/>
        </w:rPr>
        <w:t xml:space="preserve">analysis of </w:t>
      </w:r>
      <w:r w:rsidR="00890BEB" w:rsidRPr="00637ACB">
        <w:rPr>
          <w:rFonts w:eastAsia="+mn-ea"/>
          <w:i/>
          <w:color w:val="000000"/>
          <w:kern w:val="24"/>
          <w:szCs w:val="28"/>
          <w:lang w:val="en-GB"/>
        </w:rPr>
        <w:t>Cdk6</w:t>
      </w:r>
      <w:r w:rsidR="00890BEB" w:rsidRPr="00637ACB">
        <w:rPr>
          <w:rFonts w:eastAsia="+mn-ea"/>
          <w:color w:val="000000"/>
          <w:kern w:val="24"/>
          <w:szCs w:val="28"/>
          <w:vertAlign w:val="superscript"/>
          <w:lang w:val="en-GB"/>
        </w:rPr>
        <w:t>+/+</w:t>
      </w:r>
      <w:r w:rsidR="00890BEB" w:rsidRPr="00637ACB">
        <w:rPr>
          <w:rFonts w:eastAsia="+mn-ea"/>
          <w:color w:val="000000"/>
          <w:kern w:val="24"/>
          <w:szCs w:val="28"/>
          <w:lang w:val="en-GB"/>
        </w:rPr>
        <w:t xml:space="preserve"> and </w:t>
      </w:r>
      <w:r w:rsidR="00890BEB" w:rsidRPr="00637ACB">
        <w:rPr>
          <w:rFonts w:eastAsia="+mn-ea"/>
          <w:i/>
          <w:color w:val="000000"/>
          <w:kern w:val="24"/>
          <w:szCs w:val="28"/>
          <w:lang w:val="en-GB"/>
        </w:rPr>
        <w:t>Cdk6</w:t>
      </w:r>
      <w:r w:rsidR="00890BEB" w:rsidRPr="00637ACB">
        <w:rPr>
          <w:rFonts w:eastAsia="+mn-ea"/>
          <w:color w:val="000000"/>
          <w:kern w:val="24"/>
          <w:szCs w:val="28"/>
          <w:vertAlign w:val="superscript"/>
          <w:lang w:val="en-GB"/>
        </w:rPr>
        <w:t>-/-</w:t>
      </w:r>
      <w:r w:rsidR="00890BEB" w:rsidRPr="00637ACB">
        <w:rPr>
          <w:rFonts w:eastAsia="+mn-ea"/>
          <w:color w:val="000000"/>
          <w:kern w:val="24"/>
          <w:szCs w:val="28"/>
          <w:lang w:val="en-GB"/>
        </w:rPr>
        <w:t xml:space="preserve"> bone marrow cells</w:t>
      </w:r>
      <w:r w:rsidRPr="00637ACB">
        <w:rPr>
          <w:rFonts w:eastAsia="+mn-ea"/>
          <w:color w:val="000000"/>
          <w:kern w:val="24"/>
          <w:szCs w:val="28"/>
          <w:lang w:val="en-GB"/>
        </w:rPr>
        <w:t xml:space="preserve"> that</w:t>
      </w:r>
      <w:r w:rsidR="00890BEB" w:rsidRPr="00637ACB">
        <w:rPr>
          <w:rFonts w:eastAsia="+mn-ea"/>
          <w:color w:val="000000"/>
          <w:kern w:val="24"/>
          <w:szCs w:val="28"/>
          <w:lang w:val="en-GB"/>
        </w:rPr>
        <w:t xml:space="preserve"> were transduced with BCR-ABL. The </w:t>
      </w:r>
      <w:r w:rsidRPr="00637ACB">
        <w:rPr>
          <w:rFonts w:eastAsia="+mn-ea"/>
          <w:color w:val="000000"/>
          <w:kern w:val="24"/>
          <w:szCs w:val="28"/>
          <w:lang w:val="en-GB"/>
        </w:rPr>
        <w:t>plots</w:t>
      </w:r>
      <w:r w:rsidR="00890BEB" w:rsidRPr="00637ACB">
        <w:rPr>
          <w:rFonts w:eastAsia="+mn-ea"/>
          <w:color w:val="000000"/>
          <w:kern w:val="24"/>
          <w:szCs w:val="28"/>
          <w:lang w:val="en-GB"/>
        </w:rPr>
        <w:t xml:space="preserve"> show representative Annexin</w:t>
      </w:r>
      <w:r w:rsidR="00B3064B">
        <w:rPr>
          <w:rFonts w:eastAsia="+mn-ea"/>
          <w:color w:val="000000"/>
          <w:kern w:val="24"/>
          <w:szCs w:val="28"/>
          <w:lang w:val="en-GB"/>
        </w:rPr>
        <w:t xml:space="preserve"> </w:t>
      </w:r>
      <w:r w:rsidR="00890BEB" w:rsidRPr="00637ACB">
        <w:rPr>
          <w:rFonts w:eastAsia="+mn-ea"/>
          <w:color w:val="000000"/>
          <w:kern w:val="24"/>
          <w:szCs w:val="28"/>
          <w:lang w:val="en-GB"/>
        </w:rPr>
        <w:t xml:space="preserve">V/7-AAD stainings </w:t>
      </w:r>
      <w:r w:rsidRPr="00637ACB">
        <w:rPr>
          <w:rFonts w:eastAsia="+mn-ea"/>
          <w:color w:val="000000"/>
          <w:kern w:val="24"/>
          <w:szCs w:val="28"/>
          <w:lang w:val="en-GB"/>
        </w:rPr>
        <w:t>during the immortalization process</w:t>
      </w:r>
      <w:r w:rsidR="00890BEB" w:rsidRPr="00637ACB">
        <w:rPr>
          <w:rFonts w:eastAsia="+mn-ea"/>
          <w:color w:val="000000"/>
          <w:kern w:val="24"/>
          <w:szCs w:val="28"/>
          <w:lang w:val="en-GB"/>
        </w:rPr>
        <w:t xml:space="preserve">. The numbers represent the </w:t>
      </w:r>
      <w:proofErr w:type="spellStart"/>
      <w:r w:rsidR="00890BEB" w:rsidRPr="00637ACB">
        <w:rPr>
          <w:rFonts w:eastAsia="+mn-ea"/>
          <w:color w:val="000000"/>
          <w:kern w:val="24"/>
          <w:szCs w:val="28"/>
          <w:lang w:val="en-GB"/>
        </w:rPr>
        <w:t>mean±SD</w:t>
      </w:r>
      <w:proofErr w:type="spellEnd"/>
      <w:r w:rsidR="00890BEB" w:rsidRPr="00637ACB">
        <w:rPr>
          <w:rFonts w:eastAsia="+mn-ea"/>
          <w:color w:val="000000"/>
          <w:kern w:val="24"/>
          <w:szCs w:val="28"/>
          <w:lang w:val="en-GB"/>
        </w:rPr>
        <w:t xml:space="preserve"> (n=3 </w:t>
      </w:r>
      <w:r w:rsidR="00CF085B">
        <w:rPr>
          <w:rFonts w:eastAsia="+mn-ea"/>
          <w:color w:val="000000"/>
          <w:kern w:val="24"/>
          <w:szCs w:val="28"/>
          <w:lang w:val="en-GB"/>
        </w:rPr>
        <w:t>different</w:t>
      </w:r>
      <w:r w:rsidR="00CF085B" w:rsidRPr="00637ACB">
        <w:rPr>
          <w:rFonts w:eastAsia="+mn-ea"/>
          <w:color w:val="000000"/>
          <w:kern w:val="24"/>
          <w:szCs w:val="28"/>
          <w:lang w:val="en-GB"/>
        </w:rPr>
        <w:t xml:space="preserve"> </w:t>
      </w:r>
      <w:r w:rsidR="00890BEB" w:rsidRPr="00637ACB">
        <w:rPr>
          <w:rFonts w:eastAsia="+mn-ea"/>
          <w:color w:val="000000"/>
          <w:kern w:val="24"/>
          <w:szCs w:val="28"/>
          <w:lang w:val="en-GB"/>
        </w:rPr>
        <w:t>biological replicates).</w:t>
      </w:r>
    </w:p>
    <w:p w:rsidR="0010337B" w:rsidRPr="00637ACB" w:rsidRDefault="0010337B" w:rsidP="0010337B">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D) Mean fluorescence intensity (MFI) of GFP</w:t>
      </w:r>
      <w:r w:rsidRPr="00637ACB">
        <w:rPr>
          <w:rFonts w:eastAsia="+mn-ea"/>
          <w:color w:val="000000"/>
          <w:kern w:val="24"/>
          <w:szCs w:val="28"/>
          <w:vertAlign w:val="superscript"/>
          <w:lang w:val="en-GB"/>
        </w:rPr>
        <w:t xml:space="preserve">+ </w:t>
      </w:r>
      <w:r w:rsidRPr="00637ACB">
        <w:rPr>
          <w:rFonts w:eastAsia="+mn-ea"/>
          <w:color w:val="000000"/>
          <w:kern w:val="24"/>
          <w:szCs w:val="28"/>
          <w:lang w:val="en-GB"/>
        </w:rPr>
        <w:t>BCR-ABL</w:t>
      </w:r>
      <w:r w:rsidRPr="00637ACB">
        <w:rPr>
          <w:rFonts w:eastAsia="+mn-ea"/>
          <w:color w:val="000000"/>
          <w:kern w:val="24"/>
          <w:szCs w:val="28"/>
          <w:vertAlign w:val="superscript"/>
          <w:lang w:val="en-GB"/>
        </w:rPr>
        <w:t>+</w:t>
      </w:r>
      <w:r w:rsidRPr="00637ACB">
        <w:rPr>
          <w:rFonts w:eastAsia="+mn-ea"/>
          <w:i/>
          <w:color w:val="000000"/>
          <w:kern w:val="24"/>
          <w:szCs w:val="28"/>
          <w:lang w:val="en-GB"/>
        </w:rPr>
        <w:t xml:space="preserve"> Cdk6</w:t>
      </w:r>
      <w:r w:rsidRPr="00637ACB">
        <w:rPr>
          <w:rFonts w:eastAsia="+mn-ea"/>
          <w:color w:val="000000"/>
          <w:kern w:val="24"/>
          <w:szCs w:val="28"/>
          <w:vertAlign w:val="superscript"/>
          <w:lang w:val="en-GB"/>
        </w:rPr>
        <w:t>+/+</w:t>
      </w:r>
      <w:r w:rsidRPr="00637ACB">
        <w:rPr>
          <w:rFonts w:eastAsia="+mn-ea"/>
          <w:color w:val="000000"/>
          <w:kern w:val="24"/>
          <w:szCs w:val="28"/>
          <w:lang w:val="en-GB"/>
        </w:rPr>
        <w:t xml:space="preserve"> or </w:t>
      </w:r>
      <w:r w:rsidRPr="00637ACB">
        <w:rPr>
          <w:rFonts w:eastAsia="+mn-ea"/>
          <w:i/>
          <w:color w:val="000000"/>
          <w:kern w:val="24"/>
          <w:szCs w:val="28"/>
          <w:lang w:val="en-GB"/>
        </w:rPr>
        <w:t>Cdk6</w:t>
      </w:r>
      <w:r w:rsidRPr="00637ACB">
        <w:rPr>
          <w:rFonts w:eastAsia="+mn-ea"/>
          <w:color w:val="000000"/>
          <w:kern w:val="24"/>
          <w:szCs w:val="28"/>
          <w:vertAlign w:val="superscript"/>
          <w:lang w:val="en-GB"/>
        </w:rPr>
        <w:t>-/-</w:t>
      </w:r>
      <w:r w:rsidRPr="00637ACB">
        <w:rPr>
          <w:rFonts w:eastAsia="+mn-ea"/>
          <w:color w:val="000000"/>
          <w:kern w:val="24"/>
          <w:szCs w:val="28"/>
          <w:lang w:val="en-GB"/>
        </w:rPr>
        <w:t xml:space="preserve"> cell lines.</w:t>
      </w:r>
    </w:p>
    <w:p w:rsidR="002305E7" w:rsidRPr="00637ACB" w:rsidRDefault="00525C37" w:rsidP="000149BF">
      <w:pPr>
        <w:pStyle w:val="StandardWeb"/>
        <w:spacing w:line="480" w:lineRule="auto"/>
        <w:jc w:val="both"/>
        <w:rPr>
          <w:rFonts w:eastAsia="+mn-ea"/>
          <w:b/>
          <w:bCs/>
          <w:color w:val="000000"/>
          <w:kern w:val="24"/>
          <w:lang w:val="en-US"/>
        </w:rPr>
      </w:pPr>
      <w:r w:rsidRPr="00637ACB">
        <w:rPr>
          <w:rFonts w:eastAsia="+mn-ea"/>
          <w:b/>
          <w:bCs/>
          <w:color w:val="000000"/>
          <w:kern w:val="24"/>
          <w:lang w:val="en-US"/>
        </w:rPr>
        <w:t xml:space="preserve">Figure S2: </w:t>
      </w:r>
      <w:r w:rsidRPr="00637ACB">
        <w:rPr>
          <w:rFonts w:eastAsia="+mn-ea"/>
          <w:b/>
          <w:bCs/>
          <w:i/>
          <w:iCs/>
          <w:color w:val="000000"/>
          <w:kern w:val="24"/>
          <w:lang w:val="en-US"/>
        </w:rPr>
        <w:t>Cdk6</w:t>
      </w:r>
      <w:r w:rsidRPr="00637ACB">
        <w:rPr>
          <w:rFonts w:eastAsia="+mn-ea"/>
          <w:b/>
          <w:bCs/>
          <w:iCs/>
          <w:color w:val="000000"/>
          <w:kern w:val="24"/>
          <w:vertAlign w:val="superscript"/>
          <w:lang w:val="en-US"/>
        </w:rPr>
        <w:t>-/-</w:t>
      </w:r>
      <w:r w:rsidRPr="00637ACB">
        <w:rPr>
          <w:rFonts w:eastAsia="+mn-ea"/>
          <w:b/>
          <w:bCs/>
          <w:color w:val="000000"/>
          <w:kern w:val="24"/>
          <w:lang w:val="en-US"/>
        </w:rPr>
        <w:t xml:space="preserve"> cells fail to induce apoptosis after </w:t>
      </w:r>
      <w:r w:rsidR="003272E3" w:rsidRPr="00637ACB">
        <w:rPr>
          <w:rFonts w:eastAsia="+mn-ea"/>
          <w:b/>
          <w:bCs/>
          <w:color w:val="000000"/>
          <w:kern w:val="24"/>
          <w:lang w:val="en-US"/>
        </w:rPr>
        <w:t>BCR-ABL-</w:t>
      </w:r>
      <w:r w:rsidR="002305E7" w:rsidRPr="00637ACB">
        <w:rPr>
          <w:rFonts w:eastAsia="+mn-ea"/>
          <w:b/>
          <w:bCs/>
          <w:color w:val="000000"/>
          <w:kern w:val="24"/>
          <w:lang w:val="en-US"/>
        </w:rPr>
        <w:t>transformation</w:t>
      </w:r>
      <w:r w:rsidRPr="00637ACB">
        <w:rPr>
          <w:rFonts w:eastAsia="+mn-ea"/>
          <w:b/>
          <w:bCs/>
          <w:color w:val="000000"/>
          <w:kern w:val="24"/>
          <w:lang w:val="en-US"/>
        </w:rPr>
        <w:t xml:space="preserve"> </w:t>
      </w:r>
    </w:p>
    <w:p w:rsidR="00461C51" w:rsidRPr="00637ACB" w:rsidRDefault="00461C51" w:rsidP="00E93973">
      <w:pPr>
        <w:pStyle w:val="StandardWeb"/>
        <w:spacing w:line="480" w:lineRule="auto"/>
        <w:jc w:val="both"/>
        <w:rPr>
          <w:rFonts w:eastAsia="+mn-ea"/>
          <w:color w:val="000000"/>
          <w:kern w:val="24"/>
          <w:szCs w:val="28"/>
          <w:lang w:val="en-GB"/>
        </w:rPr>
      </w:pPr>
      <w:r w:rsidRPr="00637ACB">
        <w:rPr>
          <w:rFonts w:eastAsia="+mn-ea"/>
          <w:iCs/>
          <w:color w:val="000000"/>
          <w:kern w:val="24"/>
          <w:lang w:val="en-US"/>
        </w:rPr>
        <w:t xml:space="preserve">A) </w:t>
      </w:r>
      <w:r w:rsidRPr="00637ACB">
        <w:rPr>
          <w:rFonts w:eastAsia="+mn-ea"/>
          <w:color w:val="000000"/>
          <w:kern w:val="24"/>
          <w:szCs w:val="28"/>
          <w:lang w:val="en-GB"/>
        </w:rPr>
        <w:t>Documentation  of  the gating  strategy  used  for  quantification  of  the  individual  pre-pro-B  cell markers expressed on primary bone marrow cells.</w:t>
      </w:r>
    </w:p>
    <w:p w:rsidR="00461C51" w:rsidRPr="00637ACB" w:rsidRDefault="00461C51" w:rsidP="00461C51">
      <w:pPr>
        <w:pStyle w:val="StandardWeb"/>
        <w:spacing w:line="480" w:lineRule="auto"/>
        <w:jc w:val="both"/>
        <w:rPr>
          <w:rFonts w:eastAsia="+mn-ea"/>
          <w:color w:val="000000"/>
          <w:kern w:val="24"/>
          <w:lang w:val="en-US"/>
        </w:rPr>
      </w:pPr>
      <w:r w:rsidRPr="00637ACB">
        <w:rPr>
          <w:rFonts w:eastAsia="+mn-ea"/>
          <w:iCs/>
          <w:color w:val="000000"/>
          <w:kern w:val="24"/>
          <w:lang w:val="en-US"/>
        </w:rPr>
        <w:t>B)</w:t>
      </w:r>
      <w:r w:rsidRPr="00637ACB">
        <w:rPr>
          <w:rFonts w:eastAsia="+mn-ea"/>
          <w:i/>
          <w:iCs/>
          <w:color w:val="000000"/>
          <w:kern w:val="24"/>
          <w:lang w:val="en-US"/>
        </w:rPr>
        <w:t xml:space="preserve"> Cdk6</w:t>
      </w:r>
      <w:r w:rsidRPr="00637ACB">
        <w:rPr>
          <w:rFonts w:eastAsia="+mn-ea"/>
          <w:color w:val="000000"/>
          <w:kern w:val="24"/>
          <w:vertAlign w:val="superscript"/>
          <w:lang w:val="en-US"/>
        </w:rPr>
        <w:t>+/+</w:t>
      </w:r>
      <w:r w:rsidRPr="00637ACB">
        <w:rPr>
          <w:rFonts w:eastAsia="+mn-ea"/>
          <w:color w:val="000000"/>
          <w:kern w:val="24"/>
          <w:lang w:val="en-US"/>
        </w:rPr>
        <w:t xml:space="preserve"> </w:t>
      </w:r>
      <w:r w:rsidRPr="00637ACB">
        <w:rPr>
          <w:rFonts w:eastAsia="+mn-ea"/>
          <w:color w:val="000000"/>
          <w:kern w:val="24"/>
          <w:lang w:val="en-GB"/>
        </w:rPr>
        <w:t xml:space="preserve">and </w:t>
      </w:r>
      <w:r w:rsidRPr="00637ACB">
        <w:rPr>
          <w:rFonts w:eastAsia="+mn-ea"/>
          <w:i/>
          <w:iCs/>
          <w:color w:val="000000"/>
          <w:kern w:val="24"/>
          <w:lang w:val="en-US"/>
        </w:rPr>
        <w:t>Cdk6</w:t>
      </w:r>
      <w:r w:rsidRPr="00637ACB">
        <w:rPr>
          <w:rFonts w:eastAsia="+mn-ea"/>
          <w:color w:val="000000"/>
          <w:kern w:val="24"/>
          <w:vertAlign w:val="superscript"/>
          <w:lang w:val="en-US"/>
        </w:rPr>
        <w:t>-/-</w:t>
      </w:r>
      <w:r w:rsidRPr="00637ACB">
        <w:rPr>
          <w:rFonts w:eastAsia="+mn-ea"/>
          <w:color w:val="000000"/>
          <w:kern w:val="24"/>
          <w:lang w:val="en-US"/>
        </w:rPr>
        <w:t xml:space="preserve"> bone marrow cells were isolated and exposed to </w:t>
      </w:r>
      <w:r w:rsidR="00397CB9" w:rsidRPr="004D13AC">
        <w:rPr>
          <w:rFonts w:ascii="Symbol" w:hAnsi="Symbol"/>
          <w:color w:val="000000" w:themeColor="text1"/>
          <w:lang w:val="en-US"/>
        </w:rPr>
        <w:t></w:t>
      </w:r>
      <w:r w:rsidR="00397CB9" w:rsidRPr="004D13AC">
        <w:rPr>
          <w:color w:val="000000" w:themeColor="text1"/>
          <w:lang w:val="en-US"/>
        </w:rPr>
        <w:t>-</w:t>
      </w:r>
      <w:r w:rsidR="00397CB9">
        <w:rPr>
          <w:lang w:val="en-US"/>
        </w:rPr>
        <w:t>irradiation</w:t>
      </w:r>
      <w:r w:rsidRPr="00637ACB">
        <w:rPr>
          <w:rFonts w:eastAsia="+mn-ea"/>
          <w:color w:val="000000"/>
          <w:kern w:val="24"/>
          <w:lang w:val="en-GB"/>
        </w:rPr>
        <w:t xml:space="preserve"> with a single dose of 5</w:t>
      </w:r>
      <w:r w:rsidR="00840924">
        <w:rPr>
          <w:rFonts w:eastAsia="+mn-ea"/>
          <w:color w:val="000000"/>
          <w:kern w:val="24"/>
          <w:lang w:val="en-GB"/>
        </w:rPr>
        <w:t xml:space="preserve"> </w:t>
      </w:r>
      <w:proofErr w:type="spellStart"/>
      <w:r w:rsidRPr="00637ACB">
        <w:rPr>
          <w:rFonts w:eastAsia="+mn-ea"/>
          <w:color w:val="000000"/>
          <w:kern w:val="24"/>
          <w:lang w:val="en-GB"/>
        </w:rPr>
        <w:t>Gy</w:t>
      </w:r>
      <w:proofErr w:type="spellEnd"/>
      <w:r w:rsidRPr="00637ACB">
        <w:rPr>
          <w:rFonts w:eastAsia="+mn-ea"/>
          <w:color w:val="000000"/>
          <w:kern w:val="24"/>
          <w:lang w:val="en-GB"/>
        </w:rPr>
        <w:t xml:space="preserve">. Apoptosis induction in </w:t>
      </w:r>
      <w:r w:rsidRPr="00637ACB">
        <w:rPr>
          <w:rFonts w:eastAsia="+mn-ea"/>
          <w:color w:val="000000"/>
          <w:kern w:val="24"/>
          <w:szCs w:val="28"/>
          <w:lang w:val="en-GB"/>
        </w:rPr>
        <w:t>pre-pro-B cell</w:t>
      </w:r>
      <w:r w:rsidRPr="00637ACB">
        <w:rPr>
          <w:rFonts w:eastAsia="+mn-ea"/>
          <w:color w:val="000000"/>
          <w:kern w:val="24"/>
          <w:lang w:val="en-GB"/>
        </w:rPr>
        <w:t xml:space="preserve"> was analyzed 24 hours thereafter by comb</w:t>
      </w:r>
      <w:r w:rsidR="008B1B8C">
        <w:rPr>
          <w:rFonts w:eastAsia="+mn-ea"/>
          <w:color w:val="000000"/>
          <w:kern w:val="24"/>
          <w:lang w:val="en-GB"/>
        </w:rPr>
        <w:t>ined surface marker and Annexin</w:t>
      </w:r>
      <w:r w:rsidR="00B3064B">
        <w:rPr>
          <w:rFonts w:eastAsia="+mn-ea"/>
          <w:color w:val="000000"/>
          <w:kern w:val="24"/>
          <w:lang w:val="en-GB"/>
        </w:rPr>
        <w:t xml:space="preserve"> </w:t>
      </w:r>
      <w:r w:rsidRPr="00637ACB">
        <w:rPr>
          <w:rFonts w:eastAsia="+mn-ea"/>
          <w:color w:val="000000"/>
          <w:kern w:val="24"/>
          <w:lang w:val="en-GB"/>
        </w:rPr>
        <w:t>V/7-AAD stainings.</w:t>
      </w:r>
      <w:r w:rsidR="002C4609">
        <w:rPr>
          <w:rFonts w:eastAsia="+mn-ea"/>
          <w:color w:val="000000"/>
          <w:kern w:val="24"/>
          <w:lang w:val="en-GB"/>
        </w:rPr>
        <w:t xml:space="preserve"> N</w:t>
      </w:r>
      <w:r w:rsidR="002C4609" w:rsidRPr="00637ACB">
        <w:rPr>
          <w:rFonts w:eastAsia="+mn-ea"/>
          <w:color w:val="000000"/>
          <w:kern w:val="24"/>
          <w:lang w:val="en-US"/>
        </w:rPr>
        <w:t>umbers</w:t>
      </w:r>
      <w:r w:rsidRPr="00637ACB">
        <w:rPr>
          <w:rFonts w:eastAsia="+mn-ea"/>
          <w:color w:val="000000"/>
          <w:kern w:val="24"/>
          <w:lang w:val="en-US"/>
        </w:rPr>
        <w:t xml:space="preserve"> represent </w:t>
      </w:r>
      <w:r w:rsidR="00B3064B">
        <w:rPr>
          <w:rFonts w:eastAsia="+mn-ea"/>
          <w:color w:val="000000"/>
          <w:kern w:val="24"/>
          <w:lang w:val="en-US"/>
        </w:rPr>
        <w:t xml:space="preserve">the </w:t>
      </w:r>
      <w:proofErr w:type="spellStart"/>
      <w:r w:rsidRPr="00637ACB">
        <w:rPr>
          <w:rFonts w:eastAsia="+mn-ea"/>
          <w:color w:val="000000"/>
          <w:kern w:val="24"/>
          <w:lang w:val="en-US"/>
        </w:rPr>
        <w:t>mean±SD</w:t>
      </w:r>
      <w:proofErr w:type="spellEnd"/>
      <w:r w:rsidRPr="00637ACB">
        <w:rPr>
          <w:rFonts w:eastAsia="+mn-ea"/>
          <w:color w:val="000000"/>
          <w:kern w:val="24"/>
          <w:lang w:val="en-GB"/>
        </w:rPr>
        <w:t xml:space="preserve"> (n=3 </w:t>
      </w:r>
      <w:r w:rsidR="0047048F">
        <w:rPr>
          <w:rFonts w:eastAsia="+mn-ea"/>
          <w:color w:val="000000"/>
          <w:kern w:val="24"/>
          <w:lang w:val="en-GB"/>
        </w:rPr>
        <w:t>different</w:t>
      </w:r>
      <w:r w:rsidR="0047048F" w:rsidRPr="00637ACB">
        <w:rPr>
          <w:rFonts w:eastAsia="+mn-ea"/>
          <w:color w:val="000000"/>
          <w:kern w:val="24"/>
          <w:lang w:val="en-GB"/>
        </w:rPr>
        <w:t xml:space="preserve"> </w:t>
      </w:r>
      <w:r w:rsidRPr="00637ACB">
        <w:rPr>
          <w:rFonts w:eastAsia="+mn-ea"/>
          <w:color w:val="000000"/>
          <w:kern w:val="24"/>
          <w:lang w:val="en-GB"/>
        </w:rPr>
        <w:t>biological replicates per genotype, one representative example is depicted).</w:t>
      </w:r>
    </w:p>
    <w:p w:rsidR="00461C51" w:rsidRPr="00637ACB" w:rsidRDefault="00461C51" w:rsidP="00E93973">
      <w:pPr>
        <w:pStyle w:val="StandardWeb"/>
        <w:spacing w:line="480" w:lineRule="auto"/>
        <w:jc w:val="both"/>
        <w:rPr>
          <w:rFonts w:eastAsia="+mn-ea"/>
          <w:iCs/>
          <w:color w:val="000000"/>
          <w:kern w:val="24"/>
          <w:lang w:val="en-US"/>
        </w:rPr>
      </w:pPr>
    </w:p>
    <w:p w:rsidR="00E93973" w:rsidRPr="00637ACB" w:rsidRDefault="00461C51" w:rsidP="00E93973">
      <w:pPr>
        <w:pStyle w:val="StandardWeb"/>
        <w:spacing w:line="480" w:lineRule="auto"/>
        <w:jc w:val="both"/>
        <w:rPr>
          <w:rFonts w:eastAsia="+mn-ea"/>
          <w:color w:val="000000"/>
          <w:kern w:val="24"/>
          <w:lang w:val="en-US"/>
        </w:rPr>
      </w:pPr>
      <w:r w:rsidRPr="00637ACB">
        <w:rPr>
          <w:rFonts w:eastAsia="+mn-ea"/>
          <w:iCs/>
          <w:color w:val="000000"/>
          <w:kern w:val="24"/>
          <w:lang w:val="en-US"/>
        </w:rPr>
        <w:t>C</w:t>
      </w:r>
      <w:r w:rsidR="00E93973" w:rsidRPr="00637ACB">
        <w:rPr>
          <w:rFonts w:eastAsia="+mn-ea"/>
          <w:iCs/>
          <w:color w:val="000000"/>
          <w:kern w:val="24"/>
          <w:lang w:val="en-US"/>
        </w:rPr>
        <w:t xml:space="preserve">) </w:t>
      </w:r>
      <w:r w:rsidR="00E93973" w:rsidRPr="00637ACB">
        <w:rPr>
          <w:rFonts w:eastAsia="+mn-ea"/>
          <w:i/>
          <w:iCs/>
          <w:color w:val="000000"/>
          <w:kern w:val="24"/>
          <w:lang w:val="en-US"/>
        </w:rPr>
        <w:t>Cdk6</w:t>
      </w:r>
      <w:r w:rsidR="00E93973" w:rsidRPr="00637ACB">
        <w:rPr>
          <w:rFonts w:eastAsia="+mn-ea"/>
          <w:color w:val="000000"/>
          <w:kern w:val="24"/>
          <w:vertAlign w:val="superscript"/>
          <w:lang w:val="en-US"/>
        </w:rPr>
        <w:t>+/+</w:t>
      </w:r>
      <w:r w:rsidR="00E93973" w:rsidRPr="00637ACB">
        <w:rPr>
          <w:rFonts w:eastAsia="+mn-ea"/>
          <w:color w:val="000000"/>
          <w:kern w:val="24"/>
          <w:lang w:val="en-US"/>
        </w:rPr>
        <w:t xml:space="preserve"> </w:t>
      </w:r>
      <w:r w:rsidR="00E93973" w:rsidRPr="00637ACB">
        <w:rPr>
          <w:rFonts w:eastAsia="+mn-ea"/>
          <w:color w:val="000000"/>
          <w:kern w:val="24"/>
          <w:lang w:val="en-GB"/>
        </w:rPr>
        <w:t xml:space="preserve">and </w:t>
      </w:r>
      <w:r w:rsidR="00E93973" w:rsidRPr="00637ACB">
        <w:rPr>
          <w:rFonts w:eastAsia="+mn-ea"/>
          <w:i/>
          <w:iCs/>
          <w:color w:val="000000"/>
          <w:kern w:val="24"/>
          <w:lang w:val="en-US"/>
        </w:rPr>
        <w:t>Cdk6</w:t>
      </w:r>
      <w:r w:rsidR="00E93973" w:rsidRPr="00637ACB">
        <w:rPr>
          <w:rFonts w:eastAsia="+mn-ea"/>
          <w:color w:val="000000"/>
          <w:kern w:val="24"/>
          <w:vertAlign w:val="superscript"/>
          <w:lang w:val="en-US"/>
        </w:rPr>
        <w:t>-/-</w:t>
      </w:r>
      <w:r w:rsidR="00E93973" w:rsidRPr="00637ACB">
        <w:rPr>
          <w:rFonts w:eastAsia="+mn-ea"/>
          <w:color w:val="000000"/>
          <w:kern w:val="24"/>
          <w:lang w:val="en-US"/>
        </w:rPr>
        <w:t xml:space="preserve"> thymocytes were isolated and exposed to </w:t>
      </w:r>
      <w:r w:rsidR="00397CB9" w:rsidRPr="004D13AC">
        <w:rPr>
          <w:rFonts w:ascii="Symbol" w:hAnsi="Symbol"/>
          <w:color w:val="000000" w:themeColor="text1"/>
          <w:lang w:val="en-US"/>
        </w:rPr>
        <w:t></w:t>
      </w:r>
      <w:r w:rsidR="00397CB9" w:rsidRPr="004D13AC">
        <w:rPr>
          <w:color w:val="000000" w:themeColor="text1"/>
          <w:lang w:val="en-US"/>
        </w:rPr>
        <w:t>-</w:t>
      </w:r>
      <w:r w:rsidR="00397CB9">
        <w:rPr>
          <w:lang w:val="en-US"/>
        </w:rPr>
        <w:t>irradiation</w:t>
      </w:r>
      <w:r w:rsidR="00397CB9" w:rsidRPr="00637ACB">
        <w:rPr>
          <w:rFonts w:eastAsia="+mn-ea"/>
          <w:color w:val="000000"/>
          <w:kern w:val="24"/>
          <w:lang w:val="en-GB"/>
        </w:rPr>
        <w:t xml:space="preserve"> </w:t>
      </w:r>
      <w:r w:rsidR="00E93973" w:rsidRPr="00637ACB">
        <w:rPr>
          <w:rFonts w:eastAsia="+mn-ea"/>
          <w:color w:val="000000"/>
          <w:kern w:val="24"/>
          <w:lang w:val="en-GB"/>
        </w:rPr>
        <w:t xml:space="preserve">with a single dose of 2.5 </w:t>
      </w:r>
      <w:proofErr w:type="spellStart"/>
      <w:r w:rsidR="00E93973" w:rsidRPr="00637ACB">
        <w:rPr>
          <w:rFonts w:eastAsia="+mn-ea"/>
          <w:color w:val="000000"/>
          <w:kern w:val="24"/>
          <w:lang w:val="en-GB"/>
        </w:rPr>
        <w:t>Gy</w:t>
      </w:r>
      <w:proofErr w:type="spellEnd"/>
      <w:r w:rsidR="00E93973" w:rsidRPr="00637ACB">
        <w:rPr>
          <w:rFonts w:eastAsia="+mn-ea"/>
          <w:color w:val="000000"/>
          <w:kern w:val="24"/>
          <w:lang w:val="en-GB"/>
        </w:rPr>
        <w:t>. Apoptosis induction was analyzed eight hours thereafter by Annexin</w:t>
      </w:r>
      <w:r w:rsidR="00B3064B">
        <w:rPr>
          <w:rFonts w:eastAsia="+mn-ea"/>
          <w:color w:val="000000"/>
          <w:kern w:val="24"/>
          <w:lang w:val="en-GB"/>
        </w:rPr>
        <w:t xml:space="preserve"> </w:t>
      </w:r>
      <w:r w:rsidR="00E93973" w:rsidRPr="00637ACB">
        <w:rPr>
          <w:rFonts w:eastAsia="+mn-ea"/>
          <w:color w:val="000000"/>
          <w:kern w:val="24"/>
          <w:lang w:val="en-GB"/>
        </w:rPr>
        <w:t>V/7-AAD stainings. N</w:t>
      </w:r>
      <w:r w:rsidR="00E93973" w:rsidRPr="00637ACB">
        <w:rPr>
          <w:rFonts w:eastAsia="+mn-ea"/>
          <w:color w:val="000000"/>
          <w:kern w:val="24"/>
          <w:lang w:val="en-US"/>
        </w:rPr>
        <w:t xml:space="preserve">umbers represent </w:t>
      </w:r>
      <w:r w:rsidR="00B3064B">
        <w:rPr>
          <w:rFonts w:eastAsia="+mn-ea"/>
          <w:color w:val="000000"/>
          <w:kern w:val="24"/>
          <w:lang w:val="en-US"/>
        </w:rPr>
        <w:t xml:space="preserve">the </w:t>
      </w:r>
      <w:proofErr w:type="spellStart"/>
      <w:r w:rsidR="00E93973" w:rsidRPr="00637ACB">
        <w:rPr>
          <w:rFonts w:eastAsia="+mn-ea"/>
          <w:color w:val="000000"/>
          <w:kern w:val="24"/>
          <w:lang w:val="en-US"/>
        </w:rPr>
        <w:t>mean±SD</w:t>
      </w:r>
      <w:proofErr w:type="spellEnd"/>
      <w:r w:rsidR="00E93973" w:rsidRPr="00637ACB">
        <w:rPr>
          <w:rFonts w:eastAsia="+mn-ea"/>
          <w:color w:val="000000"/>
          <w:kern w:val="24"/>
          <w:lang w:val="en-GB"/>
        </w:rPr>
        <w:t xml:space="preserve"> (n=3 </w:t>
      </w:r>
      <w:r w:rsidR="005D2BC1">
        <w:rPr>
          <w:rFonts w:eastAsia="+mn-ea"/>
          <w:color w:val="000000"/>
          <w:kern w:val="24"/>
          <w:lang w:val="en-GB"/>
        </w:rPr>
        <w:t>different</w:t>
      </w:r>
      <w:r w:rsidR="005D2BC1" w:rsidRPr="00637ACB">
        <w:rPr>
          <w:rFonts w:eastAsia="+mn-ea"/>
          <w:color w:val="000000"/>
          <w:kern w:val="24"/>
          <w:lang w:val="en-GB"/>
        </w:rPr>
        <w:t xml:space="preserve"> </w:t>
      </w:r>
      <w:r w:rsidR="00E93973" w:rsidRPr="00637ACB">
        <w:rPr>
          <w:rFonts w:eastAsia="+mn-ea"/>
          <w:color w:val="000000"/>
          <w:kern w:val="24"/>
          <w:lang w:val="en-GB"/>
        </w:rPr>
        <w:t>biological replicates per genotype, one representative example is depicted).</w:t>
      </w:r>
    </w:p>
    <w:p w:rsidR="00F805F0" w:rsidRPr="00637ACB" w:rsidRDefault="00461C51" w:rsidP="000149BF">
      <w:pPr>
        <w:pStyle w:val="StandardWeb"/>
        <w:spacing w:line="480" w:lineRule="auto"/>
        <w:jc w:val="both"/>
        <w:rPr>
          <w:rFonts w:eastAsia="+mn-ea"/>
          <w:color w:val="000000"/>
          <w:kern w:val="24"/>
          <w:szCs w:val="28"/>
          <w:lang w:val="en-GB"/>
        </w:rPr>
      </w:pPr>
      <w:r w:rsidRPr="00637ACB">
        <w:rPr>
          <w:rFonts w:eastAsia="+mn-ea"/>
          <w:color w:val="000000"/>
          <w:kern w:val="24"/>
          <w:lang w:val="en-GB"/>
        </w:rPr>
        <w:t>D</w:t>
      </w:r>
      <w:r w:rsidR="00E93973" w:rsidRPr="00637ACB">
        <w:rPr>
          <w:rFonts w:eastAsia="+mn-ea"/>
          <w:color w:val="000000"/>
          <w:kern w:val="24"/>
          <w:lang w:val="en-GB"/>
        </w:rPr>
        <w:t xml:space="preserve">) </w:t>
      </w:r>
      <w:r w:rsidR="0005547A" w:rsidRPr="00637ACB">
        <w:rPr>
          <w:rFonts w:eastAsia="+mn-ea"/>
          <w:color w:val="000000"/>
          <w:kern w:val="24"/>
          <w:szCs w:val="28"/>
          <w:lang w:val="en-GB"/>
        </w:rPr>
        <w:t xml:space="preserve">Cultures of </w:t>
      </w:r>
      <w:r w:rsidR="0005547A" w:rsidRPr="00637ACB">
        <w:rPr>
          <w:rFonts w:eastAsia="+mn-ea"/>
          <w:bCs/>
          <w:i/>
          <w:iCs/>
          <w:color w:val="000000"/>
          <w:kern w:val="24"/>
          <w:lang w:val="en-US"/>
        </w:rPr>
        <w:t>Cdk6</w:t>
      </w:r>
      <w:r w:rsidR="0005547A" w:rsidRPr="00637ACB">
        <w:rPr>
          <w:rFonts w:eastAsia="+mn-ea"/>
          <w:bCs/>
          <w:iCs/>
          <w:color w:val="000000"/>
          <w:kern w:val="24"/>
          <w:vertAlign w:val="superscript"/>
          <w:lang w:val="en-US"/>
        </w:rPr>
        <w:t>+/+</w:t>
      </w:r>
      <w:r w:rsidR="0005547A" w:rsidRPr="00637ACB">
        <w:rPr>
          <w:rFonts w:eastAsia="+mn-ea"/>
          <w:bCs/>
          <w:color w:val="000000"/>
          <w:kern w:val="24"/>
          <w:lang w:val="en-US"/>
        </w:rPr>
        <w:t xml:space="preserve"> </w:t>
      </w:r>
      <w:r w:rsidR="0005547A" w:rsidRPr="00637ACB">
        <w:rPr>
          <w:rFonts w:eastAsia="+mn-ea"/>
          <w:color w:val="000000"/>
          <w:kern w:val="24"/>
          <w:lang w:val="en-GB"/>
        </w:rPr>
        <w:t xml:space="preserve">and </w:t>
      </w:r>
      <w:r w:rsidR="0005547A" w:rsidRPr="00637ACB">
        <w:rPr>
          <w:rFonts w:eastAsia="+mn-ea"/>
          <w:bCs/>
          <w:i/>
          <w:iCs/>
          <w:color w:val="000000"/>
          <w:kern w:val="24"/>
          <w:lang w:val="en-US"/>
        </w:rPr>
        <w:t>Cdk6</w:t>
      </w:r>
      <w:r w:rsidR="0005547A" w:rsidRPr="00637ACB">
        <w:rPr>
          <w:rFonts w:eastAsia="+mn-ea"/>
          <w:bCs/>
          <w:iCs/>
          <w:color w:val="000000"/>
          <w:kern w:val="24"/>
          <w:vertAlign w:val="superscript"/>
          <w:lang w:val="en-US"/>
        </w:rPr>
        <w:t>-/-</w:t>
      </w:r>
      <w:r w:rsidR="0005547A" w:rsidRPr="00637ACB">
        <w:rPr>
          <w:rFonts w:eastAsia="+mn-ea"/>
          <w:bCs/>
          <w:color w:val="000000"/>
          <w:kern w:val="24"/>
          <w:lang w:val="en-US"/>
        </w:rPr>
        <w:t xml:space="preserve"> pre-</w:t>
      </w:r>
      <w:r w:rsidR="0005547A" w:rsidRPr="00637ACB">
        <w:rPr>
          <w:rFonts w:eastAsia="+mn-ea"/>
          <w:color w:val="000000"/>
          <w:kern w:val="24"/>
          <w:szCs w:val="28"/>
          <w:lang w:val="en-GB"/>
        </w:rPr>
        <w:t>pro-B cells. Annexin</w:t>
      </w:r>
      <w:r w:rsidR="00B3064B">
        <w:rPr>
          <w:rFonts w:eastAsia="+mn-ea"/>
          <w:color w:val="000000"/>
          <w:kern w:val="24"/>
          <w:szCs w:val="28"/>
          <w:lang w:val="en-GB"/>
        </w:rPr>
        <w:t xml:space="preserve"> </w:t>
      </w:r>
      <w:r w:rsidR="0005547A" w:rsidRPr="00637ACB">
        <w:rPr>
          <w:rFonts w:eastAsia="+mn-ea"/>
          <w:color w:val="000000"/>
          <w:kern w:val="24"/>
          <w:szCs w:val="28"/>
          <w:lang w:val="en-GB"/>
        </w:rPr>
        <w:t>V/7-AAD staining upon</w:t>
      </w:r>
      <w:r w:rsidR="002E77E1">
        <w:rPr>
          <w:rFonts w:eastAsia="+mn-ea"/>
          <w:color w:val="000000"/>
          <w:kern w:val="24"/>
          <w:szCs w:val="28"/>
          <w:lang w:val="en-GB"/>
        </w:rPr>
        <w:t xml:space="preserve"> </w:t>
      </w:r>
      <w:r w:rsidR="002E77E1" w:rsidRPr="002E77E1">
        <w:rPr>
          <w:rFonts w:eastAsia="+mn-ea"/>
          <w:color w:val="000000"/>
          <w:kern w:val="24"/>
          <w:szCs w:val="28"/>
          <w:lang w:val="en-GB"/>
        </w:rPr>
        <w:t>neocar</w:t>
      </w:r>
      <w:r w:rsidR="00FC6F9A">
        <w:rPr>
          <w:rFonts w:eastAsia="+mn-ea"/>
          <w:color w:val="000000"/>
          <w:kern w:val="24"/>
          <w:szCs w:val="28"/>
          <w:lang w:val="en-GB"/>
        </w:rPr>
        <w:t>z</w:t>
      </w:r>
      <w:r w:rsidR="002E77E1" w:rsidRPr="002E77E1">
        <w:rPr>
          <w:rFonts w:eastAsia="+mn-ea"/>
          <w:color w:val="000000"/>
          <w:kern w:val="24"/>
          <w:szCs w:val="28"/>
          <w:lang w:val="en-GB"/>
        </w:rPr>
        <w:t>inostatin</w:t>
      </w:r>
      <w:r w:rsidR="0005547A" w:rsidRPr="00637ACB">
        <w:rPr>
          <w:rFonts w:eastAsia="+mn-ea"/>
          <w:color w:val="000000"/>
          <w:kern w:val="24"/>
          <w:szCs w:val="28"/>
          <w:lang w:val="en-GB"/>
        </w:rPr>
        <w:t xml:space="preserve"> </w:t>
      </w:r>
      <w:r w:rsidR="002E77E1">
        <w:rPr>
          <w:rFonts w:eastAsia="+mn-ea"/>
          <w:color w:val="000000"/>
          <w:kern w:val="24"/>
          <w:szCs w:val="28"/>
          <w:lang w:val="en-GB"/>
        </w:rPr>
        <w:t>(</w:t>
      </w:r>
      <w:r w:rsidR="0005547A" w:rsidRPr="00637ACB">
        <w:rPr>
          <w:rFonts w:eastAsia="+mn-ea"/>
          <w:color w:val="000000"/>
          <w:kern w:val="24"/>
          <w:szCs w:val="28"/>
          <w:lang w:val="en-GB"/>
        </w:rPr>
        <w:t>NCS</w:t>
      </w:r>
      <w:r w:rsidR="002E77E1">
        <w:rPr>
          <w:rFonts w:eastAsia="+mn-ea"/>
          <w:color w:val="000000"/>
          <w:kern w:val="24"/>
          <w:szCs w:val="28"/>
          <w:lang w:val="en-GB"/>
        </w:rPr>
        <w:t>)</w:t>
      </w:r>
      <w:r w:rsidR="0005547A" w:rsidRPr="00637ACB">
        <w:rPr>
          <w:rFonts w:eastAsia="+mn-ea"/>
          <w:color w:val="000000"/>
          <w:kern w:val="24"/>
          <w:szCs w:val="28"/>
          <w:lang w:val="en-GB"/>
        </w:rPr>
        <w:t xml:space="preserve"> treatment</w:t>
      </w:r>
      <w:r w:rsidR="00406ADE">
        <w:rPr>
          <w:rFonts w:eastAsia="+mn-ea"/>
          <w:color w:val="000000"/>
          <w:kern w:val="24"/>
          <w:szCs w:val="28"/>
          <w:lang w:val="en-GB"/>
        </w:rPr>
        <w:t xml:space="preserve"> is shown</w:t>
      </w:r>
      <w:r w:rsidR="0005547A" w:rsidRPr="00637ACB">
        <w:rPr>
          <w:rFonts w:eastAsia="+mn-ea"/>
          <w:color w:val="000000"/>
          <w:kern w:val="24"/>
          <w:szCs w:val="28"/>
          <w:lang w:val="en-GB"/>
        </w:rPr>
        <w:t>. N</w:t>
      </w:r>
      <w:r w:rsidR="0005547A" w:rsidRPr="00637ACB">
        <w:rPr>
          <w:rFonts w:eastAsia="+mn-ea"/>
          <w:color w:val="000000"/>
          <w:kern w:val="24"/>
          <w:szCs w:val="28"/>
          <w:lang w:val="en-US"/>
        </w:rPr>
        <w:t xml:space="preserve">umbers represent </w:t>
      </w:r>
      <w:r w:rsidR="00B3064B">
        <w:rPr>
          <w:rFonts w:eastAsia="+mn-ea"/>
          <w:color w:val="000000"/>
          <w:kern w:val="24"/>
          <w:szCs w:val="28"/>
          <w:lang w:val="en-US"/>
        </w:rPr>
        <w:t xml:space="preserve">the </w:t>
      </w:r>
      <w:proofErr w:type="spellStart"/>
      <w:r w:rsidR="0005547A" w:rsidRPr="00637ACB">
        <w:rPr>
          <w:rFonts w:eastAsia="+mn-ea"/>
          <w:color w:val="000000"/>
          <w:kern w:val="24"/>
          <w:szCs w:val="28"/>
          <w:lang w:val="en-US"/>
        </w:rPr>
        <w:t>mean±SD</w:t>
      </w:r>
      <w:proofErr w:type="spellEnd"/>
      <w:r w:rsidR="0005547A" w:rsidRPr="00637ACB">
        <w:rPr>
          <w:rFonts w:eastAsia="+mn-ea"/>
          <w:color w:val="000000"/>
          <w:kern w:val="24"/>
          <w:szCs w:val="28"/>
          <w:lang w:val="en-GB"/>
        </w:rPr>
        <w:t xml:space="preserve"> (n=2 </w:t>
      </w:r>
      <w:r w:rsidR="0018353D">
        <w:rPr>
          <w:rFonts w:eastAsia="+mn-ea"/>
          <w:color w:val="000000"/>
          <w:kern w:val="24"/>
          <w:szCs w:val="28"/>
          <w:lang w:val="en-GB"/>
        </w:rPr>
        <w:t>different</w:t>
      </w:r>
      <w:r w:rsidR="0018353D" w:rsidRPr="00637ACB">
        <w:rPr>
          <w:rFonts w:eastAsia="+mn-ea"/>
          <w:color w:val="000000"/>
          <w:kern w:val="24"/>
          <w:szCs w:val="28"/>
          <w:lang w:val="en-GB"/>
        </w:rPr>
        <w:t xml:space="preserve"> </w:t>
      </w:r>
      <w:r w:rsidR="0005547A" w:rsidRPr="00637ACB">
        <w:rPr>
          <w:rFonts w:eastAsia="+mn-ea"/>
          <w:color w:val="000000"/>
          <w:kern w:val="24"/>
          <w:szCs w:val="28"/>
          <w:lang w:val="en-GB"/>
        </w:rPr>
        <w:t>biological replicates per genotype, one representative example is depicted).</w:t>
      </w:r>
    </w:p>
    <w:p w:rsidR="00DE7FE6" w:rsidRDefault="00DE7FE6" w:rsidP="00966778">
      <w:pPr>
        <w:pStyle w:val="StandardWeb"/>
        <w:spacing w:line="480" w:lineRule="auto"/>
        <w:jc w:val="both"/>
        <w:rPr>
          <w:rFonts w:eastAsia="+mn-ea"/>
          <w:color w:val="000000"/>
          <w:kern w:val="24"/>
          <w:szCs w:val="28"/>
          <w:lang w:val="en-GB"/>
        </w:rPr>
      </w:pPr>
      <w:r>
        <w:rPr>
          <w:rFonts w:eastAsia="+mn-ea"/>
          <w:color w:val="000000"/>
          <w:kern w:val="24"/>
          <w:szCs w:val="28"/>
          <w:lang w:val="en-GB"/>
        </w:rPr>
        <w:t xml:space="preserve">E) </w:t>
      </w:r>
      <w:proofErr w:type="gramStart"/>
      <w:r w:rsidRPr="00DE7FE6">
        <w:rPr>
          <w:rFonts w:eastAsia="+mn-ea"/>
          <w:color w:val="000000"/>
          <w:kern w:val="24"/>
          <w:szCs w:val="28"/>
          <w:lang w:val="en-GB"/>
        </w:rPr>
        <w:t>qPCR</w:t>
      </w:r>
      <w:proofErr w:type="gramEnd"/>
      <w:r w:rsidRPr="00DE7FE6">
        <w:rPr>
          <w:rFonts w:eastAsia="+mn-ea"/>
          <w:color w:val="000000"/>
          <w:kern w:val="24"/>
          <w:szCs w:val="28"/>
          <w:lang w:val="en-GB"/>
        </w:rPr>
        <w:t xml:space="preserve"> analysis of p21, PUMA and NOXA in e</w:t>
      </w:r>
      <w:r w:rsidRPr="00DE7FE6">
        <w:rPr>
          <w:rFonts w:eastAsia="+mn-ea"/>
          <w:i/>
          <w:iCs/>
          <w:color w:val="000000"/>
          <w:kern w:val="24"/>
          <w:szCs w:val="28"/>
          <w:lang w:val="en-US"/>
        </w:rPr>
        <w:t>x vivo</w:t>
      </w:r>
      <w:r w:rsidRPr="00DE7FE6">
        <w:rPr>
          <w:rFonts w:eastAsia="+mn-ea"/>
          <w:color w:val="000000"/>
          <w:kern w:val="24"/>
          <w:szCs w:val="28"/>
          <w:lang w:val="en-US"/>
        </w:rPr>
        <w:t xml:space="preserve"> </w:t>
      </w:r>
      <w:r w:rsidR="00F947BA" w:rsidRPr="004D13AC">
        <w:rPr>
          <w:rFonts w:ascii="Symbol" w:hAnsi="Symbol"/>
          <w:color w:val="000000" w:themeColor="text1"/>
          <w:lang w:val="en-US"/>
        </w:rPr>
        <w:t></w:t>
      </w:r>
      <w:r w:rsidR="00F947BA" w:rsidRPr="004D13AC">
        <w:rPr>
          <w:color w:val="000000" w:themeColor="text1"/>
          <w:lang w:val="en-US"/>
        </w:rPr>
        <w:t>-</w:t>
      </w:r>
      <w:r w:rsidR="00F947BA">
        <w:rPr>
          <w:lang w:val="en-US"/>
        </w:rPr>
        <w:t xml:space="preserve">irradiated </w:t>
      </w:r>
      <w:r w:rsidRPr="00DE7FE6">
        <w:rPr>
          <w:rFonts w:eastAsia="+mn-ea"/>
          <w:color w:val="000000"/>
          <w:kern w:val="24"/>
          <w:szCs w:val="28"/>
          <w:lang w:val="en-US"/>
        </w:rPr>
        <w:t xml:space="preserve">pre-pro-B cells isolated from </w:t>
      </w:r>
      <w:r w:rsidRPr="00DE7FE6">
        <w:rPr>
          <w:rFonts w:eastAsia="+mn-ea"/>
          <w:i/>
          <w:iCs/>
          <w:color w:val="000000"/>
          <w:kern w:val="24"/>
          <w:szCs w:val="28"/>
          <w:lang w:val="en-US"/>
        </w:rPr>
        <w:t>Cdk6</w:t>
      </w:r>
      <w:r w:rsidRPr="00DE7FE6">
        <w:rPr>
          <w:rFonts w:eastAsia="+mn-ea"/>
          <w:color w:val="000000"/>
          <w:kern w:val="24"/>
          <w:szCs w:val="28"/>
          <w:vertAlign w:val="superscript"/>
          <w:lang w:val="en-US"/>
        </w:rPr>
        <w:t>+/+</w:t>
      </w:r>
      <w:r w:rsidRPr="00DE7FE6">
        <w:rPr>
          <w:rFonts w:eastAsia="+mn-ea"/>
          <w:color w:val="000000"/>
          <w:kern w:val="24"/>
          <w:szCs w:val="28"/>
          <w:lang w:val="en-US"/>
        </w:rPr>
        <w:t xml:space="preserve"> </w:t>
      </w:r>
      <w:r w:rsidRPr="00DE7FE6">
        <w:rPr>
          <w:rFonts w:eastAsia="+mn-ea"/>
          <w:color w:val="000000"/>
          <w:kern w:val="24"/>
          <w:szCs w:val="28"/>
          <w:lang w:val="en-GB"/>
        </w:rPr>
        <w:t xml:space="preserve">and </w:t>
      </w:r>
      <w:r w:rsidRPr="00DE7FE6">
        <w:rPr>
          <w:rFonts w:eastAsia="+mn-ea"/>
          <w:i/>
          <w:iCs/>
          <w:color w:val="000000"/>
          <w:kern w:val="24"/>
          <w:szCs w:val="28"/>
          <w:lang w:val="en-US"/>
        </w:rPr>
        <w:t>Cdk6</w:t>
      </w:r>
      <w:r w:rsidRPr="00DE7FE6">
        <w:rPr>
          <w:rFonts w:eastAsia="+mn-ea"/>
          <w:color w:val="000000"/>
          <w:kern w:val="24"/>
          <w:szCs w:val="28"/>
          <w:vertAlign w:val="superscript"/>
          <w:lang w:val="en-US"/>
        </w:rPr>
        <w:t>-/-</w:t>
      </w:r>
      <w:r w:rsidRPr="00DE7FE6">
        <w:rPr>
          <w:rFonts w:eastAsia="+mn-ea"/>
          <w:color w:val="000000"/>
          <w:kern w:val="24"/>
          <w:szCs w:val="28"/>
          <w:lang w:val="en-US"/>
        </w:rPr>
        <w:t xml:space="preserve"> mice at 4 hours post-treatment</w:t>
      </w:r>
      <w:r w:rsidR="00FB05F8">
        <w:rPr>
          <w:rFonts w:eastAsia="+mn-ea"/>
          <w:color w:val="000000"/>
          <w:kern w:val="24"/>
          <w:szCs w:val="28"/>
          <w:lang w:val="en-US"/>
        </w:rPr>
        <w:t xml:space="preserve">. </w:t>
      </w:r>
      <w:r w:rsidR="00FB05F8">
        <w:rPr>
          <w:rFonts w:eastAsia="+mn-ea"/>
          <w:color w:val="000000"/>
          <w:kern w:val="24"/>
          <w:szCs w:val="28"/>
          <w:lang w:val="en-GB"/>
        </w:rPr>
        <w:t>Expression levels are shown relative to housekeeping gene rplp0</w:t>
      </w:r>
      <w:r w:rsidR="00FB05F8">
        <w:rPr>
          <w:rFonts w:eastAsia="+mn-ea"/>
          <w:color w:val="000000"/>
          <w:kern w:val="24"/>
          <w:szCs w:val="28"/>
          <w:lang w:val="en-US"/>
        </w:rPr>
        <w:t xml:space="preserve"> </w:t>
      </w:r>
      <w:r w:rsidRPr="00DE7FE6">
        <w:rPr>
          <w:rFonts w:eastAsia="+mn-ea"/>
          <w:color w:val="000000"/>
          <w:kern w:val="24"/>
          <w:szCs w:val="28"/>
          <w:lang w:val="en-GB"/>
        </w:rPr>
        <w:t>(</w:t>
      </w:r>
      <w:r w:rsidRPr="00637ACB">
        <w:rPr>
          <w:rFonts w:eastAsia="+mn-ea"/>
          <w:color w:val="000000"/>
          <w:kern w:val="24"/>
          <w:lang w:val="en-GB"/>
        </w:rPr>
        <w:t xml:space="preserve">n=3 </w:t>
      </w:r>
      <w:r w:rsidR="00CD18B0">
        <w:rPr>
          <w:rFonts w:eastAsia="+mn-ea"/>
          <w:color w:val="000000"/>
          <w:kern w:val="24"/>
          <w:lang w:val="en-GB"/>
        </w:rPr>
        <w:t>different</w:t>
      </w:r>
      <w:r w:rsidR="00CD18B0" w:rsidRPr="00637ACB">
        <w:rPr>
          <w:rFonts w:eastAsia="+mn-ea"/>
          <w:color w:val="000000"/>
          <w:kern w:val="24"/>
          <w:lang w:val="en-GB"/>
        </w:rPr>
        <w:t xml:space="preserve"> </w:t>
      </w:r>
      <w:r w:rsidRPr="00637ACB">
        <w:rPr>
          <w:rFonts w:eastAsia="+mn-ea"/>
          <w:color w:val="000000"/>
          <w:kern w:val="24"/>
          <w:lang w:val="en-GB"/>
        </w:rPr>
        <w:t>biological replicates per genotype</w:t>
      </w:r>
      <w:r w:rsidRPr="00DE7FE6">
        <w:rPr>
          <w:rFonts w:eastAsia="+mn-ea"/>
          <w:color w:val="000000"/>
          <w:kern w:val="24"/>
          <w:szCs w:val="28"/>
          <w:lang w:val="en-GB"/>
        </w:rPr>
        <w:t>).</w:t>
      </w:r>
    </w:p>
    <w:p w:rsidR="00637566" w:rsidRDefault="00637566" w:rsidP="00637566">
      <w:pPr>
        <w:pStyle w:val="StandardWeb"/>
        <w:spacing w:line="480" w:lineRule="auto"/>
        <w:jc w:val="both"/>
        <w:rPr>
          <w:rFonts w:eastAsia="+mn-ea"/>
          <w:color w:val="000000"/>
          <w:kern w:val="24"/>
          <w:szCs w:val="28"/>
          <w:lang w:val="en-GB"/>
        </w:rPr>
      </w:pPr>
      <w:r>
        <w:rPr>
          <w:rFonts w:eastAsia="+mn-ea"/>
          <w:color w:val="000000"/>
          <w:kern w:val="24"/>
          <w:szCs w:val="28"/>
          <w:lang w:val="en-GB"/>
        </w:rPr>
        <w:t xml:space="preserve">F) </w:t>
      </w:r>
      <w:proofErr w:type="gramStart"/>
      <w:r w:rsidRPr="00DE7FE6">
        <w:rPr>
          <w:rFonts w:eastAsia="+mn-ea"/>
          <w:color w:val="000000"/>
          <w:kern w:val="24"/>
          <w:szCs w:val="28"/>
          <w:lang w:val="en-GB"/>
        </w:rPr>
        <w:t>qPCR</w:t>
      </w:r>
      <w:proofErr w:type="gramEnd"/>
      <w:r w:rsidRPr="00DE7FE6">
        <w:rPr>
          <w:rFonts w:eastAsia="+mn-ea"/>
          <w:color w:val="000000"/>
          <w:kern w:val="24"/>
          <w:szCs w:val="28"/>
          <w:lang w:val="en-GB"/>
        </w:rPr>
        <w:t xml:space="preserve"> analysis of</w:t>
      </w:r>
      <w:r w:rsidR="00634F4C">
        <w:rPr>
          <w:rFonts w:eastAsia="+mn-ea"/>
          <w:color w:val="000000"/>
          <w:kern w:val="24"/>
          <w:szCs w:val="28"/>
          <w:lang w:val="en-GB"/>
        </w:rPr>
        <w:t xml:space="preserve"> the </w:t>
      </w:r>
      <w:r w:rsidR="00634F4C" w:rsidRPr="00DE7FE6">
        <w:rPr>
          <w:rFonts w:eastAsia="+mn-ea"/>
          <w:color w:val="000000"/>
          <w:kern w:val="24"/>
          <w:szCs w:val="28"/>
          <w:lang w:val="en-GB"/>
        </w:rPr>
        <w:t>p53-target genes</w:t>
      </w:r>
      <w:r w:rsidRPr="00DE7FE6">
        <w:rPr>
          <w:rFonts w:eastAsia="+mn-ea"/>
          <w:color w:val="000000"/>
          <w:kern w:val="24"/>
          <w:szCs w:val="28"/>
          <w:lang w:val="en-GB"/>
        </w:rPr>
        <w:t xml:space="preserve"> p21, PUMA and NOXA in e</w:t>
      </w:r>
      <w:r w:rsidRPr="00DE7FE6">
        <w:rPr>
          <w:rFonts w:eastAsia="+mn-ea"/>
          <w:i/>
          <w:iCs/>
          <w:color w:val="000000"/>
          <w:kern w:val="24"/>
          <w:szCs w:val="28"/>
          <w:lang w:val="en-US"/>
        </w:rPr>
        <w:t>x vivo</w:t>
      </w:r>
      <w:r w:rsidRPr="00DE7FE6">
        <w:rPr>
          <w:rFonts w:eastAsia="+mn-ea"/>
          <w:color w:val="000000"/>
          <w:kern w:val="24"/>
          <w:szCs w:val="28"/>
          <w:lang w:val="en-US"/>
        </w:rPr>
        <w:t xml:space="preserve"> </w:t>
      </w:r>
      <w:r w:rsidRPr="004D13AC">
        <w:rPr>
          <w:rFonts w:ascii="Symbol" w:hAnsi="Symbol"/>
          <w:color w:val="000000" w:themeColor="text1"/>
          <w:lang w:val="en-US"/>
        </w:rPr>
        <w:t></w:t>
      </w:r>
      <w:r w:rsidRPr="004D13AC">
        <w:rPr>
          <w:color w:val="000000" w:themeColor="text1"/>
          <w:lang w:val="en-US"/>
        </w:rPr>
        <w:t>-</w:t>
      </w:r>
      <w:r>
        <w:rPr>
          <w:lang w:val="en-US"/>
        </w:rPr>
        <w:t>irradiated thymocytes</w:t>
      </w:r>
      <w:r w:rsidRPr="00DE7FE6">
        <w:rPr>
          <w:rFonts w:eastAsia="+mn-ea"/>
          <w:color w:val="000000"/>
          <w:kern w:val="24"/>
          <w:szCs w:val="28"/>
          <w:lang w:val="en-US"/>
        </w:rPr>
        <w:t xml:space="preserve"> isolated from </w:t>
      </w:r>
      <w:r w:rsidRPr="00DE7FE6">
        <w:rPr>
          <w:rFonts w:eastAsia="+mn-ea"/>
          <w:i/>
          <w:iCs/>
          <w:color w:val="000000"/>
          <w:kern w:val="24"/>
          <w:szCs w:val="28"/>
          <w:lang w:val="en-US"/>
        </w:rPr>
        <w:t>Cdk6</w:t>
      </w:r>
      <w:r w:rsidRPr="00DE7FE6">
        <w:rPr>
          <w:rFonts w:eastAsia="+mn-ea"/>
          <w:color w:val="000000"/>
          <w:kern w:val="24"/>
          <w:szCs w:val="28"/>
          <w:vertAlign w:val="superscript"/>
          <w:lang w:val="en-US"/>
        </w:rPr>
        <w:t>+/+</w:t>
      </w:r>
      <w:r w:rsidRPr="00DE7FE6">
        <w:rPr>
          <w:rFonts w:eastAsia="+mn-ea"/>
          <w:color w:val="000000"/>
          <w:kern w:val="24"/>
          <w:szCs w:val="28"/>
          <w:lang w:val="en-US"/>
        </w:rPr>
        <w:t xml:space="preserve"> </w:t>
      </w:r>
      <w:r w:rsidRPr="00DE7FE6">
        <w:rPr>
          <w:rFonts w:eastAsia="+mn-ea"/>
          <w:color w:val="000000"/>
          <w:kern w:val="24"/>
          <w:szCs w:val="28"/>
          <w:lang w:val="en-GB"/>
        </w:rPr>
        <w:t xml:space="preserve">and </w:t>
      </w:r>
      <w:r w:rsidRPr="00DE7FE6">
        <w:rPr>
          <w:rFonts w:eastAsia="+mn-ea"/>
          <w:i/>
          <w:iCs/>
          <w:color w:val="000000"/>
          <w:kern w:val="24"/>
          <w:szCs w:val="28"/>
          <w:lang w:val="en-US"/>
        </w:rPr>
        <w:t>Cdk6</w:t>
      </w:r>
      <w:r w:rsidRPr="00DE7FE6">
        <w:rPr>
          <w:rFonts w:eastAsia="+mn-ea"/>
          <w:color w:val="000000"/>
          <w:kern w:val="24"/>
          <w:szCs w:val="28"/>
          <w:vertAlign w:val="superscript"/>
          <w:lang w:val="en-US"/>
        </w:rPr>
        <w:t>-/-</w:t>
      </w:r>
      <w:r w:rsidRPr="00DE7FE6">
        <w:rPr>
          <w:rFonts w:eastAsia="+mn-ea"/>
          <w:color w:val="000000"/>
          <w:kern w:val="24"/>
          <w:szCs w:val="28"/>
          <w:lang w:val="en-US"/>
        </w:rPr>
        <w:t xml:space="preserve"> mice at 4 hours post-treatment</w:t>
      </w:r>
      <w:r>
        <w:rPr>
          <w:rFonts w:eastAsia="+mn-ea"/>
          <w:color w:val="000000"/>
          <w:kern w:val="24"/>
          <w:szCs w:val="28"/>
          <w:lang w:val="en-US"/>
        </w:rPr>
        <w:t xml:space="preserve">. </w:t>
      </w:r>
      <w:r>
        <w:rPr>
          <w:rFonts w:eastAsia="+mn-ea"/>
          <w:color w:val="000000"/>
          <w:kern w:val="24"/>
          <w:szCs w:val="28"/>
          <w:lang w:val="en-GB"/>
        </w:rPr>
        <w:t>Expression levels are shown relative to housekeeping gene rplp0</w:t>
      </w:r>
      <w:r>
        <w:rPr>
          <w:rFonts w:eastAsia="+mn-ea"/>
          <w:color w:val="000000"/>
          <w:kern w:val="24"/>
          <w:szCs w:val="28"/>
          <w:lang w:val="en-US"/>
        </w:rPr>
        <w:t xml:space="preserve"> </w:t>
      </w:r>
      <w:r w:rsidRPr="00DE7FE6">
        <w:rPr>
          <w:rFonts w:eastAsia="+mn-ea"/>
          <w:color w:val="000000"/>
          <w:kern w:val="24"/>
          <w:szCs w:val="28"/>
          <w:lang w:val="en-GB"/>
        </w:rPr>
        <w:t>(</w:t>
      </w:r>
      <w:r w:rsidRPr="00637ACB">
        <w:rPr>
          <w:rFonts w:eastAsia="+mn-ea"/>
          <w:color w:val="000000"/>
          <w:kern w:val="24"/>
          <w:lang w:val="en-GB"/>
        </w:rPr>
        <w:t xml:space="preserve">n=3 </w:t>
      </w:r>
      <w:r w:rsidR="00CD18B0">
        <w:rPr>
          <w:rFonts w:eastAsia="+mn-ea"/>
          <w:color w:val="000000"/>
          <w:kern w:val="24"/>
          <w:lang w:val="en-GB"/>
        </w:rPr>
        <w:t>different</w:t>
      </w:r>
      <w:r w:rsidRPr="00637ACB">
        <w:rPr>
          <w:rFonts w:eastAsia="+mn-ea"/>
          <w:color w:val="000000"/>
          <w:kern w:val="24"/>
          <w:lang w:val="en-GB"/>
        </w:rPr>
        <w:t xml:space="preserve"> biological replicates per genotype</w:t>
      </w:r>
      <w:r w:rsidRPr="00DE7FE6">
        <w:rPr>
          <w:rFonts w:eastAsia="+mn-ea"/>
          <w:color w:val="000000"/>
          <w:kern w:val="24"/>
          <w:szCs w:val="28"/>
          <w:lang w:val="en-GB"/>
        </w:rPr>
        <w:t>).</w:t>
      </w:r>
    </w:p>
    <w:p w:rsidR="00DE7FE6" w:rsidRDefault="00514C4F" w:rsidP="00966778">
      <w:pPr>
        <w:pStyle w:val="StandardWeb"/>
        <w:spacing w:line="480" w:lineRule="auto"/>
        <w:jc w:val="both"/>
        <w:rPr>
          <w:rFonts w:eastAsia="+mn-ea"/>
          <w:color w:val="000000"/>
          <w:kern w:val="24"/>
          <w:szCs w:val="28"/>
          <w:lang w:val="en-GB"/>
        </w:rPr>
      </w:pPr>
      <w:r>
        <w:rPr>
          <w:rFonts w:eastAsia="+mn-ea"/>
          <w:color w:val="000000"/>
          <w:kern w:val="24"/>
          <w:szCs w:val="28"/>
          <w:lang w:val="en-GB"/>
        </w:rPr>
        <w:t>G</w:t>
      </w:r>
      <w:r w:rsidR="00DE7FE6">
        <w:rPr>
          <w:rFonts w:eastAsia="+mn-ea"/>
          <w:color w:val="000000"/>
          <w:kern w:val="24"/>
          <w:szCs w:val="28"/>
          <w:lang w:val="en-GB"/>
        </w:rPr>
        <w:t xml:space="preserve">) </w:t>
      </w:r>
      <w:r w:rsidR="00DE7FE6" w:rsidRPr="00DE7FE6">
        <w:rPr>
          <w:rFonts w:eastAsia="+mn-ea"/>
          <w:color w:val="000000"/>
          <w:kern w:val="24"/>
          <w:szCs w:val="28"/>
          <w:lang w:val="en-GB"/>
        </w:rPr>
        <w:t>qPCR analysis of</w:t>
      </w:r>
      <w:r w:rsidR="00634F4C">
        <w:rPr>
          <w:rFonts w:eastAsia="+mn-ea"/>
          <w:color w:val="000000"/>
          <w:kern w:val="24"/>
          <w:szCs w:val="28"/>
          <w:lang w:val="en-GB"/>
        </w:rPr>
        <w:t xml:space="preserve"> the</w:t>
      </w:r>
      <w:r w:rsidR="00DE7FE6" w:rsidRPr="00DE7FE6">
        <w:rPr>
          <w:rFonts w:eastAsia="+mn-ea"/>
          <w:color w:val="000000"/>
          <w:kern w:val="24"/>
          <w:szCs w:val="28"/>
          <w:lang w:val="en-GB"/>
        </w:rPr>
        <w:t xml:space="preserve"> p53-target genes</w:t>
      </w:r>
      <w:r w:rsidR="00634F4C">
        <w:rPr>
          <w:rFonts w:eastAsia="+mn-ea"/>
          <w:color w:val="000000"/>
          <w:kern w:val="24"/>
          <w:szCs w:val="28"/>
          <w:lang w:val="en-GB"/>
        </w:rPr>
        <w:t xml:space="preserve"> p21, PUMA and NOXA</w:t>
      </w:r>
      <w:r w:rsidR="00DE7FE6" w:rsidRPr="00DE7FE6">
        <w:rPr>
          <w:rFonts w:eastAsia="+mn-ea"/>
          <w:color w:val="000000"/>
          <w:kern w:val="24"/>
          <w:szCs w:val="28"/>
          <w:lang w:val="en-GB"/>
        </w:rPr>
        <w:t xml:space="preserve"> in BCR-ABL</w:t>
      </w:r>
      <w:r w:rsidR="00DE7FE6" w:rsidRPr="00DE7FE6">
        <w:rPr>
          <w:rFonts w:eastAsia="+mn-ea"/>
          <w:color w:val="000000"/>
          <w:kern w:val="24"/>
          <w:szCs w:val="28"/>
          <w:vertAlign w:val="superscript"/>
          <w:lang w:val="en-GB"/>
        </w:rPr>
        <w:t>+</w:t>
      </w:r>
      <w:r w:rsidR="00DE7FE6" w:rsidRPr="00DE7FE6">
        <w:rPr>
          <w:rFonts w:eastAsia="+mn-ea"/>
          <w:color w:val="000000"/>
          <w:kern w:val="24"/>
          <w:szCs w:val="28"/>
          <w:lang w:val="en-GB"/>
        </w:rPr>
        <w:t xml:space="preserve"> </w:t>
      </w:r>
      <w:r w:rsidR="00DE7FE6" w:rsidRPr="00DE7FE6">
        <w:rPr>
          <w:rFonts w:eastAsia="+mn-ea"/>
          <w:i/>
          <w:iCs/>
          <w:color w:val="000000"/>
          <w:kern w:val="24"/>
          <w:szCs w:val="28"/>
          <w:lang w:val="en-US"/>
        </w:rPr>
        <w:t>Cdk6</w:t>
      </w:r>
      <w:r w:rsidR="00DE7FE6" w:rsidRPr="00DE7FE6">
        <w:rPr>
          <w:rFonts w:eastAsia="+mn-ea"/>
          <w:color w:val="000000"/>
          <w:kern w:val="24"/>
          <w:szCs w:val="28"/>
          <w:vertAlign w:val="superscript"/>
          <w:lang w:val="en-US"/>
        </w:rPr>
        <w:t>+/+</w:t>
      </w:r>
      <w:r w:rsidR="00DE7FE6" w:rsidRPr="00DE7FE6">
        <w:rPr>
          <w:rFonts w:eastAsia="+mn-ea"/>
          <w:color w:val="000000"/>
          <w:kern w:val="24"/>
          <w:szCs w:val="28"/>
          <w:lang w:val="en-US"/>
        </w:rPr>
        <w:t xml:space="preserve"> </w:t>
      </w:r>
      <w:r w:rsidR="00DE7FE6" w:rsidRPr="00DE7FE6">
        <w:rPr>
          <w:rFonts w:eastAsia="+mn-ea"/>
          <w:color w:val="000000"/>
          <w:kern w:val="24"/>
          <w:szCs w:val="28"/>
          <w:lang w:val="en-GB"/>
        </w:rPr>
        <w:t xml:space="preserve">and </w:t>
      </w:r>
      <w:r w:rsidR="00DE7FE6" w:rsidRPr="00DE7FE6">
        <w:rPr>
          <w:rFonts w:eastAsia="+mn-ea"/>
          <w:i/>
          <w:iCs/>
          <w:color w:val="000000"/>
          <w:kern w:val="24"/>
          <w:szCs w:val="28"/>
          <w:lang w:val="en-US"/>
        </w:rPr>
        <w:t>Cdk6</w:t>
      </w:r>
      <w:r w:rsidR="00DE7FE6" w:rsidRPr="00DE7FE6">
        <w:rPr>
          <w:rFonts w:eastAsia="+mn-ea"/>
          <w:color w:val="000000"/>
          <w:kern w:val="24"/>
          <w:szCs w:val="28"/>
          <w:vertAlign w:val="superscript"/>
          <w:lang w:val="en-US"/>
        </w:rPr>
        <w:t>-/-</w:t>
      </w:r>
      <w:r w:rsidR="00DE7FE6" w:rsidRPr="00DE7FE6">
        <w:rPr>
          <w:rFonts w:eastAsia="+mn-ea"/>
          <w:color w:val="000000"/>
          <w:kern w:val="24"/>
          <w:szCs w:val="28"/>
          <w:lang w:val="en-US"/>
        </w:rPr>
        <w:t xml:space="preserve"> </w:t>
      </w:r>
      <w:r w:rsidR="00DE7FE6" w:rsidRPr="00DE7FE6">
        <w:rPr>
          <w:rFonts w:eastAsia="+mn-ea"/>
          <w:color w:val="000000"/>
          <w:kern w:val="24"/>
          <w:szCs w:val="28"/>
          <w:lang w:val="en-GB"/>
        </w:rPr>
        <w:t>cell lines upon treatment with NCS</w:t>
      </w:r>
      <w:r w:rsidR="00634F4C">
        <w:rPr>
          <w:rFonts w:eastAsia="+mn-ea"/>
          <w:color w:val="000000"/>
          <w:kern w:val="24"/>
          <w:szCs w:val="28"/>
          <w:lang w:val="en-GB"/>
        </w:rPr>
        <w:t xml:space="preserve"> (50ng/ml)</w:t>
      </w:r>
      <w:r w:rsidR="00DE7FE6" w:rsidRPr="00DE7FE6">
        <w:rPr>
          <w:rFonts w:eastAsia="+mn-ea"/>
          <w:color w:val="000000"/>
          <w:kern w:val="24"/>
          <w:szCs w:val="28"/>
          <w:lang w:val="en-GB"/>
        </w:rPr>
        <w:t xml:space="preserve"> for 4 hours</w:t>
      </w:r>
      <w:r w:rsidR="00FB05F8">
        <w:rPr>
          <w:rFonts w:eastAsia="+mn-ea"/>
          <w:color w:val="000000"/>
          <w:kern w:val="24"/>
          <w:szCs w:val="28"/>
          <w:lang w:val="en-GB"/>
        </w:rPr>
        <w:t>. Expression levels are shown relative to housekeeping gene rplp0</w:t>
      </w:r>
      <w:r w:rsidR="00DE7FE6">
        <w:rPr>
          <w:rFonts w:eastAsia="+mn-ea"/>
          <w:color w:val="000000"/>
          <w:kern w:val="24"/>
          <w:szCs w:val="28"/>
          <w:lang w:val="en-GB"/>
        </w:rPr>
        <w:t xml:space="preserve"> (</w:t>
      </w:r>
      <w:r w:rsidR="00DE7FE6" w:rsidRPr="00637ACB">
        <w:rPr>
          <w:rFonts w:eastAsia="+mn-ea"/>
          <w:color w:val="000000"/>
          <w:kern w:val="24"/>
          <w:lang w:val="en-GB"/>
        </w:rPr>
        <w:t xml:space="preserve">n=3 </w:t>
      </w:r>
      <w:r w:rsidR="002E4571">
        <w:rPr>
          <w:rFonts w:eastAsia="+mn-ea"/>
          <w:color w:val="000000"/>
          <w:kern w:val="24"/>
          <w:lang w:val="en-GB"/>
        </w:rPr>
        <w:t>different</w:t>
      </w:r>
      <w:r w:rsidR="00DE7FE6" w:rsidRPr="00637ACB">
        <w:rPr>
          <w:rFonts w:eastAsia="+mn-ea"/>
          <w:color w:val="000000"/>
          <w:kern w:val="24"/>
          <w:lang w:val="en-GB"/>
        </w:rPr>
        <w:t xml:space="preserve"> biological replicates per genotype</w:t>
      </w:r>
      <w:r w:rsidR="00DE7FE6">
        <w:rPr>
          <w:rFonts w:eastAsia="+mn-ea"/>
          <w:color w:val="000000"/>
          <w:kern w:val="24"/>
          <w:lang w:val="en-GB"/>
        </w:rPr>
        <w:t>)</w:t>
      </w:r>
      <w:r w:rsidR="00DE7FE6" w:rsidRPr="00DE7FE6">
        <w:rPr>
          <w:rFonts w:eastAsia="+mn-ea"/>
          <w:color w:val="000000"/>
          <w:kern w:val="24"/>
          <w:szCs w:val="28"/>
          <w:lang w:val="en-GB"/>
        </w:rPr>
        <w:t>.</w:t>
      </w:r>
    </w:p>
    <w:p w:rsidR="00634F4C" w:rsidRDefault="00634F4C" w:rsidP="00634F4C">
      <w:pPr>
        <w:pStyle w:val="StandardWeb"/>
        <w:spacing w:line="480" w:lineRule="auto"/>
        <w:jc w:val="both"/>
        <w:rPr>
          <w:rFonts w:eastAsia="+mn-ea"/>
          <w:color w:val="000000"/>
          <w:kern w:val="24"/>
          <w:szCs w:val="28"/>
          <w:lang w:val="en-GB"/>
        </w:rPr>
      </w:pPr>
      <w:r>
        <w:rPr>
          <w:rFonts w:eastAsia="+mn-ea"/>
          <w:color w:val="000000"/>
          <w:kern w:val="24"/>
          <w:szCs w:val="28"/>
          <w:lang w:val="en-GB"/>
        </w:rPr>
        <w:t>H</w:t>
      </w:r>
      <w:r w:rsidRPr="00637ACB">
        <w:rPr>
          <w:rFonts w:eastAsia="+mn-ea"/>
          <w:color w:val="000000"/>
          <w:kern w:val="24"/>
          <w:szCs w:val="28"/>
          <w:lang w:val="en-GB"/>
        </w:rPr>
        <w:t xml:space="preserve">) </w:t>
      </w:r>
      <w:proofErr w:type="gramStart"/>
      <w:r w:rsidRPr="00637ACB">
        <w:rPr>
          <w:rFonts w:eastAsia="+mn-ea"/>
          <w:color w:val="000000"/>
          <w:kern w:val="24"/>
          <w:szCs w:val="28"/>
          <w:lang w:val="en-GB"/>
        </w:rPr>
        <w:t>qPCR</w:t>
      </w:r>
      <w:proofErr w:type="gramEnd"/>
      <w:r w:rsidRPr="00637ACB">
        <w:rPr>
          <w:rFonts w:eastAsia="+mn-ea"/>
          <w:color w:val="000000"/>
          <w:kern w:val="24"/>
          <w:szCs w:val="28"/>
          <w:lang w:val="en-GB"/>
        </w:rPr>
        <w:t xml:space="preserve"> analysis of the p53 target genes p21, PUMA and NOXA in</w:t>
      </w:r>
      <w:r>
        <w:rPr>
          <w:rFonts w:eastAsia="+mn-ea"/>
          <w:color w:val="000000"/>
          <w:kern w:val="24"/>
          <w:szCs w:val="28"/>
          <w:lang w:val="en-GB"/>
        </w:rPr>
        <w:t xml:space="preserve"> </w:t>
      </w:r>
      <w:r w:rsidRPr="00143010">
        <w:rPr>
          <w:rFonts w:eastAsia="+mn-ea"/>
          <w:color w:val="000000"/>
          <w:kern w:val="24"/>
          <w:szCs w:val="28"/>
          <w:lang w:val="en-US"/>
        </w:rPr>
        <w:t>BCR-ABL</w:t>
      </w:r>
      <w:r w:rsidRPr="00143010">
        <w:rPr>
          <w:rFonts w:eastAsia="+mn-ea"/>
          <w:color w:val="000000"/>
          <w:kern w:val="24"/>
          <w:szCs w:val="28"/>
          <w:vertAlign w:val="superscript"/>
          <w:lang w:val="en-US"/>
        </w:rPr>
        <w:t>+</w:t>
      </w:r>
      <w:r w:rsidRPr="00143010">
        <w:rPr>
          <w:rFonts w:eastAsia="+mn-ea"/>
          <w:color w:val="000000"/>
          <w:kern w:val="24"/>
          <w:szCs w:val="28"/>
          <w:lang w:val="en-US"/>
        </w:rPr>
        <w:t xml:space="preserve"> </w:t>
      </w:r>
      <w:r w:rsidRPr="00637ACB">
        <w:rPr>
          <w:rFonts w:eastAsia="+mn-ea"/>
          <w:i/>
          <w:color w:val="000000"/>
          <w:kern w:val="24"/>
          <w:szCs w:val="28"/>
          <w:lang w:val="en-GB"/>
        </w:rPr>
        <w:t>Cdk6</w:t>
      </w:r>
      <w:r w:rsidRPr="00637ACB">
        <w:rPr>
          <w:rFonts w:eastAsia="+mn-ea"/>
          <w:color w:val="000000"/>
          <w:kern w:val="24"/>
          <w:szCs w:val="28"/>
          <w:vertAlign w:val="superscript"/>
          <w:lang w:val="en-GB"/>
        </w:rPr>
        <w:t>+/+</w:t>
      </w:r>
      <w:r w:rsidRPr="00637ACB">
        <w:rPr>
          <w:rFonts w:eastAsia="+mn-ea"/>
          <w:color w:val="000000"/>
          <w:kern w:val="24"/>
          <w:szCs w:val="28"/>
          <w:lang w:val="en-GB"/>
        </w:rPr>
        <w:t xml:space="preserve"> and </w:t>
      </w:r>
      <w:r w:rsidRPr="00637ACB">
        <w:rPr>
          <w:rFonts w:eastAsia="+mn-ea"/>
          <w:i/>
          <w:color w:val="000000"/>
          <w:kern w:val="24"/>
          <w:szCs w:val="28"/>
          <w:lang w:val="en-GB"/>
        </w:rPr>
        <w:t>Cdk6</w:t>
      </w:r>
      <w:r w:rsidRPr="00637ACB">
        <w:rPr>
          <w:rFonts w:eastAsia="+mn-ea"/>
          <w:color w:val="000000"/>
          <w:kern w:val="24"/>
          <w:szCs w:val="28"/>
          <w:vertAlign w:val="superscript"/>
          <w:lang w:val="en-GB"/>
        </w:rPr>
        <w:t>-/-</w:t>
      </w:r>
      <w:r w:rsidRPr="00637ACB">
        <w:rPr>
          <w:rFonts w:eastAsia="+mn-ea"/>
          <w:color w:val="000000"/>
          <w:kern w:val="24"/>
          <w:szCs w:val="28"/>
          <w:lang w:val="en-GB"/>
        </w:rPr>
        <w:t xml:space="preserve"> </w:t>
      </w:r>
      <w:r>
        <w:rPr>
          <w:rFonts w:eastAsia="+mn-ea"/>
          <w:color w:val="000000"/>
          <w:kern w:val="24"/>
          <w:szCs w:val="28"/>
          <w:lang w:val="en-US"/>
        </w:rPr>
        <w:t>c</w:t>
      </w:r>
      <w:r w:rsidRPr="00637ACB">
        <w:rPr>
          <w:rFonts w:eastAsia="+mn-ea"/>
          <w:color w:val="000000"/>
          <w:kern w:val="24"/>
          <w:szCs w:val="28"/>
          <w:lang w:val="en-GB"/>
        </w:rPr>
        <w:t>ell</w:t>
      </w:r>
      <w:r>
        <w:rPr>
          <w:rFonts w:eastAsia="+mn-ea"/>
          <w:color w:val="000000"/>
          <w:kern w:val="24"/>
          <w:szCs w:val="28"/>
          <w:lang w:val="en-GB"/>
        </w:rPr>
        <w:t xml:space="preserve"> lines upon treatment with DMSO</w:t>
      </w:r>
      <w:r w:rsidRPr="00637ACB">
        <w:rPr>
          <w:rFonts w:eastAsia="+mn-ea"/>
          <w:color w:val="000000"/>
          <w:kern w:val="24"/>
          <w:szCs w:val="28"/>
          <w:lang w:val="en-GB"/>
        </w:rPr>
        <w:t xml:space="preserve"> or </w:t>
      </w:r>
      <w:r>
        <w:rPr>
          <w:rFonts w:eastAsia="+mn-ea"/>
          <w:color w:val="000000"/>
          <w:kern w:val="24"/>
          <w:szCs w:val="28"/>
          <w:lang w:val="en-GB"/>
        </w:rPr>
        <w:t>e</w:t>
      </w:r>
      <w:r w:rsidRPr="00637ACB">
        <w:rPr>
          <w:rFonts w:eastAsia="+mn-ea"/>
          <w:color w:val="000000"/>
          <w:kern w:val="24"/>
          <w:szCs w:val="28"/>
          <w:lang w:val="en-GB"/>
        </w:rPr>
        <w:t>toposide</w:t>
      </w:r>
      <w:r>
        <w:rPr>
          <w:rFonts w:eastAsia="+mn-ea"/>
          <w:color w:val="000000"/>
          <w:kern w:val="24"/>
          <w:szCs w:val="28"/>
          <w:lang w:val="en-GB"/>
        </w:rPr>
        <w:t xml:space="preserve"> (</w:t>
      </w:r>
      <w:r w:rsidRPr="00637ACB">
        <w:rPr>
          <w:rFonts w:eastAsia="+mn-ea"/>
          <w:color w:val="000000"/>
          <w:kern w:val="24"/>
          <w:szCs w:val="28"/>
          <w:lang w:val="en-GB"/>
        </w:rPr>
        <w:t>1</w:t>
      </w:r>
      <w:r>
        <w:rPr>
          <w:rFonts w:eastAsia="+mn-ea"/>
          <w:color w:val="000000"/>
          <w:kern w:val="24"/>
          <w:szCs w:val="28"/>
          <w:lang w:val="en-GB"/>
        </w:rPr>
        <w:t xml:space="preserve"> </w:t>
      </w:r>
      <w:r w:rsidRPr="00637ACB">
        <w:rPr>
          <w:rFonts w:eastAsia="+mn-ea"/>
          <w:color w:val="000000"/>
          <w:kern w:val="24"/>
          <w:szCs w:val="28"/>
          <w:lang w:val="en-GB"/>
        </w:rPr>
        <w:t>µM</w:t>
      </w:r>
      <w:r>
        <w:rPr>
          <w:rFonts w:eastAsia="+mn-ea"/>
          <w:color w:val="000000"/>
          <w:kern w:val="24"/>
          <w:szCs w:val="28"/>
          <w:lang w:val="en-GB"/>
        </w:rPr>
        <w:t>)</w:t>
      </w:r>
      <w:r w:rsidRPr="00637ACB">
        <w:rPr>
          <w:rFonts w:eastAsia="+mn-ea"/>
          <w:color w:val="000000"/>
          <w:kern w:val="24"/>
          <w:szCs w:val="28"/>
          <w:lang w:val="en-GB"/>
        </w:rPr>
        <w:t xml:space="preserve"> for 4 hours.</w:t>
      </w:r>
      <w:r w:rsidRPr="00634F4C">
        <w:rPr>
          <w:rFonts w:eastAsia="+mn-ea"/>
          <w:color w:val="000000"/>
          <w:kern w:val="24"/>
          <w:szCs w:val="28"/>
          <w:lang w:val="en-GB"/>
        </w:rPr>
        <w:t xml:space="preserve"> </w:t>
      </w:r>
      <w:r>
        <w:rPr>
          <w:rFonts w:eastAsia="+mn-ea"/>
          <w:color w:val="000000"/>
          <w:kern w:val="24"/>
          <w:szCs w:val="28"/>
          <w:lang w:val="en-GB"/>
        </w:rPr>
        <w:t>Expression levels are shown relative to housekeeping gene rplp0 (</w:t>
      </w:r>
      <w:r w:rsidRPr="00637ACB">
        <w:rPr>
          <w:rFonts w:eastAsia="+mn-ea"/>
          <w:color w:val="000000"/>
          <w:kern w:val="24"/>
          <w:lang w:val="en-GB"/>
        </w:rPr>
        <w:t xml:space="preserve">n=3 </w:t>
      </w:r>
      <w:r w:rsidR="002E4571">
        <w:rPr>
          <w:rFonts w:eastAsia="+mn-ea"/>
          <w:color w:val="000000"/>
          <w:kern w:val="24"/>
          <w:lang w:val="en-GB"/>
        </w:rPr>
        <w:t>different</w:t>
      </w:r>
      <w:r w:rsidRPr="00637ACB">
        <w:rPr>
          <w:rFonts w:eastAsia="+mn-ea"/>
          <w:color w:val="000000"/>
          <w:kern w:val="24"/>
          <w:lang w:val="en-GB"/>
        </w:rPr>
        <w:t xml:space="preserve"> biological replicates per genotype</w:t>
      </w:r>
      <w:r>
        <w:rPr>
          <w:rFonts w:eastAsia="+mn-ea"/>
          <w:color w:val="000000"/>
          <w:kern w:val="24"/>
          <w:lang w:val="en-GB"/>
        </w:rPr>
        <w:t>)</w:t>
      </w:r>
      <w:r w:rsidRPr="00DE7FE6">
        <w:rPr>
          <w:rFonts w:eastAsia="+mn-ea"/>
          <w:color w:val="000000"/>
          <w:kern w:val="24"/>
          <w:szCs w:val="28"/>
          <w:lang w:val="en-GB"/>
        </w:rPr>
        <w:t>.</w:t>
      </w:r>
    </w:p>
    <w:p w:rsidR="00966778" w:rsidRPr="00637ACB" w:rsidRDefault="00634F4C" w:rsidP="00966778">
      <w:pPr>
        <w:pStyle w:val="StandardWeb"/>
        <w:spacing w:line="480" w:lineRule="auto"/>
        <w:jc w:val="both"/>
        <w:rPr>
          <w:rFonts w:eastAsia="+mn-ea"/>
          <w:bCs/>
          <w:iCs/>
          <w:color w:val="000000"/>
          <w:kern w:val="24"/>
          <w:lang w:val="en-GB"/>
        </w:rPr>
      </w:pPr>
      <w:r>
        <w:rPr>
          <w:rFonts w:eastAsia="+mn-ea"/>
          <w:color w:val="000000"/>
          <w:kern w:val="24"/>
          <w:szCs w:val="28"/>
          <w:lang w:val="en-GB"/>
        </w:rPr>
        <w:lastRenderedPageBreak/>
        <w:t>I</w:t>
      </w:r>
      <w:r w:rsidR="0005547A" w:rsidRPr="00637ACB">
        <w:rPr>
          <w:rFonts w:eastAsia="+mn-ea"/>
          <w:color w:val="000000"/>
          <w:kern w:val="24"/>
          <w:szCs w:val="28"/>
          <w:lang w:val="en-GB"/>
        </w:rPr>
        <w:t xml:space="preserve">) </w:t>
      </w:r>
      <w:r w:rsidR="00143010">
        <w:rPr>
          <w:rFonts w:eastAsia="+mn-ea"/>
          <w:bCs/>
          <w:iCs/>
          <w:color w:val="000000"/>
          <w:kern w:val="24"/>
          <w:lang w:val="en-GB"/>
        </w:rPr>
        <w:t>BCR-ABL</w:t>
      </w:r>
      <w:r w:rsidR="00143010" w:rsidRPr="00470715">
        <w:rPr>
          <w:rFonts w:eastAsia="+mn-ea"/>
          <w:bCs/>
          <w:iCs/>
          <w:color w:val="000000"/>
          <w:kern w:val="24"/>
          <w:vertAlign w:val="superscript"/>
          <w:lang w:val="en-GB"/>
        </w:rPr>
        <w:t>+</w:t>
      </w:r>
      <w:r w:rsidR="00143010" w:rsidRPr="00637ACB">
        <w:rPr>
          <w:rFonts w:eastAsia="+mn-ea"/>
          <w:bCs/>
          <w:iCs/>
          <w:color w:val="000000"/>
          <w:kern w:val="24"/>
          <w:lang w:val="en-GB"/>
        </w:rPr>
        <w:t xml:space="preserve"> </w:t>
      </w:r>
      <w:r w:rsidR="00966778" w:rsidRPr="00637ACB">
        <w:rPr>
          <w:rFonts w:eastAsia="+mn-ea"/>
          <w:bCs/>
          <w:i/>
          <w:iCs/>
          <w:color w:val="000000"/>
          <w:kern w:val="24"/>
          <w:lang w:val="en-GB"/>
        </w:rPr>
        <w:t>Cdk6</w:t>
      </w:r>
      <w:r w:rsidR="00966778" w:rsidRPr="00637ACB">
        <w:rPr>
          <w:rFonts w:eastAsia="+mn-ea"/>
          <w:bCs/>
          <w:iCs/>
          <w:color w:val="000000"/>
          <w:kern w:val="24"/>
          <w:vertAlign w:val="superscript"/>
          <w:lang w:val="en-GB"/>
        </w:rPr>
        <w:t>+/+</w:t>
      </w:r>
      <w:r w:rsidR="00966778" w:rsidRPr="00637ACB">
        <w:rPr>
          <w:rFonts w:eastAsia="+mn-ea"/>
          <w:bCs/>
          <w:iCs/>
          <w:color w:val="000000"/>
          <w:kern w:val="24"/>
          <w:lang w:val="en-GB"/>
        </w:rPr>
        <w:t xml:space="preserve"> </w:t>
      </w:r>
      <w:r w:rsidR="00974BCD">
        <w:rPr>
          <w:rFonts w:eastAsia="+mn-ea"/>
          <w:bCs/>
          <w:iCs/>
          <w:color w:val="000000"/>
          <w:kern w:val="24"/>
          <w:lang w:val="en-GB"/>
        </w:rPr>
        <w:t>(lef</w:t>
      </w:r>
      <w:r w:rsidR="00966778" w:rsidRPr="00637ACB">
        <w:rPr>
          <w:rFonts w:eastAsia="+mn-ea"/>
          <w:bCs/>
          <w:iCs/>
          <w:color w:val="000000"/>
          <w:kern w:val="24"/>
          <w:lang w:val="en-GB"/>
        </w:rPr>
        <w:t xml:space="preserve">t) and </w:t>
      </w:r>
      <w:r w:rsidR="00966778" w:rsidRPr="00637ACB">
        <w:rPr>
          <w:rFonts w:eastAsia="+mn-ea"/>
          <w:bCs/>
          <w:i/>
          <w:iCs/>
          <w:color w:val="000000"/>
          <w:kern w:val="24"/>
          <w:lang w:val="en-GB"/>
        </w:rPr>
        <w:t>Cdk6</w:t>
      </w:r>
      <w:r w:rsidR="00966778" w:rsidRPr="00637ACB">
        <w:rPr>
          <w:rFonts w:eastAsia="+mn-ea"/>
          <w:bCs/>
          <w:iCs/>
          <w:color w:val="000000"/>
          <w:kern w:val="24"/>
          <w:vertAlign w:val="superscript"/>
          <w:lang w:val="en-GB"/>
        </w:rPr>
        <w:t>-/-</w:t>
      </w:r>
      <w:r w:rsidR="00966778" w:rsidRPr="00637ACB">
        <w:rPr>
          <w:rFonts w:eastAsia="+mn-ea"/>
          <w:bCs/>
          <w:iCs/>
          <w:color w:val="000000"/>
          <w:kern w:val="24"/>
          <w:lang w:val="en-GB"/>
        </w:rPr>
        <w:t xml:space="preserve"> (right)</w:t>
      </w:r>
      <w:r w:rsidR="00470715">
        <w:rPr>
          <w:rFonts w:eastAsia="+mn-ea"/>
          <w:bCs/>
          <w:iCs/>
          <w:color w:val="000000"/>
          <w:kern w:val="24"/>
          <w:lang w:val="en-GB"/>
        </w:rPr>
        <w:t xml:space="preserve"> </w:t>
      </w:r>
      <w:r w:rsidR="00966778" w:rsidRPr="00637ACB">
        <w:rPr>
          <w:rFonts w:eastAsia="+mn-ea"/>
          <w:bCs/>
          <w:iCs/>
          <w:color w:val="000000"/>
          <w:kern w:val="24"/>
          <w:lang w:val="en-GB"/>
        </w:rPr>
        <w:t xml:space="preserve">cells were </w:t>
      </w:r>
      <w:r w:rsidR="00397CB9" w:rsidRPr="004D13AC">
        <w:rPr>
          <w:rFonts w:ascii="Symbol" w:hAnsi="Symbol"/>
          <w:color w:val="000000" w:themeColor="text1"/>
          <w:lang w:val="en-US"/>
        </w:rPr>
        <w:t></w:t>
      </w:r>
      <w:r w:rsidR="00397CB9" w:rsidRPr="004D13AC">
        <w:rPr>
          <w:color w:val="000000" w:themeColor="text1"/>
          <w:lang w:val="en-US"/>
        </w:rPr>
        <w:t>-</w:t>
      </w:r>
      <w:r w:rsidR="00397CB9">
        <w:rPr>
          <w:lang w:val="en-US"/>
        </w:rPr>
        <w:t xml:space="preserve">irradiated </w:t>
      </w:r>
      <w:r w:rsidR="008B1B8C">
        <w:rPr>
          <w:rFonts w:eastAsia="+mn-ea"/>
          <w:bCs/>
          <w:iCs/>
          <w:color w:val="000000"/>
          <w:kern w:val="24"/>
          <w:lang w:val="en-GB"/>
        </w:rPr>
        <w:t xml:space="preserve">with 2.5 </w:t>
      </w:r>
      <w:proofErr w:type="spellStart"/>
      <w:r w:rsidR="008B1B8C">
        <w:rPr>
          <w:rFonts w:eastAsia="+mn-ea"/>
          <w:bCs/>
          <w:iCs/>
          <w:color w:val="000000"/>
          <w:kern w:val="24"/>
          <w:lang w:val="en-GB"/>
        </w:rPr>
        <w:t>Gy</w:t>
      </w:r>
      <w:proofErr w:type="spellEnd"/>
      <w:r w:rsidR="008B1B8C">
        <w:rPr>
          <w:rFonts w:eastAsia="+mn-ea"/>
          <w:bCs/>
          <w:iCs/>
          <w:color w:val="000000"/>
          <w:kern w:val="24"/>
          <w:lang w:val="en-GB"/>
        </w:rPr>
        <w:t>. Annexin</w:t>
      </w:r>
      <w:r w:rsidR="00EA3236">
        <w:rPr>
          <w:rFonts w:eastAsia="+mn-ea"/>
          <w:bCs/>
          <w:iCs/>
          <w:color w:val="000000"/>
          <w:kern w:val="24"/>
          <w:lang w:val="en-GB"/>
        </w:rPr>
        <w:t xml:space="preserve"> </w:t>
      </w:r>
      <w:r w:rsidR="00966778" w:rsidRPr="00637ACB">
        <w:rPr>
          <w:rFonts w:eastAsia="+mn-ea"/>
          <w:bCs/>
          <w:iCs/>
          <w:color w:val="000000"/>
          <w:kern w:val="24"/>
          <w:lang w:val="en-GB"/>
        </w:rPr>
        <w:t>V/7-AAD staining was performed 8 hours</w:t>
      </w:r>
      <w:r w:rsidR="00EA3236">
        <w:rPr>
          <w:rFonts w:eastAsia="+mn-ea"/>
          <w:bCs/>
          <w:iCs/>
          <w:color w:val="000000"/>
          <w:kern w:val="24"/>
          <w:lang w:val="en-GB"/>
        </w:rPr>
        <w:t xml:space="preserve"> (upper panel)</w:t>
      </w:r>
      <w:r w:rsidR="00966778" w:rsidRPr="00637ACB">
        <w:rPr>
          <w:rFonts w:eastAsia="+mn-ea"/>
          <w:bCs/>
          <w:iCs/>
          <w:color w:val="000000"/>
          <w:kern w:val="24"/>
          <w:lang w:val="en-GB"/>
        </w:rPr>
        <w:t xml:space="preserve"> and 24 hours</w:t>
      </w:r>
      <w:r w:rsidR="00EA3236">
        <w:rPr>
          <w:rFonts w:eastAsia="+mn-ea"/>
          <w:bCs/>
          <w:iCs/>
          <w:color w:val="000000"/>
          <w:kern w:val="24"/>
          <w:lang w:val="en-GB"/>
        </w:rPr>
        <w:t xml:space="preserve"> (lower panel)</w:t>
      </w:r>
      <w:r w:rsidR="00966778" w:rsidRPr="00637ACB">
        <w:rPr>
          <w:rFonts w:eastAsia="+mn-ea"/>
          <w:bCs/>
          <w:iCs/>
          <w:color w:val="000000"/>
          <w:kern w:val="24"/>
          <w:lang w:val="en-GB"/>
        </w:rPr>
        <w:t xml:space="preserve"> post-irradiation. The n</w:t>
      </w:r>
      <w:r w:rsidR="00966778" w:rsidRPr="00637ACB">
        <w:rPr>
          <w:rFonts w:eastAsia="+mn-ea"/>
          <w:bCs/>
          <w:iCs/>
          <w:color w:val="000000"/>
          <w:kern w:val="24"/>
          <w:lang w:val="en-US"/>
        </w:rPr>
        <w:t>umbers represent</w:t>
      </w:r>
      <w:r w:rsidR="00EA3236">
        <w:rPr>
          <w:rFonts w:eastAsia="+mn-ea"/>
          <w:bCs/>
          <w:iCs/>
          <w:color w:val="000000"/>
          <w:kern w:val="24"/>
          <w:lang w:val="en-US"/>
        </w:rPr>
        <w:t xml:space="preserve"> the</w:t>
      </w:r>
      <w:r w:rsidR="00966778" w:rsidRPr="00637ACB">
        <w:rPr>
          <w:rFonts w:eastAsia="+mn-ea"/>
          <w:bCs/>
          <w:iCs/>
          <w:color w:val="000000"/>
          <w:kern w:val="24"/>
          <w:lang w:val="en-US"/>
        </w:rPr>
        <w:t xml:space="preserve"> </w:t>
      </w:r>
      <w:proofErr w:type="spellStart"/>
      <w:r w:rsidR="00966778" w:rsidRPr="00637ACB">
        <w:rPr>
          <w:rFonts w:eastAsia="+mn-ea"/>
          <w:bCs/>
          <w:iCs/>
          <w:color w:val="000000"/>
          <w:kern w:val="24"/>
          <w:lang w:val="en-US"/>
        </w:rPr>
        <w:t>mean±SD</w:t>
      </w:r>
      <w:proofErr w:type="spellEnd"/>
      <w:r w:rsidR="00966778" w:rsidRPr="00637ACB">
        <w:rPr>
          <w:rFonts w:eastAsia="+mn-ea"/>
          <w:bCs/>
          <w:iCs/>
          <w:color w:val="000000"/>
          <w:kern w:val="24"/>
          <w:lang w:val="en-US"/>
        </w:rPr>
        <w:t xml:space="preserve"> </w:t>
      </w:r>
      <w:r w:rsidR="00966778" w:rsidRPr="00637ACB">
        <w:rPr>
          <w:rFonts w:eastAsia="+mn-ea"/>
          <w:bCs/>
          <w:iCs/>
          <w:color w:val="000000"/>
          <w:kern w:val="24"/>
          <w:lang w:val="en-GB"/>
        </w:rPr>
        <w:t xml:space="preserve">(n=3 cell lines per genotype, one representative example is depicted). </w:t>
      </w:r>
    </w:p>
    <w:p w:rsidR="00860BC3" w:rsidRPr="00637ACB" w:rsidRDefault="00634F4C" w:rsidP="00860BC3">
      <w:pPr>
        <w:pStyle w:val="StandardWeb"/>
        <w:spacing w:line="480" w:lineRule="auto"/>
        <w:jc w:val="both"/>
        <w:rPr>
          <w:sz w:val="22"/>
          <w:lang w:val="en-GB"/>
        </w:rPr>
      </w:pPr>
      <w:r>
        <w:rPr>
          <w:rFonts w:eastAsia="+mn-ea"/>
          <w:bCs/>
          <w:iCs/>
          <w:color w:val="000000"/>
          <w:kern w:val="24"/>
          <w:lang w:val="en-GB"/>
        </w:rPr>
        <w:t>J</w:t>
      </w:r>
      <w:r w:rsidR="00860BC3" w:rsidRPr="00637ACB">
        <w:rPr>
          <w:rFonts w:eastAsia="+mn-ea"/>
          <w:bCs/>
          <w:iCs/>
          <w:color w:val="000000"/>
          <w:kern w:val="24"/>
          <w:lang w:val="en-GB"/>
        </w:rPr>
        <w:t xml:space="preserve">) </w:t>
      </w:r>
      <w:r w:rsidR="00860BC3" w:rsidRPr="00637ACB">
        <w:rPr>
          <w:rFonts w:eastAsia="+mn-ea"/>
          <w:color w:val="000000"/>
          <w:kern w:val="24"/>
          <w:szCs w:val="28"/>
          <w:lang w:val="en-GB"/>
        </w:rPr>
        <w:t>Annexin</w:t>
      </w:r>
      <w:r w:rsidR="00EA3236">
        <w:rPr>
          <w:rFonts w:eastAsia="+mn-ea"/>
          <w:color w:val="000000"/>
          <w:kern w:val="24"/>
          <w:szCs w:val="28"/>
          <w:lang w:val="en-GB"/>
        </w:rPr>
        <w:t xml:space="preserve"> </w:t>
      </w:r>
      <w:r w:rsidR="00860BC3" w:rsidRPr="00637ACB">
        <w:rPr>
          <w:rFonts w:eastAsia="+mn-ea"/>
          <w:color w:val="000000"/>
          <w:kern w:val="24"/>
          <w:szCs w:val="28"/>
          <w:lang w:val="en-GB"/>
        </w:rPr>
        <w:t>V/</w:t>
      </w:r>
      <w:r w:rsidR="0021095D">
        <w:rPr>
          <w:rFonts w:eastAsia="+mn-ea"/>
          <w:color w:val="000000"/>
          <w:kern w:val="24"/>
          <w:szCs w:val="28"/>
          <w:lang w:val="en-GB"/>
        </w:rPr>
        <w:t>7-AAD</w:t>
      </w:r>
      <w:r w:rsidR="00860BC3" w:rsidRPr="00637ACB">
        <w:rPr>
          <w:rFonts w:eastAsia="+mn-ea"/>
          <w:color w:val="000000"/>
          <w:kern w:val="24"/>
          <w:szCs w:val="28"/>
          <w:lang w:val="en-GB"/>
        </w:rPr>
        <w:t xml:space="preserve"> staining of</w:t>
      </w:r>
      <w:r w:rsidR="00143010">
        <w:rPr>
          <w:rFonts w:eastAsia="+mn-ea"/>
          <w:color w:val="000000"/>
          <w:kern w:val="24"/>
          <w:szCs w:val="28"/>
          <w:lang w:val="en-GB"/>
        </w:rPr>
        <w:t xml:space="preserve"> </w:t>
      </w:r>
      <w:r w:rsidR="00143010">
        <w:rPr>
          <w:rFonts w:eastAsia="+mn-ea"/>
          <w:bCs/>
          <w:iCs/>
          <w:color w:val="000000"/>
          <w:kern w:val="24"/>
          <w:lang w:val="en-GB"/>
        </w:rPr>
        <w:t>BCR-ABL</w:t>
      </w:r>
      <w:r w:rsidR="00143010" w:rsidRPr="00470715">
        <w:rPr>
          <w:rFonts w:eastAsia="+mn-ea"/>
          <w:bCs/>
          <w:iCs/>
          <w:color w:val="000000"/>
          <w:kern w:val="24"/>
          <w:vertAlign w:val="superscript"/>
          <w:lang w:val="en-GB"/>
        </w:rPr>
        <w:t>+</w:t>
      </w:r>
      <w:r w:rsidR="00143010" w:rsidRPr="00637ACB">
        <w:rPr>
          <w:rFonts w:eastAsia="+mn-ea"/>
          <w:bCs/>
          <w:iCs/>
          <w:color w:val="000000"/>
          <w:kern w:val="24"/>
          <w:lang w:val="en-GB"/>
        </w:rPr>
        <w:t xml:space="preserve"> </w:t>
      </w:r>
      <w:r w:rsidR="00860BC3" w:rsidRPr="00637ACB">
        <w:rPr>
          <w:rFonts w:eastAsia="+mn-ea"/>
          <w:bCs/>
          <w:i/>
          <w:iCs/>
          <w:color w:val="000000"/>
          <w:kern w:val="24"/>
          <w:lang w:val="en-US"/>
        </w:rPr>
        <w:t>Cdk6</w:t>
      </w:r>
      <w:r w:rsidR="00860BC3" w:rsidRPr="00637ACB">
        <w:rPr>
          <w:rFonts w:eastAsia="+mn-ea"/>
          <w:bCs/>
          <w:iCs/>
          <w:color w:val="000000"/>
          <w:kern w:val="24"/>
          <w:vertAlign w:val="superscript"/>
          <w:lang w:val="en-US"/>
        </w:rPr>
        <w:t>+/+</w:t>
      </w:r>
      <w:r w:rsidR="00860BC3" w:rsidRPr="00637ACB">
        <w:rPr>
          <w:rFonts w:eastAsia="+mn-ea"/>
          <w:bCs/>
          <w:color w:val="000000"/>
          <w:kern w:val="24"/>
          <w:lang w:val="en-US"/>
        </w:rPr>
        <w:t xml:space="preserve"> </w:t>
      </w:r>
      <w:r w:rsidR="00974BCD">
        <w:rPr>
          <w:rFonts w:eastAsia="+mn-ea"/>
          <w:bCs/>
          <w:iCs/>
          <w:color w:val="000000"/>
          <w:kern w:val="24"/>
          <w:lang w:val="en-GB"/>
        </w:rPr>
        <w:t>(lef</w:t>
      </w:r>
      <w:r w:rsidR="00974BCD" w:rsidRPr="00637ACB">
        <w:rPr>
          <w:rFonts w:eastAsia="+mn-ea"/>
          <w:bCs/>
          <w:iCs/>
          <w:color w:val="000000"/>
          <w:kern w:val="24"/>
          <w:lang w:val="en-GB"/>
        </w:rPr>
        <w:t xml:space="preserve">t) </w:t>
      </w:r>
      <w:r w:rsidR="00860BC3" w:rsidRPr="00637ACB">
        <w:rPr>
          <w:rFonts w:eastAsia="+mn-ea"/>
          <w:color w:val="000000"/>
          <w:kern w:val="24"/>
          <w:lang w:val="en-GB"/>
        </w:rPr>
        <w:t xml:space="preserve">and </w:t>
      </w:r>
      <w:r w:rsidR="00860BC3" w:rsidRPr="00637ACB">
        <w:rPr>
          <w:rFonts w:eastAsia="+mn-ea"/>
          <w:bCs/>
          <w:i/>
          <w:iCs/>
          <w:color w:val="000000"/>
          <w:kern w:val="24"/>
          <w:lang w:val="en-US"/>
        </w:rPr>
        <w:t>Cdk6</w:t>
      </w:r>
      <w:r w:rsidR="00860BC3" w:rsidRPr="00637ACB">
        <w:rPr>
          <w:rFonts w:eastAsia="+mn-ea"/>
          <w:bCs/>
          <w:iCs/>
          <w:color w:val="000000"/>
          <w:kern w:val="24"/>
          <w:vertAlign w:val="superscript"/>
          <w:lang w:val="en-US"/>
        </w:rPr>
        <w:t>-/-</w:t>
      </w:r>
      <w:r w:rsidR="00974BCD">
        <w:rPr>
          <w:rFonts w:eastAsia="+mn-ea"/>
          <w:bCs/>
          <w:iCs/>
          <w:color w:val="000000"/>
          <w:kern w:val="24"/>
          <w:vertAlign w:val="superscript"/>
          <w:lang w:val="en-US"/>
        </w:rPr>
        <w:t xml:space="preserve"> </w:t>
      </w:r>
      <w:r w:rsidR="00974BCD" w:rsidRPr="00637ACB">
        <w:rPr>
          <w:rFonts w:eastAsia="+mn-ea"/>
          <w:bCs/>
          <w:iCs/>
          <w:color w:val="000000"/>
          <w:kern w:val="24"/>
          <w:lang w:val="en-GB"/>
        </w:rPr>
        <w:t>(right)</w:t>
      </w:r>
      <w:r w:rsidR="00860BC3" w:rsidRPr="00637ACB">
        <w:rPr>
          <w:rFonts w:eastAsia="+mn-ea"/>
          <w:bCs/>
          <w:color w:val="000000"/>
          <w:kern w:val="24"/>
          <w:lang w:val="en-US"/>
        </w:rPr>
        <w:t xml:space="preserve"> </w:t>
      </w:r>
      <w:r w:rsidR="00860BC3" w:rsidRPr="00637ACB">
        <w:rPr>
          <w:rFonts w:eastAsia="+mn-ea"/>
          <w:color w:val="000000"/>
          <w:kern w:val="24"/>
          <w:szCs w:val="28"/>
          <w:lang w:val="en-GB"/>
        </w:rPr>
        <w:t>cells upon treatment with NCS</w:t>
      </w:r>
      <w:r w:rsidR="003D2D74">
        <w:rPr>
          <w:rFonts w:eastAsia="+mn-ea"/>
          <w:color w:val="000000"/>
          <w:kern w:val="24"/>
          <w:szCs w:val="28"/>
          <w:lang w:val="en-GB"/>
        </w:rPr>
        <w:t xml:space="preserve"> </w:t>
      </w:r>
      <w:r w:rsidR="00490C5D">
        <w:rPr>
          <w:rFonts w:eastAsia="+mn-ea"/>
          <w:color w:val="000000"/>
          <w:kern w:val="24"/>
          <w:szCs w:val="28"/>
          <w:lang w:val="en-GB"/>
        </w:rPr>
        <w:t>(</w:t>
      </w:r>
      <w:r w:rsidR="003D2D74">
        <w:rPr>
          <w:rFonts w:eastAsia="+mn-ea"/>
          <w:color w:val="000000"/>
          <w:kern w:val="24"/>
          <w:szCs w:val="28"/>
          <w:lang w:val="en-GB"/>
        </w:rPr>
        <w:t>50ng/ml</w:t>
      </w:r>
      <w:r w:rsidR="00490C5D">
        <w:rPr>
          <w:rFonts w:eastAsia="+mn-ea"/>
          <w:color w:val="000000"/>
          <w:kern w:val="24"/>
          <w:szCs w:val="28"/>
          <w:lang w:val="en-GB"/>
        </w:rPr>
        <w:t xml:space="preserve">) </w:t>
      </w:r>
      <w:r w:rsidR="00860BC3" w:rsidRPr="00637ACB">
        <w:rPr>
          <w:rFonts w:eastAsia="+mn-ea"/>
          <w:color w:val="000000"/>
          <w:kern w:val="24"/>
          <w:szCs w:val="28"/>
          <w:lang w:val="en-GB"/>
        </w:rPr>
        <w:t xml:space="preserve">for </w:t>
      </w:r>
      <w:r w:rsidR="00C52C47">
        <w:rPr>
          <w:rFonts w:eastAsia="+mn-ea"/>
          <w:color w:val="000000"/>
          <w:kern w:val="24"/>
          <w:szCs w:val="28"/>
          <w:lang w:val="en-GB"/>
        </w:rPr>
        <w:t>48</w:t>
      </w:r>
      <w:r w:rsidR="00C52C47" w:rsidRPr="00637ACB">
        <w:rPr>
          <w:rFonts w:eastAsia="+mn-ea"/>
          <w:color w:val="000000"/>
          <w:kern w:val="24"/>
          <w:szCs w:val="28"/>
          <w:lang w:val="en-GB"/>
        </w:rPr>
        <w:t xml:space="preserve"> </w:t>
      </w:r>
      <w:r w:rsidR="00860BC3" w:rsidRPr="00637ACB">
        <w:rPr>
          <w:rFonts w:eastAsia="+mn-ea"/>
          <w:color w:val="000000"/>
          <w:kern w:val="24"/>
          <w:szCs w:val="28"/>
          <w:lang w:val="en-GB"/>
        </w:rPr>
        <w:t>hours. N</w:t>
      </w:r>
      <w:r w:rsidR="00860BC3" w:rsidRPr="00637ACB">
        <w:rPr>
          <w:rFonts w:eastAsia="+mn-ea"/>
          <w:color w:val="000000"/>
          <w:kern w:val="24"/>
          <w:szCs w:val="28"/>
          <w:lang w:val="en-US"/>
        </w:rPr>
        <w:t xml:space="preserve">umbers represent </w:t>
      </w:r>
      <w:r w:rsidR="00B52D27">
        <w:rPr>
          <w:rFonts w:eastAsia="+mn-ea"/>
          <w:color w:val="000000"/>
          <w:kern w:val="24"/>
          <w:szCs w:val="28"/>
          <w:lang w:val="en-US"/>
        </w:rPr>
        <w:t xml:space="preserve">the </w:t>
      </w:r>
      <w:proofErr w:type="spellStart"/>
      <w:r w:rsidR="00860BC3" w:rsidRPr="00637ACB">
        <w:rPr>
          <w:rFonts w:eastAsia="+mn-ea"/>
          <w:color w:val="000000"/>
          <w:kern w:val="24"/>
          <w:szCs w:val="28"/>
          <w:lang w:val="en-US"/>
        </w:rPr>
        <w:t>mean±SD</w:t>
      </w:r>
      <w:proofErr w:type="spellEnd"/>
      <w:r w:rsidR="00860BC3" w:rsidRPr="00637ACB">
        <w:rPr>
          <w:rFonts w:eastAsia="+mn-ea"/>
          <w:color w:val="000000"/>
          <w:kern w:val="24"/>
          <w:szCs w:val="28"/>
          <w:lang w:val="en-GB"/>
        </w:rPr>
        <w:t xml:space="preserve"> (n=3 cell lines per genotype, one representative example is depicted).</w:t>
      </w:r>
    </w:p>
    <w:p w:rsidR="00860BC3" w:rsidRPr="00637ACB" w:rsidRDefault="00FD658F" w:rsidP="00966778">
      <w:pPr>
        <w:pStyle w:val="StandardWeb"/>
        <w:spacing w:line="480" w:lineRule="auto"/>
        <w:jc w:val="both"/>
        <w:rPr>
          <w:rFonts w:eastAsia="+mn-ea"/>
          <w:b/>
          <w:bCs/>
          <w:iCs/>
          <w:color w:val="000000"/>
          <w:kern w:val="24"/>
          <w:lang w:val="en-GB"/>
        </w:rPr>
      </w:pPr>
      <w:r w:rsidRPr="00637ACB">
        <w:rPr>
          <w:rFonts w:eastAsia="+mn-ea"/>
          <w:b/>
          <w:bCs/>
          <w:color w:val="000000"/>
          <w:kern w:val="24"/>
          <w:szCs w:val="28"/>
          <w:lang w:val="en-GB"/>
        </w:rPr>
        <w:t>Figure S3:</w:t>
      </w:r>
      <w:r w:rsidR="00A55675" w:rsidRPr="00637ACB">
        <w:rPr>
          <w:rFonts w:eastAsia="+mn-ea"/>
          <w:b/>
          <w:bCs/>
          <w:color w:val="000000"/>
          <w:kern w:val="24"/>
          <w:szCs w:val="28"/>
          <w:lang w:val="en-GB"/>
        </w:rPr>
        <w:t xml:space="preserve"> Altered response of BCR-ABL</w:t>
      </w:r>
      <w:r w:rsidR="00A55675" w:rsidRPr="00637ACB">
        <w:rPr>
          <w:rFonts w:eastAsia="+mn-ea"/>
          <w:b/>
          <w:bCs/>
          <w:color w:val="000000"/>
          <w:kern w:val="24"/>
          <w:szCs w:val="28"/>
          <w:vertAlign w:val="superscript"/>
          <w:lang w:val="en-GB"/>
        </w:rPr>
        <w:t>+</w:t>
      </w:r>
      <w:r w:rsidR="00A55675" w:rsidRPr="00637ACB">
        <w:rPr>
          <w:rFonts w:eastAsia="+mn-ea"/>
          <w:b/>
          <w:bCs/>
          <w:color w:val="000000"/>
          <w:kern w:val="24"/>
          <w:szCs w:val="28"/>
          <w:lang w:val="en-GB"/>
        </w:rPr>
        <w:t xml:space="preserve"> </w:t>
      </w:r>
      <w:r w:rsidR="00A55675" w:rsidRPr="00637ACB">
        <w:rPr>
          <w:rFonts w:eastAsia="+mn-ea"/>
          <w:b/>
          <w:i/>
          <w:color w:val="000000"/>
          <w:kern w:val="24"/>
          <w:szCs w:val="28"/>
          <w:lang w:val="en-GB"/>
        </w:rPr>
        <w:t>Cdk6</w:t>
      </w:r>
      <w:r w:rsidR="00A55675" w:rsidRPr="00637ACB">
        <w:rPr>
          <w:rFonts w:eastAsia="+mn-ea"/>
          <w:b/>
          <w:color w:val="000000"/>
          <w:kern w:val="24"/>
          <w:szCs w:val="28"/>
          <w:vertAlign w:val="superscript"/>
          <w:lang w:val="en-GB"/>
        </w:rPr>
        <w:t>+/+</w:t>
      </w:r>
      <w:r w:rsidR="00A55675" w:rsidRPr="00637ACB">
        <w:rPr>
          <w:rFonts w:eastAsia="+mn-ea"/>
          <w:b/>
          <w:color w:val="000000"/>
          <w:kern w:val="24"/>
          <w:szCs w:val="28"/>
          <w:lang w:val="en-GB"/>
        </w:rPr>
        <w:t xml:space="preserve"> and </w:t>
      </w:r>
      <w:r w:rsidR="00A55675" w:rsidRPr="00637ACB">
        <w:rPr>
          <w:rFonts w:eastAsia="+mn-ea"/>
          <w:b/>
          <w:i/>
          <w:color w:val="000000"/>
          <w:kern w:val="24"/>
          <w:szCs w:val="28"/>
          <w:lang w:val="en-GB"/>
        </w:rPr>
        <w:t>Cdk6</w:t>
      </w:r>
      <w:r w:rsidR="00A55675" w:rsidRPr="00637ACB">
        <w:rPr>
          <w:rFonts w:eastAsia="+mn-ea"/>
          <w:b/>
          <w:color w:val="000000"/>
          <w:kern w:val="24"/>
          <w:szCs w:val="28"/>
          <w:vertAlign w:val="superscript"/>
          <w:lang w:val="en-GB"/>
        </w:rPr>
        <w:t>-/-</w:t>
      </w:r>
      <w:r w:rsidR="00A55675" w:rsidRPr="00637ACB">
        <w:rPr>
          <w:rFonts w:eastAsia="+mn-ea"/>
          <w:b/>
          <w:color w:val="000000"/>
          <w:kern w:val="24"/>
          <w:szCs w:val="28"/>
          <w:lang w:val="en-GB"/>
        </w:rPr>
        <w:t xml:space="preserve"> cells to DNA damage</w:t>
      </w:r>
      <w:r w:rsidR="003322E8">
        <w:rPr>
          <w:rFonts w:eastAsia="+mn-ea"/>
          <w:b/>
          <w:color w:val="000000"/>
          <w:kern w:val="24"/>
          <w:szCs w:val="28"/>
          <w:lang w:val="en-GB"/>
        </w:rPr>
        <w:t xml:space="preserve"> and </w:t>
      </w:r>
      <w:r w:rsidR="00C94349">
        <w:rPr>
          <w:rFonts w:eastAsia="+mn-ea"/>
          <w:b/>
          <w:color w:val="000000"/>
          <w:kern w:val="24"/>
          <w:szCs w:val="28"/>
          <w:lang w:val="en-GB"/>
        </w:rPr>
        <w:t>nutlin</w:t>
      </w:r>
      <w:r w:rsidR="00F859B8">
        <w:rPr>
          <w:rFonts w:eastAsia="+mn-ea"/>
          <w:b/>
          <w:color w:val="000000"/>
          <w:kern w:val="24"/>
          <w:szCs w:val="28"/>
          <w:lang w:val="en-GB"/>
        </w:rPr>
        <w:t>-3</w:t>
      </w:r>
    </w:p>
    <w:p w:rsidR="00145850" w:rsidRPr="00637ACB" w:rsidRDefault="00145850" w:rsidP="00145850">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 xml:space="preserve">A) Cell cycle analysis (PI staining) of </w:t>
      </w:r>
      <w:r w:rsidR="00F174F8" w:rsidRPr="00F174F8">
        <w:rPr>
          <w:rFonts w:eastAsia="+mn-ea"/>
          <w:color w:val="000000"/>
          <w:kern w:val="24"/>
          <w:szCs w:val="28"/>
          <w:lang w:val="en-GB"/>
        </w:rPr>
        <w:t>neocar</w:t>
      </w:r>
      <w:r w:rsidR="00B52835">
        <w:rPr>
          <w:rFonts w:eastAsia="+mn-ea"/>
          <w:color w:val="000000"/>
          <w:kern w:val="24"/>
          <w:szCs w:val="28"/>
          <w:lang w:val="en-GB"/>
        </w:rPr>
        <w:t>z</w:t>
      </w:r>
      <w:r w:rsidR="00F174F8" w:rsidRPr="00F174F8">
        <w:rPr>
          <w:rFonts w:eastAsia="+mn-ea"/>
          <w:color w:val="000000"/>
          <w:kern w:val="24"/>
          <w:szCs w:val="28"/>
          <w:lang w:val="en-GB"/>
        </w:rPr>
        <w:t>inostatin</w:t>
      </w:r>
      <w:r w:rsidRPr="00637ACB">
        <w:rPr>
          <w:rFonts w:eastAsia="+mn-ea"/>
          <w:color w:val="000000"/>
          <w:kern w:val="24"/>
          <w:szCs w:val="28"/>
          <w:lang w:val="en-GB"/>
        </w:rPr>
        <w:t>-treated BCR-ABL</w:t>
      </w:r>
      <w:r w:rsidRPr="00637ACB">
        <w:rPr>
          <w:rFonts w:eastAsia="+mn-ea"/>
          <w:color w:val="000000"/>
          <w:kern w:val="24"/>
          <w:szCs w:val="28"/>
          <w:vertAlign w:val="superscript"/>
          <w:lang w:val="en-GB"/>
        </w:rPr>
        <w:t>+</w:t>
      </w:r>
      <w:r w:rsidRPr="00637ACB">
        <w:rPr>
          <w:rFonts w:eastAsia="+mn-ea"/>
          <w:color w:val="000000"/>
          <w:kern w:val="24"/>
          <w:szCs w:val="28"/>
          <w:lang w:val="en-GB"/>
        </w:rPr>
        <w:t xml:space="preserve"> cells (</w:t>
      </w:r>
      <w:r w:rsidR="00815DFC">
        <w:rPr>
          <w:rFonts w:eastAsia="+mn-ea"/>
          <w:color w:val="000000"/>
          <w:kern w:val="24"/>
          <w:szCs w:val="28"/>
          <w:lang w:val="en-GB"/>
        </w:rPr>
        <w:t xml:space="preserve">50ng/ml, </w:t>
      </w:r>
      <w:r w:rsidR="00C63A9D">
        <w:rPr>
          <w:rFonts w:eastAsia="+mn-ea"/>
          <w:color w:val="000000"/>
          <w:kern w:val="24"/>
          <w:szCs w:val="28"/>
          <w:lang w:val="en-GB"/>
        </w:rPr>
        <w:t xml:space="preserve">4 and </w:t>
      </w:r>
      <w:r w:rsidRPr="00637ACB">
        <w:rPr>
          <w:rFonts w:eastAsia="+mn-ea"/>
          <w:color w:val="000000"/>
          <w:kern w:val="24"/>
          <w:szCs w:val="28"/>
          <w:lang w:val="en-GB"/>
        </w:rPr>
        <w:t>24 hours</w:t>
      </w:r>
      <w:r w:rsidR="00815DFC">
        <w:rPr>
          <w:rFonts w:eastAsia="+mn-ea"/>
          <w:color w:val="000000"/>
          <w:kern w:val="24"/>
          <w:szCs w:val="28"/>
          <w:lang w:val="en-GB"/>
        </w:rPr>
        <w:t xml:space="preserve">, </w:t>
      </w:r>
      <w:r w:rsidRPr="00637ACB">
        <w:rPr>
          <w:rFonts w:eastAsia="+mn-ea"/>
          <w:color w:val="000000"/>
          <w:kern w:val="24"/>
          <w:szCs w:val="28"/>
          <w:lang w:val="en-GB"/>
        </w:rPr>
        <w:t>n=3 cell lines per genotype</w:t>
      </w:r>
      <w:r w:rsidR="00D25DDC">
        <w:rPr>
          <w:rFonts w:eastAsia="+mn-ea"/>
          <w:color w:val="000000"/>
          <w:kern w:val="24"/>
          <w:szCs w:val="28"/>
          <w:lang w:val="en-GB"/>
        </w:rPr>
        <w:t>, one</w:t>
      </w:r>
      <w:r w:rsidR="00D25DDC" w:rsidRPr="00637ACB">
        <w:rPr>
          <w:rFonts w:eastAsiaTheme="minorEastAsia"/>
          <w:color w:val="000000" w:themeColor="text1"/>
          <w:kern w:val="24"/>
          <w:szCs w:val="28"/>
          <w:lang w:val="en-GB"/>
        </w:rPr>
        <w:t xml:space="preserve"> representative example</w:t>
      </w:r>
      <w:r w:rsidR="000E10A6">
        <w:rPr>
          <w:rFonts w:eastAsiaTheme="minorEastAsia"/>
          <w:color w:val="000000" w:themeColor="text1"/>
          <w:kern w:val="24"/>
          <w:szCs w:val="28"/>
          <w:lang w:val="en-GB"/>
        </w:rPr>
        <w:t xml:space="preserve"> </w:t>
      </w:r>
      <w:r w:rsidR="000E10A6" w:rsidRPr="000E10A6">
        <w:rPr>
          <w:rFonts w:eastAsiaTheme="minorEastAsia"/>
          <w:color w:val="000000" w:themeColor="text1"/>
          <w:kern w:val="24"/>
          <w:szCs w:val="28"/>
          <w:lang w:val="en-GB"/>
        </w:rPr>
        <w:t>is depicted in the histogram</w:t>
      </w:r>
      <w:r w:rsidR="00CC2AC2">
        <w:rPr>
          <w:rFonts w:eastAsiaTheme="minorEastAsia"/>
          <w:color w:val="000000" w:themeColor="text1"/>
          <w:kern w:val="24"/>
          <w:szCs w:val="28"/>
          <w:lang w:val="en-GB"/>
        </w:rPr>
        <w:t>; UT: Untreated</w:t>
      </w:r>
      <w:r w:rsidRPr="00637ACB">
        <w:rPr>
          <w:rFonts w:eastAsia="+mn-ea"/>
          <w:color w:val="000000"/>
          <w:kern w:val="24"/>
          <w:szCs w:val="28"/>
          <w:lang w:val="en-GB"/>
        </w:rPr>
        <w:t>).</w:t>
      </w:r>
    </w:p>
    <w:p w:rsidR="00145850" w:rsidRPr="00637ACB" w:rsidRDefault="00145850" w:rsidP="00145850">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 xml:space="preserve">B) </w:t>
      </w:r>
      <w:r w:rsidR="008B1B8C">
        <w:rPr>
          <w:rFonts w:eastAsia="+mn-ea"/>
          <w:color w:val="000000"/>
          <w:kern w:val="24"/>
          <w:szCs w:val="28"/>
          <w:lang w:val="en-GB"/>
        </w:rPr>
        <w:t>Annexin</w:t>
      </w:r>
      <w:r w:rsidR="00C94349">
        <w:rPr>
          <w:rFonts w:eastAsia="+mn-ea"/>
          <w:color w:val="000000"/>
          <w:kern w:val="24"/>
          <w:szCs w:val="28"/>
          <w:lang w:val="en-GB"/>
        </w:rPr>
        <w:t xml:space="preserve"> </w:t>
      </w:r>
      <w:r w:rsidR="002A3A1A" w:rsidRPr="00637ACB">
        <w:rPr>
          <w:rFonts w:eastAsia="+mn-ea"/>
          <w:color w:val="000000"/>
          <w:kern w:val="24"/>
          <w:szCs w:val="28"/>
          <w:lang w:val="en-GB"/>
        </w:rPr>
        <w:t>V/7-AAD staining of</w:t>
      </w:r>
      <w:r w:rsidR="00143010">
        <w:rPr>
          <w:rFonts w:eastAsia="+mn-ea"/>
          <w:color w:val="000000"/>
          <w:kern w:val="24"/>
          <w:szCs w:val="28"/>
          <w:lang w:val="en-GB"/>
        </w:rPr>
        <w:t xml:space="preserve"> </w:t>
      </w:r>
      <w:r w:rsidR="00143010" w:rsidRPr="00143010">
        <w:rPr>
          <w:rFonts w:eastAsia="+mn-ea"/>
          <w:color w:val="000000"/>
          <w:kern w:val="24"/>
          <w:szCs w:val="28"/>
          <w:lang w:val="en-US"/>
        </w:rPr>
        <w:t>BCR-ABL</w:t>
      </w:r>
      <w:r w:rsidR="00143010" w:rsidRPr="00143010">
        <w:rPr>
          <w:rFonts w:eastAsia="+mn-ea"/>
          <w:color w:val="000000"/>
          <w:kern w:val="24"/>
          <w:szCs w:val="28"/>
          <w:vertAlign w:val="superscript"/>
          <w:lang w:val="en-US"/>
        </w:rPr>
        <w:t>+</w:t>
      </w:r>
      <w:r w:rsidR="00143010" w:rsidRPr="00143010">
        <w:rPr>
          <w:rFonts w:eastAsia="+mn-ea"/>
          <w:color w:val="000000"/>
          <w:kern w:val="24"/>
          <w:szCs w:val="28"/>
          <w:lang w:val="en-US"/>
        </w:rPr>
        <w:t xml:space="preserve"> </w:t>
      </w:r>
      <w:r w:rsidR="002A3A1A" w:rsidRPr="00637ACB">
        <w:rPr>
          <w:rFonts w:eastAsia="+mn-ea"/>
          <w:i/>
          <w:color w:val="000000"/>
          <w:kern w:val="24"/>
          <w:szCs w:val="28"/>
          <w:lang w:val="en-GB"/>
        </w:rPr>
        <w:t>Cdk6</w:t>
      </w:r>
      <w:r w:rsidR="002A3A1A" w:rsidRPr="00637ACB">
        <w:rPr>
          <w:rFonts w:eastAsia="+mn-ea"/>
          <w:color w:val="000000"/>
          <w:kern w:val="24"/>
          <w:szCs w:val="28"/>
          <w:vertAlign w:val="superscript"/>
          <w:lang w:val="en-GB"/>
        </w:rPr>
        <w:t>+/+</w:t>
      </w:r>
      <w:r w:rsidR="002A3A1A" w:rsidRPr="00637ACB">
        <w:rPr>
          <w:rFonts w:eastAsia="+mn-ea"/>
          <w:color w:val="000000"/>
          <w:kern w:val="24"/>
          <w:szCs w:val="28"/>
          <w:lang w:val="en-GB"/>
        </w:rPr>
        <w:t xml:space="preserve"> and </w:t>
      </w:r>
      <w:r w:rsidR="002A3A1A" w:rsidRPr="00637ACB">
        <w:rPr>
          <w:rFonts w:eastAsia="+mn-ea"/>
          <w:i/>
          <w:color w:val="000000"/>
          <w:kern w:val="24"/>
          <w:szCs w:val="28"/>
          <w:lang w:val="en-GB"/>
        </w:rPr>
        <w:t>Cdk6</w:t>
      </w:r>
      <w:r w:rsidR="002A3A1A" w:rsidRPr="00637ACB">
        <w:rPr>
          <w:rFonts w:eastAsia="+mn-ea"/>
          <w:color w:val="000000"/>
          <w:kern w:val="24"/>
          <w:szCs w:val="28"/>
          <w:vertAlign w:val="superscript"/>
          <w:lang w:val="en-GB"/>
        </w:rPr>
        <w:t>-/-</w:t>
      </w:r>
      <w:r w:rsidR="002A3A1A" w:rsidRPr="00637ACB">
        <w:rPr>
          <w:rFonts w:eastAsia="+mn-ea"/>
          <w:color w:val="000000"/>
          <w:kern w:val="24"/>
          <w:szCs w:val="28"/>
          <w:lang w:val="en-GB"/>
        </w:rPr>
        <w:t xml:space="preserve"> cells upon treatment with etoposide for 24 hours (</w:t>
      </w:r>
      <w:r w:rsidR="00C94349">
        <w:rPr>
          <w:rFonts w:eastAsia="+mn-ea"/>
          <w:color w:val="000000"/>
          <w:kern w:val="24"/>
          <w:szCs w:val="28"/>
          <w:lang w:val="en-GB"/>
        </w:rPr>
        <w:t>c</w:t>
      </w:r>
      <w:r w:rsidR="00C94349" w:rsidRPr="00637ACB">
        <w:rPr>
          <w:rFonts w:eastAsia="+mn-ea"/>
          <w:color w:val="000000"/>
          <w:kern w:val="24"/>
          <w:szCs w:val="28"/>
          <w:lang w:val="en-GB"/>
        </w:rPr>
        <w:t>oncentration</w:t>
      </w:r>
      <w:r w:rsidR="002A3A1A" w:rsidRPr="00637ACB">
        <w:rPr>
          <w:rFonts w:eastAsia="+mn-ea"/>
          <w:color w:val="000000"/>
          <w:kern w:val="24"/>
          <w:szCs w:val="28"/>
          <w:lang w:val="en-GB"/>
        </w:rPr>
        <w:t>: 1</w:t>
      </w:r>
      <w:r w:rsidR="0091448A">
        <w:rPr>
          <w:rFonts w:eastAsia="+mn-ea"/>
          <w:color w:val="000000"/>
          <w:kern w:val="24"/>
          <w:szCs w:val="28"/>
          <w:lang w:val="en-GB"/>
        </w:rPr>
        <w:t xml:space="preserve"> </w:t>
      </w:r>
      <w:r w:rsidR="002A3A1A" w:rsidRPr="00637ACB">
        <w:rPr>
          <w:rFonts w:eastAsia="+mn-ea"/>
          <w:color w:val="000000"/>
          <w:kern w:val="24"/>
          <w:szCs w:val="28"/>
          <w:lang w:val="en-GB"/>
        </w:rPr>
        <w:t xml:space="preserve">µM). The numbers represent </w:t>
      </w:r>
      <w:r w:rsidR="00C94349">
        <w:rPr>
          <w:rFonts w:eastAsia="+mn-ea"/>
          <w:color w:val="000000"/>
          <w:kern w:val="24"/>
          <w:szCs w:val="28"/>
          <w:lang w:val="en-GB"/>
        </w:rPr>
        <w:t xml:space="preserve">the </w:t>
      </w:r>
      <w:proofErr w:type="spellStart"/>
      <w:r w:rsidR="002A3A1A" w:rsidRPr="00637ACB">
        <w:rPr>
          <w:rFonts w:eastAsia="+mn-ea"/>
          <w:color w:val="000000"/>
          <w:kern w:val="24"/>
          <w:szCs w:val="28"/>
          <w:lang w:val="en-GB"/>
        </w:rPr>
        <w:t>mean±SD</w:t>
      </w:r>
      <w:proofErr w:type="spellEnd"/>
      <w:r w:rsidR="002A3A1A" w:rsidRPr="00637ACB">
        <w:rPr>
          <w:rFonts w:eastAsia="+mn-ea"/>
          <w:color w:val="000000"/>
          <w:kern w:val="24"/>
          <w:szCs w:val="28"/>
          <w:lang w:val="en-GB"/>
        </w:rPr>
        <w:t xml:space="preserve"> (n=3 cell lines per genotype, one representative example is depicted).</w:t>
      </w:r>
    </w:p>
    <w:p w:rsidR="00145850" w:rsidRPr="00637ACB" w:rsidRDefault="00145850" w:rsidP="00145850">
      <w:pPr>
        <w:pStyle w:val="StandardWeb"/>
        <w:spacing w:line="480" w:lineRule="auto"/>
        <w:jc w:val="both"/>
        <w:rPr>
          <w:rFonts w:eastAsia="+mn-ea"/>
          <w:color w:val="000000"/>
          <w:kern w:val="24"/>
          <w:szCs w:val="28"/>
          <w:lang w:val="en-GB"/>
        </w:rPr>
      </w:pPr>
      <w:r w:rsidRPr="00637ACB">
        <w:rPr>
          <w:rFonts w:eastAsia="+mn-ea"/>
          <w:color w:val="000000"/>
          <w:kern w:val="24"/>
          <w:szCs w:val="28"/>
          <w:lang w:val="en-GB"/>
        </w:rPr>
        <w:t xml:space="preserve">C) </w:t>
      </w:r>
      <w:r w:rsidR="005A1F37" w:rsidRPr="00637ACB">
        <w:rPr>
          <w:rFonts w:eastAsia="+mn-ea"/>
          <w:color w:val="000000"/>
          <w:kern w:val="24"/>
          <w:szCs w:val="28"/>
          <w:lang w:val="en-GB"/>
        </w:rPr>
        <w:t>Cell-cycle analysis (PI staining) of etoposide-treated</w:t>
      </w:r>
      <w:r w:rsidR="00143010">
        <w:rPr>
          <w:rFonts w:eastAsia="+mn-ea"/>
          <w:color w:val="000000"/>
          <w:kern w:val="24"/>
          <w:szCs w:val="28"/>
          <w:lang w:val="en-GB"/>
        </w:rPr>
        <w:t xml:space="preserve"> </w:t>
      </w:r>
      <w:r w:rsidR="00143010" w:rsidRPr="00143010">
        <w:rPr>
          <w:rFonts w:eastAsia="+mn-ea"/>
          <w:color w:val="000000"/>
          <w:kern w:val="24"/>
          <w:szCs w:val="28"/>
          <w:lang w:val="en-US"/>
        </w:rPr>
        <w:t>BCR-ABL</w:t>
      </w:r>
      <w:r w:rsidR="00143010" w:rsidRPr="00143010">
        <w:rPr>
          <w:rFonts w:eastAsia="+mn-ea"/>
          <w:color w:val="000000"/>
          <w:kern w:val="24"/>
          <w:szCs w:val="28"/>
          <w:vertAlign w:val="superscript"/>
          <w:lang w:val="en-US"/>
        </w:rPr>
        <w:t>+</w:t>
      </w:r>
      <w:r w:rsidR="00143010" w:rsidRPr="00143010">
        <w:rPr>
          <w:rFonts w:eastAsia="+mn-ea"/>
          <w:color w:val="000000"/>
          <w:kern w:val="24"/>
          <w:szCs w:val="28"/>
          <w:lang w:val="en-US"/>
        </w:rPr>
        <w:t xml:space="preserve"> </w:t>
      </w:r>
      <w:r w:rsidR="005A1F37" w:rsidRPr="00637ACB">
        <w:rPr>
          <w:rFonts w:eastAsia="+mn-ea"/>
          <w:color w:val="000000"/>
          <w:kern w:val="24"/>
          <w:szCs w:val="28"/>
          <w:lang w:val="en-GB"/>
        </w:rPr>
        <w:t>cells (1</w:t>
      </w:r>
      <w:r w:rsidR="0091448A">
        <w:rPr>
          <w:rFonts w:eastAsia="+mn-ea"/>
          <w:color w:val="000000"/>
          <w:kern w:val="24"/>
          <w:szCs w:val="28"/>
          <w:lang w:val="en-GB"/>
        </w:rPr>
        <w:t xml:space="preserve"> </w:t>
      </w:r>
      <w:r w:rsidR="005A1F37" w:rsidRPr="00637ACB">
        <w:rPr>
          <w:rFonts w:eastAsia="+mn-ea"/>
          <w:color w:val="000000"/>
          <w:kern w:val="24"/>
          <w:szCs w:val="28"/>
          <w:lang w:val="en-GB"/>
        </w:rPr>
        <w:t xml:space="preserve">µM for 24 hours; n=3 cell lines per genotype, one representative example </w:t>
      </w:r>
      <w:r w:rsidR="00064CA0">
        <w:rPr>
          <w:rFonts w:eastAsia="+mn-ea"/>
          <w:color w:val="000000"/>
          <w:kern w:val="24"/>
          <w:szCs w:val="28"/>
          <w:lang w:val="en-GB"/>
        </w:rPr>
        <w:t>one</w:t>
      </w:r>
      <w:r w:rsidR="00064CA0" w:rsidRPr="00637ACB">
        <w:rPr>
          <w:rFonts w:eastAsiaTheme="minorEastAsia"/>
          <w:color w:val="000000" w:themeColor="text1"/>
          <w:kern w:val="24"/>
          <w:szCs w:val="28"/>
          <w:lang w:val="en-GB"/>
        </w:rPr>
        <w:t xml:space="preserve"> representative example</w:t>
      </w:r>
      <w:r w:rsidR="00064CA0">
        <w:rPr>
          <w:rFonts w:eastAsiaTheme="minorEastAsia"/>
          <w:color w:val="000000" w:themeColor="text1"/>
          <w:kern w:val="24"/>
          <w:szCs w:val="28"/>
          <w:lang w:val="en-GB"/>
        </w:rPr>
        <w:t xml:space="preserve"> </w:t>
      </w:r>
      <w:r w:rsidR="00064CA0" w:rsidRPr="000E10A6">
        <w:rPr>
          <w:rFonts w:eastAsiaTheme="minorEastAsia"/>
          <w:color w:val="000000" w:themeColor="text1"/>
          <w:kern w:val="24"/>
          <w:szCs w:val="28"/>
          <w:lang w:val="en-GB"/>
        </w:rPr>
        <w:t>is depicted in the histogram</w:t>
      </w:r>
      <w:r w:rsidR="005A1F37" w:rsidRPr="00637ACB">
        <w:rPr>
          <w:rFonts w:eastAsia="+mn-ea"/>
          <w:color w:val="000000"/>
          <w:kern w:val="24"/>
          <w:szCs w:val="28"/>
          <w:lang w:val="en-GB"/>
        </w:rPr>
        <w:t>).</w:t>
      </w:r>
    </w:p>
    <w:p w:rsidR="0031486C" w:rsidRPr="00637ACB" w:rsidRDefault="007213B0" w:rsidP="0031486C">
      <w:pPr>
        <w:pStyle w:val="StandardWeb"/>
        <w:spacing w:line="480" w:lineRule="auto"/>
        <w:jc w:val="both"/>
        <w:rPr>
          <w:color w:val="000000" w:themeColor="text1"/>
          <w:kern w:val="24"/>
          <w:szCs w:val="28"/>
          <w:lang w:val="en-US"/>
        </w:rPr>
      </w:pPr>
      <w:r>
        <w:rPr>
          <w:rFonts w:eastAsia="+mn-ea"/>
          <w:color w:val="000000"/>
          <w:kern w:val="24"/>
          <w:szCs w:val="28"/>
          <w:lang w:val="en-GB"/>
        </w:rPr>
        <w:lastRenderedPageBreak/>
        <w:t>D</w:t>
      </w:r>
      <w:r w:rsidR="0031486C" w:rsidRPr="00637ACB">
        <w:rPr>
          <w:rFonts w:eastAsiaTheme="minorEastAsia"/>
          <w:color w:val="000000" w:themeColor="text1"/>
          <w:kern w:val="24"/>
          <w:szCs w:val="28"/>
          <w:lang w:val="en-GB"/>
        </w:rPr>
        <w:t xml:space="preserve">) Western </w:t>
      </w:r>
      <w:r w:rsidR="001632D8">
        <w:rPr>
          <w:rFonts w:eastAsiaTheme="minorEastAsia"/>
          <w:color w:val="000000" w:themeColor="text1"/>
          <w:kern w:val="24"/>
          <w:szCs w:val="28"/>
          <w:lang w:val="en-GB"/>
        </w:rPr>
        <w:t>b</w:t>
      </w:r>
      <w:r w:rsidR="001632D8" w:rsidRPr="00637ACB">
        <w:rPr>
          <w:rFonts w:eastAsiaTheme="minorEastAsia"/>
          <w:color w:val="000000" w:themeColor="text1"/>
          <w:kern w:val="24"/>
          <w:szCs w:val="28"/>
          <w:lang w:val="en-GB"/>
        </w:rPr>
        <w:t xml:space="preserve">lot </w:t>
      </w:r>
      <w:r w:rsidR="0031486C" w:rsidRPr="00637ACB">
        <w:rPr>
          <w:rFonts w:eastAsiaTheme="minorEastAsia"/>
          <w:color w:val="000000" w:themeColor="text1"/>
          <w:kern w:val="24"/>
          <w:szCs w:val="28"/>
          <w:lang w:val="en-GB"/>
        </w:rPr>
        <w:t>showing p53 and p21 expression levels in</w:t>
      </w:r>
      <w:r w:rsidR="00CF3EF9">
        <w:rPr>
          <w:rFonts w:eastAsiaTheme="minorEastAsia"/>
          <w:color w:val="000000" w:themeColor="text1"/>
          <w:kern w:val="24"/>
          <w:szCs w:val="28"/>
          <w:lang w:val="en-GB"/>
        </w:rPr>
        <w:t xml:space="preserve"> </w:t>
      </w:r>
      <w:r w:rsidR="00CF3EF9" w:rsidRPr="00637ACB">
        <w:rPr>
          <w:rFonts w:eastAsia="+mn-ea"/>
          <w:color w:val="000000"/>
          <w:kern w:val="24"/>
          <w:szCs w:val="28"/>
          <w:lang w:val="en-GB"/>
        </w:rPr>
        <w:t>BCR-ABL</w:t>
      </w:r>
      <w:r w:rsidR="00CF3EF9" w:rsidRPr="00637ACB">
        <w:rPr>
          <w:rFonts w:eastAsia="+mn-ea"/>
          <w:color w:val="000000"/>
          <w:kern w:val="24"/>
          <w:szCs w:val="28"/>
          <w:vertAlign w:val="superscript"/>
          <w:lang w:val="en-GB"/>
        </w:rPr>
        <w:t>+</w:t>
      </w:r>
      <w:r w:rsidR="00CF3EF9" w:rsidRPr="00637ACB">
        <w:rPr>
          <w:rFonts w:eastAsia="+mn-ea"/>
          <w:color w:val="000000"/>
          <w:kern w:val="24"/>
          <w:szCs w:val="28"/>
          <w:lang w:val="en-GB"/>
        </w:rPr>
        <w:t xml:space="preserve"> </w:t>
      </w:r>
      <w:r w:rsidR="0031486C" w:rsidRPr="00637ACB">
        <w:rPr>
          <w:rFonts w:eastAsiaTheme="minorEastAsia"/>
          <w:i/>
          <w:iCs/>
          <w:color w:val="000000" w:themeColor="text1"/>
          <w:kern w:val="24"/>
          <w:szCs w:val="28"/>
          <w:lang w:val="en-US"/>
        </w:rPr>
        <w:t>Cdk6</w:t>
      </w:r>
      <w:r w:rsidR="0031486C" w:rsidRPr="00637ACB">
        <w:rPr>
          <w:rFonts w:eastAsiaTheme="minorEastAsia"/>
          <w:color w:val="000000" w:themeColor="text1"/>
          <w:kern w:val="24"/>
          <w:szCs w:val="28"/>
          <w:vertAlign w:val="superscript"/>
          <w:lang w:val="en-US"/>
        </w:rPr>
        <w:t>+/+</w:t>
      </w:r>
      <w:r w:rsidR="0031486C" w:rsidRPr="00637ACB">
        <w:rPr>
          <w:rFonts w:eastAsiaTheme="minorEastAsia"/>
          <w:color w:val="000000" w:themeColor="text1"/>
          <w:kern w:val="24"/>
          <w:szCs w:val="28"/>
          <w:lang w:val="en-US"/>
        </w:rPr>
        <w:t xml:space="preserve"> </w:t>
      </w:r>
      <w:r w:rsidR="0031486C" w:rsidRPr="00637ACB">
        <w:rPr>
          <w:rFonts w:eastAsiaTheme="minorEastAsia"/>
          <w:color w:val="000000" w:themeColor="text1"/>
          <w:kern w:val="24"/>
          <w:szCs w:val="28"/>
          <w:lang w:val="en-GB"/>
        </w:rPr>
        <w:t xml:space="preserve">and </w:t>
      </w:r>
      <w:r w:rsidR="0031486C" w:rsidRPr="00637ACB">
        <w:rPr>
          <w:rFonts w:eastAsiaTheme="minorEastAsia"/>
          <w:i/>
          <w:iCs/>
          <w:color w:val="000000" w:themeColor="text1"/>
          <w:kern w:val="24"/>
          <w:szCs w:val="28"/>
          <w:lang w:val="en-US"/>
        </w:rPr>
        <w:t>Cdk6</w:t>
      </w:r>
      <w:r w:rsidR="0031486C" w:rsidRPr="00637ACB">
        <w:rPr>
          <w:rFonts w:eastAsiaTheme="minorEastAsia"/>
          <w:color w:val="000000" w:themeColor="text1"/>
          <w:kern w:val="24"/>
          <w:szCs w:val="28"/>
          <w:vertAlign w:val="superscript"/>
          <w:lang w:val="en-US"/>
        </w:rPr>
        <w:t>-/-</w:t>
      </w:r>
      <w:r w:rsidR="0031486C" w:rsidRPr="00637ACB">
        <w:rPr>
          <w:rFonts w:eastAsiaTheme="minorEastAsia"/>
          <w:color w:val="000000" w:themeColor="text1"/>
          <w:kern w:val="24"/>
          <w:szCs w:val="28"/>
          <w:lang w:val="en-US"/>
        </w:rPr>
        <w:t xml:space="preserve"> </w:t>
      </w:r>
      <w:r w:rsidR="0031486C" w:rsidRPr="00637ACB">
        <w:rPr>
          <w:rFonts w:eastAsiaTheme="minorEastAsia"/>
          <w:color w:val="000000" w:themeColor="text1"/>
          <w:kern w:val="24"/>
          <w:szCs w:val="28"/>
          <w:lang w:val="en-GB"/>
        </w:rPr>
        <w:t xml:space="preserve">cell lines upon treatment with </w:t>
      </w:r>
      <w:r w:rsidR="00F174F8">
        <w:rPr>
          <w:rFonts w:eastAsiaTheme="minorEastAsia"/>
          <w:color w:val="000000" w:themeColor="text1"/>
          <w:kern w:val="24"/>
          <w:szCs w:val="28"/>
          <w:lang w:val="en-GB"/>
        </w:rPr>
        <w:t>n</w:t>
      </w:r>
      <w:r w:rsidR="00F859B8">
        <w:rPr>
          <w:rFonts w:eastAsiaTheme="minorEastAsia"/>
          <w:color w:val="000000" w:themeColor="text1"/>
          <w:kern w:val="24"/>
          <w:szCs w:val="28"/>
          <w:lang w:val="en-GB"/>
        </w:rPr>
        <w:t>utlin-3</w:t>
      </w:r>
      <w:r w:rsidR="0031486C" w:rsidRPr="00637ACB">
        <w:rPr>
          <w:rFonts w:eastAsiaTheme="minorEastAsia"/>
          <w:color w:val="000000" w:themeColor="text1"/>
          <w:kern w:val="24"/>
          <w:szCs w:val="28"/>
          <w:lang w:val="en-GB"/>
        </w:rPr>
        <w:t xml:space="preserve"> </w:t>
      </w:r>
      <w:r w:rsidR="00A34E89">
        <w:rPr>
          <w:rFonts w:eastAsiaTheme="minorEastAsia"/>
          <w:color w:val="000000" w:themeColor="text1"/>
          <w:kern w:val="24"/>
          <w:szCs w:val="28"/>
          <w:lang w:val="en-GB"/>
        </w:rPr>
        <w:t xml:space="preserve">(30 </w:t>
      </w:r>
      <w:r w:rsidR="00A34E89" w:rsidRPr="00637ACB">
        <w:rPr>
          <w:rFonts w:eastAsia="+mn-ea"/>
          <w:color w:val="000000"/>
          <w:kern w:val="24"/>
          <w:szCs w:val="28"/>
          <w:lang w:val="en-GB"/>
        </w:rPr>
        <w:t>µM</w:t>
      </w:r>
      <w:r w:rsidR="00A34E89">
        <w:rPr>
          <w:rFonts w:eastAsia="+mn-ea"/>
          <w:color w:val="000000"/>
          <w:kern w:val="24"/>
          <w:szCs w:val="28"/>
          <w:lang w:val="en-GB"/>
        </w:rPr>
        <w:t>)</w:t>
      </w:r>
      <w:r w:rsidR="00A34E89">
        <w:rPr>
          <w:rFonts w:eastAsiaTheme="minorEastAsia"/>
          <w:color w:val="000000" w:themeColor="text1"/>
          <w:kern w:val="24"/>
          <w:szCs w:val="28"/>
          <w:lang w:val="en-GB"/>
        </w:rPr>
        <w:t xml:space="preserve"> </w:t>
      </w:r>
      <w:r w:rsidR="0031486C" w:rsidRPr="00637ACB">
        <w:rPr>
          <w:rFonts w:eastAsiaTheme="minorEastAsia"/>
          <w:color w:val="000000" w:themeColor="text1"/>
          <w:kern w:val="24"/>
          <w:szCs w:val="28"/>
          <w:lang w:val="en-GB"/>
        </w:rPr>
        <w:t xml:space="preserve">for 4 hours. </w:t>
      </w:r>
      <w:r w:rsidR="00FB2D4E">
        <w:rPr>
          <w:rFonts w:eastAsiaTheme="minorEastAsia"/>
          <w:color w:val="000000" w:themeColor="text1"/>
          <w:kern w:val="24"/>
          <w:szCs w:val="28"/>
          <w:lang w:val="en-GB"/>
        </w:rPr>
        <w:t>HSC-70 was used as loading control.</w:t>
      </w:r>
    </w:p>
    <w:p w:rsidR="0013585E" w:rsidRPr="00637ACB" w:rsidRDefault="007213B0" w:rsidP="0013585E">
      <w:pPr>
        <w:pStyle w:val="StandardWeb"/>
        <w:spacing w:line="480" w:lineRule="auto"/>
        <w:jc w:val="both"/>
        <w:rPr>
          <w:rFonts w:eastAsiaTheme="minorEastAsia"/>
          <w:color w:val="000000" w:themeColor="text1"/>
          <w:kern w:val="24"/>
          <w:szCs w:val="28"/>
          <w:lang w:val="en-GB"/>
        </w:rPr>
      </w:pPr>
      <w:r>
        <w:rPr>
          <w:rFonts w:eastAsiaTheme="minorEastAsia"/>
          <w:color w:val="000000" w:themeColor="text1"/>
          <w:kern w:val="24"/>
          <w:szCs w:val="28"/>
          <w:lang w:val="en-GB"/>
        </w:rPr>
        <w:t>E</w:t>
      </w:r>
      <w:r w:rsidR="0013585E" w:rsidRPr="00637ACB">
        <w:rPr>
          <w:rFonts w:eastAsiaTheme="minorEastAsia"/>
          <w:color w:val="000000" w:themeColor="text1"/>
          <w:kern w:val="24"/>
          <w:szCs w:val="28"/>
          <w:lang w:val="en-GB"/>
        </w:rPr>
        <w:t>) Cell</w:t>
      </w:r>
      <w:r w:rsidR="00AD339F">
        <w:rPr>
          <w:rFonts w:eastAsiaTheme="minorEastAsia"/>
          <w:color w:val="000000" w:themeColor="text1"/>
          <w:kern w:val="24"/>
          <w:szCs w:val="28"/>
          <w:lang w:val="en-GB"/>
        </w:rPr>
        <w:t>-</w:t>
      </w:r>
      <w:r w:rsidR="0013585E" w:rsidRPr="00637ACB">
        <w:rPr>
          <w:rFonts w:eastAsiaTheme="minorEastAsia"/>
          <w:color w:val="000000" w:themeColor="text1"/>
          <w:kern w:val="24"/>
          <w:szCs w:val="28"/>
          <w:lang w:val="en-GB"/>
        </w:rPr>
        <w:t>cycle analysis (PI staining) of</w:t>
      </w:r>
      <w:r w:rsidR="00C974E7">
        <w:rPr>
          <w:rFonts w:eastAsiaTheme="minorEastAsia"/>
          <w:color w:val="000000" w:themeColor="text1"/>
          <w:kern w:val="24"/>
          <w:szCs w:val="28"/>
          <w:lang w:val="en-GB"/>
        </w:rPr>
        <w:t xml:space="preserve"> </w:t>
      </w:r>
      <w:r w:rsidR="00C974E7" w:rsidRPr="00637ACB">
        <w:rPr>
          <w:rFonts w:eastAsia="+mn-ea"/>
          <w:color w:val="000000"/>
          <w:kern w:val="24"/>
          <w:szCs w:val="28"/>
          <w:lang w:val="en-GB"/>
        </w:rPr>
        <w:t>BCR-ABL</w:t>
      </w:r>
      <w:r w:rsidR="00C974E7" w:rsidRPr="00637ACB">
        <w:rPr>
          <w:rFonts w:eastAsia="+mn-ea"/>
          <w:color w:val="000000"/>
          <w:kern w:val="24"/>
          <w:szCs w:val="28"/>
          <w:vertAlign w:val="superscript"/>
          <w:lang w:val="en-GB"/>
        </w:rPr>
        <w:t>+</w:t>
      </w:r>
      <w:r w:rsidR="00C974E7" w:rsidRPr="00637ACB">
        <w:rPr>
          <w:rFonts w:eastAsia="+mn-ea"/>
          <w:color w:val="000000"/>
          <w:kern w:val="24"/>
          <w:szCs w:val="28"/>
          <w:lang w:val="en-GB"/>
        </w:rPr>
        <w:t xml:space="preserve"> </w:t>
      </w:r>
      <w:r w:rsidR="00C974E7" w:rsidRPr="00637ACB">
        <w:rPr>
          <w:rFonts w:eastAsiaTheme="minorEastAsia"/>
          <w:color w:val="000000" w:themeColor="text1"/>
          <w:kern w:val="24"/>
          <w:szCs w:val="28"/>
          <w:lang w:val="en-GB"/>
        </w:rPr>
        <w:t>cells</w:t>
      </w:r>
      <w:r w:rsidR="00C974E7">
        <w:rPr>
          <w:rFonts w:eastAsiaTheme="minorEastAsia"/>
          <w:color w:val="000000" w:themeColor="text1"/>
          <w:kern w:val="24"/>
          <w:szCs w:val="28"/>
          <w:lang w:val="en-GB"/>
        </w:rPr>
        <w:t xml:space="preserve"> treated with</w:t>
      </w:r>
      <w:r w:rsidR="0013585E" w:rsidRPr="00637ACB">
        <w:rPr>
          <w:rFonts w:eastAsiaTheme="minorEastAsia"/>
          <w:color w:val="000000" w:themeColor="text1"/>
          <w:kern w:val="24"/>
          <w:szCs w:val="28"/>
          <w:lang w:val="en-GB"/>
        </w:rPr>
        <w:t xml:space="preserve"> </w:t>
      </w:r>
      <w:r w:rsidR="00B06D8A">
        <w:rPr>
          <w:rFonts w:eastAsiaTheme="minorEastAsia"/>
          <w:color w:val="000000" w:themeColor="text1"/>
          <w:kern w:val="24"/>
          <w:szCs w:val="28"/>
          <w:lang w:val="en-GB"/>
        </w:rPr>
        <w:t>n</w:t>
      </w:r>
      <w:r w:rsidR="0013585E" w:rsidRPr="00637ACB">
        <w:rPr>
          <w:rFonts w:eastAsiaTheme="minorEastAsia"/>
          <w:color w:val="000000" w:themeColor="text1"/>
          <w:kern w:val="24"/>
          <w:szCs w:val="28"/>
          <w:lang w:val="en-GB"/>
        </w:rPr>
        <w:t>utlin</w:t>
      </w:r>
      <w:r w:rsidR="00A47D61" w:rsidRPr="00637ACB">
        <w:rPr>
          <w:rFonts w:eastAsiaTheme="minorEastAsia"/>
          <w:color w:val="000000" w:themeColor="text1"/>
          <w:kern w:val="24"/>
          <w:szCs w:val="28"/>
          <w:lang w:val="en-GB"/>
        </w:rPr>
        <w:t>-3</w:t>
      </w:r>
      <w:r w:rsidR="00E31579">
        <w:rPr>
          <w:rFonts w:eastAsiaTheme="minorEastAsia"/>
          <w:color w:val="000000" w:themeColor="text1"/>
          <w:kern w:val="24"/>
          <w:szCs w:val="28"/>
          <w:lang w:val="en-GB"/>
        </w:rPr>
        <w:t xml:space="preserve"> (30</w:t>
      </w:r>
      <w:r w:rsidR="0091448A">
        <w:rPr>
          <w:rFonts w:eastAsiaTheme="minorEastAsia"/>
          <w:color w:val="000000" w:themeColor="text1"/>
          <w:kern w:val="24"/>
          <w:szCs w:val="28"/>
          <w:lang w:val="en-GB"/>
        </w:rPr>
        <w:t xml:space="preserve"> </w:t>
      </w:r>
      <w:r w:rsidR="00E31579">
        <w:rPr>
          <w:rFonts w:eastAsiaTheme="minorEastAsia"/>
          <w:color w:val="000000" w:themeColor="text1"/>
          <w:kern w:val="24"/>
          <w:szCs w:val="28"/>
          <w:lang w:val="en-GB"/>
        </w:rPr>
        <w:t>µM, 24h)</w:t>
      </w:r>
      <w:r w:rsidR="00C974E7">
        <w:rPr>
          <w:rFonts w:eastAsiaTheme="minorEastAsia"/>
          <w:color w:val="000000" w:themeColor="text1"/>
          <w:kern w:val="24"/>
          <w:szCs w:val="28"/>
          <w:lang w:val="en-GB"/>
        </w:rPr>
        <w:t xml:space="preserve"> </w:t>
      </w:r>
      <w:r w:rsidR="0013585E" w:rsidRPr="00637ACB">
        <w:rPr>
          <w:rFonts w:eastAsiaTheme="minorEastAsia"/>
          <w:color w:val="000000" w:themeColor="text1"/>
          <w:kern w:val="24"/>
          <w:szCs w:val="28"/>
          <w:lang w:val="en-GB"/>
        </w:rPr>
        <w:t xml:space="preserve">(n=3 cell lines per genotype, one representative example </w:t>
      </w:r>
      <w:r w:rsidR="00064CA0">
        <w:rPr>
          <w:rFonts w:eastAsia="+mn-ea"/>
          <w:color w:val="000000"/>
          <w:kern w:val="24"/>
          <w:szCs w:val="28"/>
          <w:lang w:val="en-GB"/>
        </w:rPr>
        <w:t>one</w:t>
      </w:r>
      <w:r w:rsidR="00064CA0" w:rsidRPr="00637ACB">
        <w:rPr>
          <w:rFonts w:eastAsiaTheme="minorEastAsia"/>
          <w:color w:val="000000" w:themeColor="text1"/>
          <w:kern w:val="24"/>
          <w:szCs w:val="28"/>
          <w:lang w:val="en-GB"/>
        </w:rPr>
        <w:t xml:space="preserve"> representative example</w:t>
      </w:r>
      <w:r w:rsidR="00064CA0">
        <w:rPr>
          <w:rFonts w:eastAsiaTheme="minorEastAsia"/>
          <w:color w:val="000000" w:themeColor="text1"/>
          <w:kern w:val="24"/>
          <w:szCs w:val="28"/>
          <w:lang w:val="en-GB"/>
        </w:rPr>
        <w:t xml:space="preserve"> </w:t>
      </w:r>
      <w:r w:rsidR="00064CA0" w:rsidRPr="000E10A6">
        <w:rPr>
          <w:rFonts w:eastAsiaTheme="minorEastAsia"/>
          <w:color w:val="000000" w:themeColor="text1"/>
          <w:kern w:val="24"/>
          <w:szCs w:val="28"/>
          <w:lang w:val="en-GB"/>
        </w:rPr>
        <w:t>is depicted in the histogram</w:t>
      </w:r>
      <w:r w:rsidR="0013585E" w:rsidRPr="00637ACB">
        <w:rPr>
          <w:rFonts w:eastAsiaTheme="minorEastAsia"/>
          <w:color w:val="000000" w:themeColor="text1"/>
          <w:kern w:val="24"/>
          <w:szCs w:val="28"/>
          <w:lang w:val="en-GB"/>
        </w:rPr>
        <w:t>).</w:t>
      </w:r>
    </w:p>
    <w:p w:rsidR="008C44A3" w:rsidRPr="00637ACB" w:rsidRDefault="007213B0" w:rsidP="008C44A3">
      <w:pPr>
        <w:pStyle w:val="StandardWeb"/>
        <w:spacing w:line="480" w:lineRule="auto"/>
        <w:jc w:val="both"/>
        <w:rPr>
          <w:rFonts w:eastAsiaTheme="minorEastAsia"/>
          <w:color w:val="000000" w:themeColor="text1"/>
          <w:kern w:val="24"/>
          <w:szCs w:val="28"/>
          <w:lang w:val="en-GB"/>
        </w:rPr>
      </w:pPr>
      <w:r>
        <w:rPr>
          <w:rFonts w:eastAsiaTheme="minorEastAsia"/>
          <w:color w:val="000000" w:themeColor="text1"/>
          <w:kern w:val="24"/>
          <w:szCs w:val="28"/>
          <w:lang w:val="en-GB"/>
        </w:rPr>
        <w:t>F</w:t>
      </w:r>
      <w:r w:rsidR="008C44A3" w:rsidRPr="00637ACB">
        <w:rPr>
          <w:rFonts w:eastAsiaTheme="minorEastAsia"/>
          <w:color w:val="000000" w:themeColor="text1"/>
          <w:kern w:val="24"/>
          <w:szCs w:val="28"/>
          <w:lang w:val="en-GB"/>
        </w:rPr>
        <w:t>)</w:t>
      </w:r>
      <w:r w:rsidR="008C44A3" w:rsidRPr="00637ACB">
        <w:rPr>
          <w:rFonts w:eastAsiaTheme="minorEastAsia"/>
          <w:color w:val="000000" w:themeColor="text1"/>
          <w:kern w:val="24"/>
          <w:szCs w:val="28"/>
          <w:lang w:val="en-US"/>
        </w:rPr>
        <w:t xml:space="preserve"> </w:t>
      </w:r>
      <w:r w:rsidR="008C44A3" w:rsidRPr="00637ACB">
        <w:rPr>
          <w:rFonts w:eastAsiaTheme="minorEastAsia"/>
          <w:color w:val="000000" w:themeColor="text1"/>
          <w:kern w:val="24"/>
          <w:szCs w:val="28"/>
          <w:lang w:val="en-GB"/>
        </w:rPr>
        <w:t>Annexin</w:t>
      </w:r>
      <w:r w:rsidR="00E06FC7">
        <w:rPr>
          <w:rFonts w:eastAsiaTheme="minorEastAsia"/>
          <w:color w:val="000000" w:themeColor="text1"/>
          <w:kern w:val="24"/>
          <w:szCs w:val="28"/>
          <w:lang w:val="en-GB"/>
        </w:rPr>
        <w:t xml:space="preserve"> </w:t>
      </w:r>
      <w:r w:rsidR="008C44A3" w:rsidRPr="00637ACB">
        <w:rPr>
          <w:rFonts w:eastAsiaTheme="minorEastAsia"/>
          <w:color w:val="000000" w:themeColor="text1"/>
          <w:kern w:val="24"/>
          <w:szCs w:val="28"/>
          <w:lang w:val="en-GB"/>
        </w:rPr>
        <w:t>V/7-AAD staining of</w:t>
      </w:r>
      <w:r w:rsidR="00E31579">
        <w:rPr>
          <w:rFonts w:eastAsiaTheme="minorEastAsia"/>
          <w:color w:val="000000" w:themeColor="text1"/>
          <w:kern w:val="24"/>
          <w:szCs w:val="28"/>
          <w:lang w:val="en-GB"/>
        </w:rPr>
        <w:t xml:space="preserve"> </w:t>
      </w:r>
      <w:r w:rsidR="00E31579" w:rsidRPr="00637ACB">
        <w:rPr>
          <w:rFonts w:eastAsia="+mn-ea"/>
          <w:color w:val="000000"/>
          <w:kern w:val="24"/>
          <w:szCs w:val="28"/>
          <w:lang w:val="en-GB"/>
        </w:rPr>
        <w:t>BCR-ABL</w:t>
      </w:r>
      <w:r w:rsidR="00E31579" w:rsidRPr="00637ACB">
        <w:rPr>
          <w:rFonts w:eastAsia="+mn-ea"/>
          <w:color w:val="000000"/>
          <w:kern w:val="24"/>
          <w:szCs w:val="28"/>
          <w:vertAlign w:val="superscript"/>
          <w:lang w:val="en-GB"/>
        </w:rPr>
        <w:t>+</w:t>
      </w:r>
      <w:r w:rsidR="00E31579" w:rsidRPr="00637ACB">
        <w:rPr>
          <w:rFonts w:eastAsia="+mn-ea"/>
          <w:color w:val="000000"/>
          <w:kern w:val="24"/>
          <w:szCs w:val="28"/>
          <w:lang w:val="en-GB"/>
        </w:rPr>
        <w:t xml:space="preserve"> </w:t>
      </w:r>
      <w:r w:rsidR="008C44A3" w:rsidRPr="00637ACB">
        <w:rPr>
          <w:rFonts w:eastAsiaTheme="minorEastAsia"/>
          <w:i/>
          <w:color w:val="000000" w:themeColor="text1"/>
          <w:kern w:val="24"/>
          <w:szCs w:val="28"/>
          <w:lang w:val="en-US"/>
        </w:rPr>
        <w:t>Cdk6</w:t>
      </w:r>
      <w:r w:rsidR="008C44A3" w:rsidRPr="00637ACB">
        <w:rPr>
          <w:rFonts w:eastAsiaTheme="minorEastAsia"/>
          <w:color w:val="000000" w:themeColor="text1"/>
          <w:kern w:val="24"/>
          <w:szCs w:val="28"/>
          <w:vertAlign w:val="superscript"/>
          <w:lang w:val="en-US"/>
        </w:rPr>
        <w:t>+/+</w:t>
      </w:r>
      <w:r w:rsidR="008C44A3" w:rsidRPr="00637ACB">
        <w:rPr>
          <w:rFonts w:eastAsiaTheme="minorEastAsia"/>
          <w:color w:val="000000" w:themeColor="text1"/>
          <w:kern w:val="24"/>
          <w:szCs w:val="28"/>
          <w:lang w:val="en-US"/>
        </w:rPr>
        <w:t xml:space="preserve"> </w:t>
      </w:r>
      <w:r w:rsidR="008C44A3" w:rsidRPr="00637ACB">
        <w:rPr>
          <w:rFonts w:eastAsiaTheme="minorEastAsia"/>
          <w:color w:val="000000" w:themeColor="text1"/>
          <w:kern w:val="24"/>
          <w:szCs w:val="28"/>
          <w:lang w:val="en-GB"/>
        </w:rPr>
        <w:t xml:space="preserve">and </w:t>
      </w:r>
      <w:r w:rsidR="008C44A3" w:rsidRPr="00637ACB">
        <w:rPr>
          <w:rFonts w:eastAsiaTheme="minorEastAsia"/>
          <w:i/>
          <w:color w:val="000000" w:themeColor="text1"/>
          <w:kern w:val="24"/>
          <w:szCs w:val="28"/>
          <w:lang w:val="en-US"/>
        </w:rPr>
        <w:t>Cdk6</w:t>
      </w:r>
      <w:r w:rsidR="008C44A3" w:rsidRPr="00637ACB">
        <w:rPr>
          <w:rFonts w:eastAsiaTheme="minorEastAsia"/>
          <w:color w:val="000000" w:themeColor="text1"/>
          <w:kern w:val="24"/>
          <w:szCs w:val="28"/>
          <w:vertAlign w:val="superscript"/>
          <w:lang w:val="en-US"/>
        </w:rPr>
        <w:t>-/-</w:t>
      </w:r>
      <w:r w:rsidR="008C44A3" w:rsidRPr="00637ACB">
        <w:rPr>
          <w:rFonts w:eastAsiaTheme="minorEastAsia"/>
          <w:color w:val="000000" w:themeColor="text1"/>
          <w:kern w:val="24"/>
          <w:szCs w:val="28"/>
          <w:lang w:val="en-US"/>
        </w:rPr>
        <w:t xml:space="preserve"> </w:t>
      </w:r>
      <w:r w:rsidR="008C44A3" w:rsidRPr="00637ACB">
        <w:rPr>
          <w:rFonts w:eastAsiaTheme="minorEastAsia"/>
          <w:color w:val="000000" w:themeColor="text1"/>
          <w:kern w:val="24"/>
          <w:szCs w:val="28"/>
          <w:lang w:val="en-GB"/>
        </w:rPr>
        <w:t xml:space="preserve">cells treated with </w:t>
      </w:r>
      <w:r w:rsidR="00F859B8">
        <w:rPr>
          <w:rFonts w:eastAsiaTheme="minorEastAsia"/>
          <w:color w:val="000000" w:themeColor="text1"/>
          <w:kern w:val="24"/>
          <w:szCs w:val="28"/>
          <w:lang w:val="en-GB"/>
        </w:rPr>
        <w:t>nutlin-3</w:t>
      </w:r>
      <w:r w:rsidR="00D6416A">
        <w:rPr>
          <w:rFonts w:eastAsiaTheme="minorEastAsia"/>
          <w:color w:val="000000" w:themeColor="text1"/>
          <w:kern w:val="24"/>
          <w:szCs w:val="28"/>
          <w:lang w:val="en-GB"/>
        </w:rPr>
        <w:t xml:space="preserve"> (30</w:t>
      </w:r>
      <w:r w:rsidR="0091448A">
        <w:rPr>
          <w:rFonts w:eastAsiaTheme="minorEastAsia"/>
          <w:color w:val="000000" w:themeColor="text1"/>
          <w:kern w:val="24"/>
          <w:szCs w:val="28"/>
          <w:lang w:val="en-GB"/>
        </w:rPr>
        <w:t xml:space="preserve"> </w:t>
      </w:r>
      <w:r w:rsidR="00D6416A">
        <w:rPr>
          <w:rFonts w:eastAsiaTheme="minorEastAsia"/>
          <w:color w:val="000000" w:themeColor="text1"/>
          <w:kern w:val="24"/>
          <w:szCs w:val="28"/>
          <w:lang w:val="en-GB"/>
        </w:rPr>
        <w:t>µM, 24h)</w:t>
      </w:r>
      <w:r w:rsidR="008C44A3" w:rsidRPr="00637ACB">
        <w:rPr>
          <w:rFonts w:eastAsiaTheme="minorEastAsia"/>
          <w:color w:val="000000" w:themeColor="text1"/>
          <w:kern w:val="24"/>
          <w:szCs w:val="28"/>
          <w:lang w:val="en-GB"/>
        </w:rPr>
        <w:t>. N</w:t>
      </w:r>
      <w:r w:rsidR="008C44A3" w:rsidRPr="00637ACB">
        <w:rPr>
          <w:rFonts w:eastAsiaTheme="minorEastAsia"/>
          <w:color w:val="000000" w:themeColor="text1"/>
          <w:kern w:val="24"/>
          <w:szCs w:val="28"/>
          <w:lang w:val="en-US"/>
        </w:rPr>
        <w:t xml:space="preserve">umbers represent </w:t>
      </w:r>
      <w:r w:rsidR="00E06FC7">
        <w:rPr>
          <w:rFonts w:eastAsiaTheme="minorEastAsia"/>
          <w:color w:val="000000" w:themeColor="text1"/>
          <w:kern w:val="24"/>
          <w:szCs w:val="28"/>
          <w:lang w:val="en-US"/>
        </w:rPr>
        <w:t xml:space="preserve">the </w:t>
      </w:r>
      <w:proofErr w:type="spellStart"/>
      <w:r w:rsidR="008C44A3" w:rsidRPr="00637ACB">
        <w:rPr>
          <w:rFonts w:eastAsiaTheme="minorEastAsia"/>
          <w:color w:val="000000" w:themeColor="text1"/>
          <w:kern w:val="24"/>
          <w:szCs w:val="28"/>
          <w:lang w:val="en-US"/>
        </w:rPr>
        <w:t>mean±SD</w:t>
      </w:r>
      <w:proofErr w:type="spellEnd"/>
      <w:r w:rsidR="008C44A3" w:rsidRPr="00637ACB">
        <w:rPr>
          <w:rFonts w:eastAsiaTheme="minorEastAsia"/>
          <w:color w:val="000000" w:themeColor="text1"/>
          <w:kern w:val="24"/>
          <w:szCs w:val="28"/>
          <w:lang w:val="en-GB"/>
        </w:rPr>
        <w:t xml:space="preserve"> (n=3 cell lines per genotype, one representative example is depicted).</w:t>
      </w:r>
    </w:p>
    <w:p w:rsidR="00774571" w:rsidRPr="00637ACB" w:rsidRDefault="007213B0" w:rsidP="00774571">
      <w:pPr>
        <w:pStyle w:val="StandardWeb"/>
        <w:spacing w:line="480" w:lineRule="auto"/>
        <w:jc w:val="both"/>
        <w:rPr>
          <w:rFonts w:eastAsiaTheme="minorEastAsia"/>
          <w:color w:val="000000" w:themeColor="text1"/>
          <w:kern w:val="24"/>
          <w:szCs w:val="28"/>
          <w:lang w:val="en-US"/>
        </w:rPr>
      </w:pPr>
      <w:r>
        <w:rPr>
          <w:rFonts w:eastAsiaTheme="minorEastAsia"/>
          <w:color w:val="000000" w:themeColor="text1"/>
          <w:kern w:val="24"/>
          <w:szCs w:val="28"/>
          <w:lang w:val="en-GB"/>
        </w:rPr>
        <w:t>G</w:t>
      </w:r>
      <w:r w:rsidR="00774571" w:rsidRPr="00637ACB">
        <w:rPr>
          <w:rFonts w:eastAsiaTheme="minorEastAsia"/>
          <w:color w:val="000000" w:themeColor="text1"/>
          <w:kern w:val="24"/>
          <w:szCs w:val="28"/>
          <w:lang w:val="en-GB"/>
        </w:rPr>
        <w:t xml:space="preserve">) </w:t>
      </w:r>
      <w:proofErr w:type="gramStart"/>
      <w:r w:rsidR="00774571" w:rsidRPr="00637ACB">
        <w:rPr>
          <w:rFonts w:eastAsiaTheme="minorEastAsia"/>
          <w:color w:val="000000" w:themeColor="text1"/>
          <w:kern w:val="24"/>
          <w:szCs w:val="28"/>
          <w:lang w:val="en-GB"/>
        </w:rPr>
        <w:t>qPCR</w:t>
      </w:r>
      <w:proofErr w:type="gramEnd"/>
      <w:r w:rsidR="00774571" w:rsidRPr="00637ACB">
        <w:rPr>
          <w:rFonts w:eastAsiaTheme="minorEastAsia"/>
          <w:color w:val="000000" w:themeColor="text1"/>
          <w:kern w:val="24"/>
          <w:szCs w:val="28"/>
          <w:lang w:val="en-GB"/>
        </w:rPr>
        <w:t xml:space="preserve"> analysis of the p53 target p21 in BCR-ABL</w:t>
      </w:r>
      <w:r w:rsidR="00774571" w:rsidRPr="00637ACB">
        <w:rPr>
          <w:rFonts w:eastAsiaTheme="minorEastAsia"/>
          <w:color w:val="000000" w:themeColor="text1"/>
          <w:kern w:val="24"/>
          <w:szCs w:val="28"/>
          <w:vertAlign w:val="superscript"/>
          <w:lang w:val="en-GB"/>
        </w:rPr>
        <w:t>+</w:t>
      </w:r>
      <w:r w:rsidR="00774571" w:rsidRPr="00637ACB">
        <w:rPr>
          <w:rFonts w:eastAsiaTheme="minorEastAsia"/>
          <w:color w:val="000000" w:themeColor="text1"/>
          <w:kern w:val="24"/>
          <w:szCs w:val="28"/>
          <w:lang w:val="en-GB"/>
        </w:rPr>
        <w:t xml:space="preserve"> cell lines upon </w:t>
      </w:r>
      <w:r w:rsidR="00F859B8">
        <w:rPr>
          <w:rFonts w:eastAsiaTheme="minorEastAsia"/>
          <w:color w:val="000000" w:themeColor="text1"/>
          <w:kern w:val="24"/>
          <w:szCs w:val="28"/>
          <w:lang w:val="en-GB"/>
        </w:rPr>
        <w:t>nutlin-3</w:t>
      </w:r>
      <w:r w:rsidR="00831E49">
        <w:rPr>
          <w:rFonts w:eastAsiaTheme="minorEastAsia"/>
          <w:color w:val="000000" w:themeColor="text1"/>
          <w:kern w:val="24"/>
          <w:szCs w:val="28"/>
          <w:lang w:val="en-GB"/>
        </w:rPr>
        <w:t xml:space="preserve"> treatment</w:t>
      </w:r>
      <w:r w:rsidR="00D6416A">
        <w:rPr>
          <w:rFonts w:eastAsiaTheme="minorEastAsia"/>
          <w:color w:val="000000" w:themeColor="text1"/>
          <w:kern w:val="24"/>
          <w:szCs w:val="28"/>
          <w:lang w:val="en-GB"/>
        </w:rPr>
        <w:t xml:space="preserve"> (30</w:t>
      </w:r>
      <w:r w:rsidR="0091448A">
        <w:rPr>
          <w:rFonts w:eastAsiaTheme="minorEastAsia"/>
          <w:color w:val="000000" w:themeColor="text1"/>
          <w:kern w:val="24"/>
          <w:szCs w:val="28"/>
          <w:lang w:val="en-GB"/>
        </w:rPr>
        <w:t xml:space="preserve"> </w:t>
      </w:r>
      <w:r w:rsidR="00D6416A">
        <w:rPr>
          <w:rFonts w:eastAsiaTheme="minorEastAsia"/>
          <w:color w:val="000000" w:themeColor="text1"/>
          <w:kern w:val="24"/>
          <w:szCs w:val="28"/>
          <w:lang w:val="en-GB"/>
        </w:rPr>
        <w:t>µM, 24h, n=3</w:t>
      </w:r>
      <w:r w:rsidR="00304432">
        <w:rPr>
          <w:rFonts w:eastAsiaTheme="minorEastAsia"/>
          <w:color w:val="000000" w:themeColor="text1"/>
          <w:kern w:val="24"/>
          <w:szCs w:val="28"/>
          <w:lang w:val="en-GB"/>
        </w:rPr>
        <w:t xml:space="preserve"> different biological replicates</w:t>
      </w:r>
      <w:r w:rsidR="00D6416A">
        <w:rPr>
          <w:rFonts w:eastAsiaTheme="minorEastAsia"/>
          <w:color w:val="000000" w:themeColor="text1"/>
          <w:kern w:val="24"/>
          <w:szCs w:val="28"/>
          <w:lang w:val="en-GB"/>
        </w:rPr>
        <w:t>)</w:t>
      </w:r>
      <w:r w:rsidR="00774571" w:rsidRPr="00637ACB">
        <w:rPr>
          <w:rFonts w:eastAsiaTheme="minorEastAsia"/>
          <w:color w:val="000000" w:themeColor="text1"/>
          <w:kern w:val="24"/>
          <w:szCs w:val="28"/>
          <w:lang w:val="en-GB"/>
        </w:rPr>
        <w:t>.</w:t>
      </w:r>
    </w:p>
    <w:p w:rsidR="001B544D" w:rsidRPr="00637ACB" w:rsidRDefault="007213B0" w:rsidP="001B544D">
      <w:pPr>
        <w:pStyle w:val="StandardWeb"/>
        <w:spacing w:line="480" w:lineRule="auto"/>
        <w:jc w:val="both"/>
        <w:rPr>
          <w:rFonts w:eastAsia="+mn-ea"/>
          <w:color w:val="000000"/>
          <w:kern w:val="24"/>
          <w:szCs w:val="28"/>
          <w:lang w:val="en-GB"/>
        </w:rPr>
      </w:pPr>
      <w:r>
        <w:rPr>
          <w:rFonts w:eastAsia="+mn-ea"/>
          <w:color w:val="000000"/>
          <w:kern w:val="24"/>
          <w:szCs w:val="28"/>
          <w:lang w:val="en-US"/>
        </w:rPr>
        <w:t>H</w:t>
      </w:r>
      <w:r w:rsidR="001B544D" w:rsidRPr="00637ACB">
        <w:rPr>
          <w:rFonts w:eastAsia="+mn-ea"/>
          <w:color w:val="000000"/>
          <w:kern w:val="24"/>
          <w:szCs w:val="28"/>
          <w:lang w:val="en-US"/>
        </w:rPr>
        <w:t xml:space="preserve">) </w:t>
      </w:r>
      <w:r w:rsidR="00EA3165">
        <w:rPr>
          <w:rFonts w:eastAsia="+mn-ea"/>
          <w:color w:val="000000"/>
          <w:kern w:val="24"/>
          <w:szCs w:val="28"/>
          <w:lang w:val="en-GB"/>
        </w:rPr>
        <w:t>Wild</w:t>
      </w:r>
      <w:r w:rsidR="002B5873">
        <w:rPr>
          <w:rFonts w:eastAsia="+mn-ea"/>
          <w:color w:val="000000"/>
          <w:kern w:val="24"/>
          <w:szCs w:val="28"/>
          <w:lang w:val="en-GB"/>
        </w:rPr>
        <w:t xml:space="preserve"> </w:t>
      </w:r>
      <w:r w:rsidR="00064CA0">
        <w:rPr>
          <w:rFonts w:eastAsia="+mn-ea"/>
          <w:color w:val="000000"/>
          <w:kern w:val="24"/>
          <w:szCs w:val="28"/>
          <w:lang w:val="en-GB"/>
        </w:rPr>
        <w:t>type</w:t>
      </w:r>
      <w:r w:rsidR="001B544D" w:rsidRPr="00637ACB">
        <w:rPr>
          <w:rFonts w:eastAsia="+mn-ea"/>
          <w:color w:val="000000"/>
          <w:kern w:val="24"/>
          <w:szCs w:val="28"/>
          <w:lang w:val="en-GB"/>
        </w:rPr>
        <w:t xml:space="preserve"> CDK6 or the kinase-dead CDK6 </w:t>
      </w:r>
      <w:r w:rsidR="00467AA3" w:rsidRPr="00637ACB">
        <w:rPr>
          <w:rFonts w:eastAsia="+mn-ea"/>
          <w:color w:val="000000"/>
          <w:kern w:val="24"/>
          <w:szCs w:val="28"/>
          <w:lang w:val="en-GB"/>
        </w:rPr>
        <w:t>mutant CDK6</w:t>
      </w:r>
      <w:r w:rsidR="00467AA3" w:rsidRPr="00637ACB">
        <w:rPr>
          <w:rFonts w:eastAsia="+mn-ea"/>
          <w:color w:val="000000"/>
          <w:kern w:val="24"/>
          <w:szCs w:val="28"/>
          <w:vertAlign w:val="superscript"/>
          <w:lang w:val="en-GB"/>
        </w:rPr>
        <w:t>K43M</w:t>
      </w:r>
      <w:r w:rsidR="00467AA3" w:rsidRPr="00637ACB">
        <w:rPr>
          <w:rFonts w:eastAsia="+mn-ea"/>
          <w:color w:val="000000"/>
          <w:kern w:val="24"/>
          <w:szCs w:val="28"/>
          <w:lang w:val="en-GB"/>
        </w:rPr>
        <w:t xml:space="preserve"> was</w:t>
      </w:r>
      <w:r w:rsidR="001B544D" w:rsidRPr="00637ACB">
        <w:rPr>
          <w:rFonts w:eastAsia="+mn-ea"/>
          <w:color w:val="000000"/>
          <w:kern w:val="24"/>
          <w:szCs w:val="28"/>
          <w:lang w:val="en-GB"/>
        </w:rPr>
        <w:t xml:space="preserve"> expressed in</w:t>
      </w:r>
      <w:r w:rsidR="00467AA3">
        <w:rPr>
          <w:rFonts w:eastAsia="+mn-ea"/>
          <w:color w:val="000000"/>
          <w:kern w:val="24"/>
          <w:szCs w:val="28"/>
          <w:lang w:val="en-GB"/>
        </w:rPr>
        <w:t xml:space="preserve"> BCR-ABL</w:t>
      </w:r>
      <w:r w:rsidR="00467AA3" w:rsidRPr="00467AA3">
        <w:rPr>
          <w:rFonts w:eastAsia="+mn-ea"/>
          <w:color w:val="000000"/>
          <w:kern w:val="24"/>
          <w:szCs w:val="28"/>
          <w:vertAlign w:val="superscript"/>
          <w:lang w:val="en-GB"/>
        </w:rPr>
        <w:t>+</w:t>
      </w:r>
      <w:r w:rsidR="001B544D" w:rsidRPr="00637ACB">
        <w:rPr>
          <w:rFonts w:eastAsia="+mn-ea"/>
          <w:color w:val="000000"/>
          <w:kern w:val="24"/>
          <w:szCs w:val="28"/>
          <w:lang w:val="en-GB"/>
        </w:rPr>
        <w:t xml:space="preserve"> </w:t>
      </w:r>
      <w:r w:rsidR="001B544D" w:rsidRPr="00637ACB">
        <w:rPr>
          <w:rFonts w:eastAsia="+mn-ea"/>
          <w:bCs/>
          <w:i/>
          <w:iCs/>
          <w:color w:val="000000"/>
          <w:kern w:val="24"/>
          <w:lang w:val="en-US"/>
        </w:rPr>
        <w:t>Cdk6</w:t>
      </w:r>
      <w:r w:rsidR="001B544D" w:rsidRPr="00637ACB">
        <w:rPr>
          <w:rFonts w:eastAsia="+mn-ea"/>
          <w:bCs/>
          <w:iCs/>
          <w:color w:val="000000"/>
          <w:kern w:val="24"/>
          <w:vertAlign w:val="superscript"/>
          <w:lang w:val="en-US"/>
        </w:rPr>
        <w:t>-/-</w:t>
      </w:r>
      <w:r w:rsidR="001B544D" w:rsidRPr="00637ACB">
        <w:rPr>
          <w:rFonts w:eastAsia="+mn-ea"/>
          <w:bCs/>
          <w:color w:val="000000"/>
          <w:kern w:val="24"/>
          <w:lang w:val="en-US"/>
        </w:rPr>
        <w:t xml:space="preserve"> </w:t>
      </w:r>
      <w:r w:rsidR="001B544D" w:rsidRPr="00637ACB">
        <w:rPr>
          <w:rFonts w:eastAsia="+mn-ea"/>
          <w:color w:val="000000"/>
          <w:kern w:val="24"/>
          <w:szCs w:val="28"/>
          <w:lang w:val="en-GB"/>
        </w:rPr>
        <w:t xml:space="preserve">cell lines. Western </w:t>
      </w:r>
      <w:r w:rsidR="0091448A">
        <w:rPr>
          <w:rFonts w:eastAsia="+mn-ea"/>
          <w:color w:val="000000"/>
          <w:kern w:val="24"/>
          <w:szCs w:val="28"/>
          <w:lang w:val="en-GB"/>
        </w:rPr>
        <w:t>b</w:t>
      </w:r>
      <w:r w:rsidR="0091448A" w:rsidRPr="00637ACB">
        <w:rPr>
          <w:rFonts w:eastAsia="+mn-ea"/>
          <w:color w:val="000000"/>
          <w:kern w:val="24"/>
          <w:szCs w:val="28"/>
          <w:lang w:val="en-GB"/>
        </w:rPr>
        <w:t xml:space="preserve">lot </w:t>
      </w:r>
      <w:r w:rsidR="0091448A">
        <w:rPr>
          <w:rFonts w:eastAsia="+mn-ea"/>
          <w:color w:val="000000"/>
          <w:kern w:val="24"/>
          <w:szCs w:val="28"/>
          <w:lang w:val="en-GB"/>
        </w:rPr>
        <w:t xml:space="preserve">analysis </w:t>
      </w:r>
      <w:r w:rsidR="001B544D" w:rsidRPr="00637ACB">
        <w:rPr>
          <w:rFonts w:eastAsia="+mn-ea"/>
          <w:color w:val="000000"/>
          <w:kern w:val="24"/>
          <w:szCs w:val="28"/>
          <w:lang w:val="en-GB"/>
        </w:rPr>
        <w:t>for p53 and CDK6 is depicted.</w:t>
      </w:r>
    </w:p>
    <w:p w:rsidR="001B544D" w:rsidRPr="00637ACB" w:rsidRDefault="007213B0" w:rsidP="001B544D">
      <w:pPr>
        <w:pStyle w:val="StandardWeb"/>
        <w:spacing w:line="480" w:lineRule="auto"/>
        <w:jc w:val="both"/>
        <w:rPr>
          <w:sz w:val="22"/>
          <w:lang w:val="en-GB"/>
        </w:rPr>
      </w:pPr>
      <w:r>
        <w:rPr>
          <w:rFonts w:eastAsia="+mn-ea"/>
          <w:color w:val="000000"/>
          <w:kern w:val="24"/>
          <w:szCs w:val="28"/>
          <w:lang w:val="en-US"/>
        </w:rPr>
        <w:t>I</w:t>
      </w:r>
      <w:r w:rsidR="008B1B8C">
        <w:rPr>
          <w:rFonts w:eastAsia="+mn-ea"/>
          <w:color w:val="000000"/>
          <w:kern w:val="24"/>
          <w:szCs w:val="28"/>
          <w:lang w:val="en-GB"/>
        </w:rPr>
        <w:t>) Annexin</w:t>
      </w:r>
      <w:r w:rsidR="0091448A">
        <w:rPr>
          <w:rFonts w:eastAsia="+mn-ea"/>
          <w:color w:val="000000"/>
          <w:kern w:val="24"/>
          <w:szCs w:val="28"/>
          <w:lang w:val="en-GB"/>
        </w:rPr>
        <w:t xml:space="preserve"> </w:t>
      </w:r>
      <w:r w:rsidR="001B544D" w:rsidRPr="00637ACB">
        <w:rPr>
          <w:rFonts w:eastAsia="+mn-ea"/>
          <w:color w:val="000000"/>
          <w:kern w:val="24"/>
          <w:szCs w:val="28"/>
          <w:lang w:val="en-GB"/>
        </w:rPr>
        <w:t xml:space="preserve">V/7-AAD staining </w:t>
      </w:r>
      <w:r w:rsidR="0091448A">
        <w:rPr>
          <w:rFonts w:eastAsia="+mn-ea"/>
          <w:color w:val="000000"/>
          <w:kern w:val="24"/>
          <w:szCs w:val="28"/>
          <w:lang w:val="en-GB"/>
        </w:rPr>
        <w:t xml:space="preserve">of </w:t>
      </w:r>
      <w:r w:rsidR="001B544D" w:rsidRPr="00637ACB">
        <w:rPr>
          <w:rFonts w:eastAsia="+mn-ea"/>
          <w:color w:val="000000"/>
          <w:kern w:val="24"/>
          <w:szCs w:val="28"/>
          <w:lang w:val="en-GB"/>
        </w:rPr>
        <w:t>reconstituted</w:t>
      </w:r>
      <w:r w:rsidR="00467AA3">
        <w:rPr>
          <w:rFonts w:eastAsia="+mn-ea"/>
          <w:color w:val="000000"/>
          <w:kern w:val="24"/>
          <w:szCs w:val="28"/>
          <w:lang w:val="en-GB"/>
        </w:rPr>
        <w:t xml:space="preserve"> BCR-ABL</w:t>
      </w:r>
      <w:r w:rsidR="00467AA3" w:rsidRPr="00467AA3">
        <w:rPr>
          <w:rFonts w:eastAsia="+mn-ea"/>
          <w:color w:val="000000"/>
          <w:kern w:val="24"/>
          <w:szCs w:val="28"/>
          <w:vertAlign w:val="superscript"/>
          <w:lang w:val="en-GB"/>
        </w:rPr>
        <w:t>+</w:t>
      </w:r>
      <w:r w:rsidR="001B544D" w:rsidRPr="00637ACB">
        <w:rPr>
          <w:rFonts w:eastAsia="+mn-ea"/>
          <w:color w:val="000000"/>
          <w:kern w:val="24"/>
          <w:szCs w:val="28"/>
          <w:lang w:val="en-GB"/>
        </w:rPr>
        <w:t xml:space="preserve"> </w:t>
      </w:r>
      <w:r w:rsidR="001B544D" w:rsidRPr="00637ACB">
        <w:rPr>
          <w:rFonts w:eastAsia="+mn-ea"/>
          <w:bCs/>
          <w:i/>
          <w:iCs/>
          <w:color w:val="000000"/>
          <w:kern w:val="24"/>
          <w:lang w:val="en-US"/>
        </w:rPr>
        <w:t>Cdk6</w:t>
      </w:r>
      <w:r w:rsidR="001B544D" w:rsidRPr="00637ACB">
        <w:rPr>
          <w:rFonts w:eastAsia="+mn-ea"/>
          <w:bCs/>
          <w:iCs/>
          <w:color w:val="000000"/>
          <w:kern w:val="24"/>
          <w:vertAlign w:val="superscript"/>
          <w:lang w:val="en-US"/>
        </w:rPr>
        <w:t>-/-</w:t>
      </w:r>
      <w:r w:rsidR="001B544D" w:rsidRPr="00637ACB">
        <w:rPr>
          <w:rFonts w:eastAsia="+mn-ea"/>
          <w:bCs/>
          <w:color w:val="000000"/>
          <w:kern w:val="24"/>
          <w:lang w:val="en-US"/>
        </w:rPr>
        <w:t xml:space="preserve"> </w:t>
      </w:r>
      <w:r w:rsidR="001B544D" w:rsidRPr="00637ACB">
        <w:rPr>
          <w:rFonts w:eastAsia="+mn-ea"/>
          <w:color w:val="000000"/>
          <w:kern w:val="24"/>
          <w:szCs w:val="28"/>
          <w:lang w:val="en-GB"/>
        </w:rPr>
        <w:t>cells upon treatment with NCS</w:t>
      </w:r>
      <w:r w:rsidR="00A34E89">
        <w:rPr>
          <w:rFonts w:eastAsia="+mn-ea"/>
          <w:color w:val="000000"/>
          <w:kern w:val="24"/>
          <w:szCs w:val="28"/>
          <w:lang w:val="en-GB"/>
        </w:rPr>
        <w:t xml:space="preserve"> (50ng/ml)</w:t>
      </w:r>
      <w:r w:rsidR="001B544D" w:rsidRPr="00637ACB">
        <w:rPr>
          <w:rFonts w:eastAsia="+mn-ea"/>
          <w:color w:val="000000"/>
          <w:kern w:val="24"/>
          <w:szCs w:val="28"/>
          <w:lang w:val="en-GB"/>
        </w:rPr>
        <w:t xml:space="preserve"> for </w:t>
      </w:r>
      <w:r w:rsidR="003723CD">
        <w:rPr>
          <w:rFonts w:eastAsia="+mn-ea"/>
          <w:color w:val="000000"/>
          <w:kern w:val="24"/>
          <w:szCs w:val="28"/>
          <w:lang w:val="en-GB"/>
        </w:rPr>
        <w:t>48</w:t>
      </w:r>
      <w:r w:rsidR="003723CD" w:rsidRPr="00637ACB">
        <w:rPr>
          <w:rFonts w:eastAsia="+mn-ea"/>
          <w:color w:val="000000"/>
          <w:kern w:val="24"/>
          <w:szCs w:val="28"/>
          <w:lang w:val="en-GB"/>
        </w:rPr>
        <w:t xml:space="preserve"> </w:t>
      </w:r>
      <w:r w:rsidR="001B544D" w:rsidRPr="00637ACB">
        <w:rPr>
          <w:rFonts w:eastAsia="+mn-ea"/>
          <w:color w:val="000000"/>
          <w:kern w:val="24"/>
          <w:szCs w:val="28"/>
          <w:lang w:val="en-GB"/>
        </w:rPr>
        <w:t>hours. N</w:t>
      </w:r>
      <w:r w:rsidR="001B544D" w:rsidRPr="00637ACB">
        <w:rPr>
          <w:rFonts w:eastAsia="+mn-ea"/>
          <w:color w:val="000000"/>
          <w:kern w:val="24"/>
          <w:szCs w:val="28"/>
          <w:lang w:val="en-US"/>
        </w:rPr>
        <w:t xml:space="preserve">umbers represent </w:t>
      </w:r>
      <w:r w:rsidR="00E1144C">
        <w:rPr>
          <w:rFonts w:eastAsia="+mn-ea"/>
          <w:color w:val="000000"/>
          <w:kern w:val="24"/>
          <w:szCs w:val="28"/>
          <w:lang w:val="en-US"/>
        </w:rPr>
        <w:t xml:space="preserve">the </w:t>
      </w:r>
      <w:proofErr w:type="spellStart"/>
      <w:r w:rsidR="001B544D" w:rsidRPr="00637ACB">
        <w:rPr>
          <w:rFonts w:eastAsia="+mn-ea"/>
          <w:color w:val="000000"/>
          <w:kern w:val="24"/>
          <w:szCs w:val="28"/>
          <w:lang w:val="en-US"/>
        </w:rPr>
        <w:t>mean±SD</w:t>
      </w:r>
      <w:proofErr w:type="spellEnd"/>
      <w:r w:rsidR="001B544D" w:rsidRPr="00637ACB">
        <w:rPr>
          <w:rFonts w:eastAsia="+mn-ea"/>
          <w:color w:val="000000"/>
          <w:kern w:val="24"/>
          <w:szCs w:val="28"/>
          <w:lang w:val="en-GB"/>
        </w:rPr>
        <w:t xml:space="preserve"> (n=3 cell lines per genotype, one representative example is depicted). </w:t>
      </w:r>
    </w:p>
    <w:p w:rsidR="001B544D" w:rsidRPr="00637ACB" w:rsidRDefault="007213B0" w:rsidP="001B544D">
      <w:pPr>
        <w:pStyle w:val="StandardWeb"/>
        <w:spacing w:line="480" w:lineRule="auto"/>
        <w:jc w:val="both"/>
        <w:rPr>
          <w:rFonts w:eastAsia="+mn-ea"/>
          <w:color w:val="000000"/>
          <w:kern w:val="24"/>
          <w:szCs w:val="28"/>
          <w:lang w:val="en-GB"/>
        </w:rPr>
      </w:pPr>
      <w:r>
        <w:rPr>
          <w:rFonts w:eastAsia="+mn-ea"/>
          <w:color w:val="000000"/>
          <w:kern w:val="24"/>
          <w:szCs w:val="28"/>
          <w:lang w:val="en-GB"/>
        </w:rPr>
        <w:t>J</w:t>
      </w:r>
      <w:r w:rsidR="001B544D" w:rsidRPr="00637ACB">
        <w:rPr>
          <w:rFonts w:eastAsia="+mn-ea"/>
          <w:color w:val="000000"/>
          <w:kern w:val="24"/>
          <w:szCs w:val="28"/>
          <w:lang w:val="en-GB"/>
        </w:rPr>
        <w:t xml:space="preserve">) qPCR analysis of the p53 target p21 in reconstituted </w:t>
      </w:r>
      <w:r w:rsidR="00E7583E">
        <w:rPr>
          <w:rFonts w:eastAsia="+mn-ea"/>
          <w:color w:val="000000"/>
          <w:kern w:val="24"/>
          <w:szCs w:val="28"/>
          <w:lang w:val="en-GB"/>
        </w:rPr>
        <w:t>BCR-ABL</w:t>
      </w:r>
      <w:r w:rsidR="00E7583E" w:rsidRPr="00E7583E">
        <w:rPr>
          <w:rFonts w:eastAsia="+mn-ea"/>
          <w:color w:val="000000"/>
          <w:kern w:val="24"/>
          <w:szCs w:val="28"/>
          <w:vertAlign w:val="superscript"/>
          <w:lang w:val="en-GB"/>
        </w:rPr>
        <w:t>+</w:t>
      </w:r>
      <w:r w:rsidR="00E7583E">
        <w:rPr>
          <w:rFonts w:eastAsia="+mn-ea"/>
          <w:color w:val="000000"/>
          <w:kern w:val="24"/>
          <w:szCs w:val="28"/>
          <w:vertAlign w:val="superscript"/>
          <w:lang w:val="en-GB"/>
        </w:rPr>
        <w:t xml:space="preserve"> </w:t>
      </w:r>
      <w:r w:rsidR="001B544D" w:rsidRPr="00637ACB">
        <w:rPr>
          <w:rFonts w:eastAsia="+mn-ea"/>
          <w:color w:val="000000"/>
          <w:kern w:val="24"/>
          <w:szCs w:val="28"/>
          <w:lang w:val="en-GB"/>
        </w:rPr>
        <w:t xml:space="preserve">cell lines upon treatment with </w:t>
      </w:r>
      <w:r w:rsidR="008A5974" w:rsidRPr="008A5974">
        <w:rPr>
          <w:rFonts w:eastAsia="+mn-ea"/>
          <w:color w:val="000000"/>
          <w:kern w:val="24"/>
          <w:szCs w:val="28"/>
          <w:lang w:val="en-GB"/>
        </w:rPr>
        <w:t>neocar</w:t>
      </w:r>
      <w:r w:rsidR="00CC5A5C">
        <w:rPr>
          <w:rFonts w:eastAsia="+mn-ea"/>
          <w:color w:val="000000"/>
          <w:kern w:val="24"/>
          <w:szCs w:val="28"/>
          <w:lang w:val="en-GB"/>
        </w:rPr>
        <w:t>z</w:t>
      </w:r>
      <w:r w:rsidR="008A5974" w:rsidRPr="008A5974">
        <w:rPr>
          <w:rFonts w:eastAsia="+mn-ea"/>
          <w:color w:val="000000"/>
          <w:kern w:val="24"/>
          <w:szCs w:val="28"/>
          <w:lang w:val="en-GB"/>
        </w:rPr>
        <w:t>inostatin</w:t>
      </w:r>
      <w:r w:rsidR="00A34E89">
        <w:rPr>
          <w:rFonts w:eastAsia="+mn-ea"/>
          <w:color w:val="000000"/>
          <w:kern w:val="24"/>
          <w:szCs w:val="28"/>
          <w:lang w:val="en-GB"/>
        </w:rPr>
        <w:t xml:space="preserve"> (50ng/ml)</w:t>
      </w:r>
      <w:r w:rsidR="001B544D" w:rsidRPr="00637ACB">
        <w:rPr>
          <w:rFonts w:eastAsia="+mn-ea"/>
          <w:color w:val="000000"/>
          <w:kern w:val="24"/>
          <w:szCs w:val="28"/>
          <w:lang w:val="en-GB"/>
        </w:rPr>
        <w:t xml:space="preserve"> for 4 hours (n=3).</w:t>
      </w:r>
    </w:p>
    <w:p w:rsidR="0031486C" w:rsidRPr="00637ACB" w:rsidRDefault="0031486C" w:rsidP="00977E5A">
      <w:pPr>
        <w:pStyle w:val="StandardWeb"/>
        <w:spacing w:line="480" w:lineRule="auto"/>
        <w:jc w:val="both"/>
        <w:rPr>
          <w:sz w:val="22"/>
          <w:lang w:val="en-GB"/>
        </w:rPr>
      </w:pPr>
      <w:r w:rsidRPr="00637ACB">
        <w:rPr>
          <w:rFonts w:eastAsia="+mn-ea"/>
          <w:b/>
          <w:bCs/>
          <w:color w:val="000000"/>
          <w:kern w:val="24"/>
          <w:szCs w:val="28"/>
          <w:lang w:val="en-GB"/>
        </w:rPr>
        <w:t>Figure S</w:t>
      </w:r>
      <w:r w:rsidR="00345A49" w:rsidRPr="00637ACB">
        <w:rPr>
          <w:rFonts w:eastAsia="+mn-ea"/>
          <w:b/>
          <w:bCs/>
          <w:color w:val="000000"/>
          <w:kern w:val="24"/>
          <w:szCs w:val="28"/>
          <w:lang w:val="en-GB"/>
        </w:rPr>
        <w:t>4</w:t>
      </w:r>
      <w:r w:rsidRPr="00637ACB">
        <w:rPr>
          <w:rFonts w:eastAsia="+mn-ea"/>
          <w:b/>
          <w:bCs/>
          <w:color w:val="000000"/>
          <w:kern w:val="24"/>
          <w:szCs w:val="28"/>
          <w:lang w:val="en-GB"/>
        </w:rPr>
        <w:t xml:space="preserve">: Altered response to chemotherapy in </w:t>
      </w:r>
      <w:r w:rsidR="00977E5A" w:rsidRPr="00637ACB">
        <w:rPr>
          <w:rFonts w:eastAsia="+mn-ea"/>
          <w:b/>
          <w:bCs/>
          <w:i/>
          <w:iCs/>
          <w:color w:val="000000"/>
          <w:kern w:val="24"/>
          <w:lang w:val="en-US"/>
        </w:rPr>
        <w:t>Cdk6</w:t>
      </w:r>
      <w:r w:rsidR="00977E5A" w:rsidRPr="00637ACB">
        <w:rPr>
          <w:rFonts w:eastAsia="+mn-ea"/>
          <w:b/>
          <w:bCs/>
          <w:i/>
          <w:iCs/>
          <w:color w:val="000000"/>
          <w:kern w:val="24"/>
          <w:vertAlign w:val="superscript"/>
          <w:lang w:val="en-US"/>
        </w:rPr>
        <w:t xml:space="preserve">-/- </w:t>
      </w:r>
      <w:r w:rsidR="00237D73" w:rsidRPr="00637ACB">
        <w:rPr>
          <w:rFonts w:eastAsia="+mn-ea"/>
          <w:b/>
          <w:bCs/>
          <w:color w:val="000000"/>
          <w:kern w:val="24"/>
          <w:szCs w:val="28"/>
          <w:lang w:val="en-GB"/>
        </w:rPr>
        <w:t>cells</w:t>
      </w:r>
      <w:r w:rsidRPr="00637ACB">
        <w:rPr>
          <w:rFonts w:eastAsia="+mn-ea"/>
          <w:b/>
          <w:bCs/>
          <w:color w:val="000000"/>
          <w:kern w:val="24"/>
          <w:szCs w:val="28"/>
          <w:lang w:val="en-GB"/>
        </w:rPr>
        <w:t xml:space="preserve"> </w:t>
      </w:r>
    </w:p>
    <w:p w:rsidR="0013585E" w:rsidRPr="00637ACB" w:rsidRDefault="00977E5A" w:rsidP="00966778">
      <w:pPr>
        <w:pStyle w:val="StandardWeb"/>
        <w:spacing w:line="480" w:lineRule="auto"/>
        <w:jc w:val="both"/>
        <w:rPr>
          <w:rFonts w:eastAsia="+mn-ea"/>
          <w:bCs/>
          <w:i/>
          <w:iCs/>
          <w:color w:val="000000"/>
          <w:kern w:val="24"/>
          <w:lang w:val="en-GB"/>
        </w:rPr>
      </w:pPr>
      <w:r w:rsidRPr="00637ACB">
        <w:rPr>
          <w:rFonts w:eastAsiaTheme="minorEastAsia"/>
          <w:color w:val="000000" w:themeColor="text1"/>
          <w:kern w:val="24"/>
          <w:lang w:val="en-GB"/>
        </w:rPr>
        <w:t>A) Drug screening of</w:t>
      </w:r>
      <w:r w:rsidR="003214B5">
        <w:rPr>
          <w:rFonts w:eastAsiaTheme="minorEastAsia"/>
          <w:color w:val="000000" w:themeColor="text1"/>
          <w:kern w:val="24"/>
          <w:lang w:val="en-GB"/>
        </w:rPr>
        <w:t xml:space="preserve"> BCR-ABL</w:t>
      </w:r>
      <w:r w:rsidR="003214B5" w:rsidRPr="003214B5">
        <w:rPr>
          <w:rFonts w:eastAsiaTheme="minorEastAsia"/>
          <w:color w:val="000000" w:themeColor="text1"/>
          <w:kern w:val="24"/>
          <w:vertAlign w:val="superscript"/>
          <w:lang w:val="en-GB"/>
        </w:rPr>
        <w:t>+</w:t>
      </w:r>
      <w:r w:rsidRPr="00637ACB">
        <w:rPr>
          <w:rFonts w:eastAsiaTheme="minorEastAsia"/>
          <w:color w:val="000000" w:themeColor="text1"/>
          <w:kern w:val="24"/>
          <w:lang w:val="en-GB"/>
        </w:rPr>
        <w:t xml:space="preserve"> </w:t>
      </w:r>
      <w:r w:rsidRPr="00637ACB">
        <w:rPr>
          <w:rFonts w:eastAsiaTheme="minorEastAsia"/>
          <w:i/>
          <w:iCs/>
          <w:color w:val="000000" w:themeColor="text1"/>
          <w:kern w:val="24"/>
          <w:lang w:val="en-GB"/>
        </w:rPr>
        <w:t>Cdk6</w:t>
      </w:r>
      <w:r w:rsidRPr="00637ACB">
        <w:rPr>
          <w:rFonts w:eastAsiaTheme="minorEastAsia"/>
          <w:iCs/>
          <w:color w:val="000000" w:themeColor="text1"/>
          <w:kern w:val="24"/>
          <w:vertAlign w:val="superscript"/>
          <w:lang w:val="en-GB"/>
        </w:rPr>
        <w:t>+/+</w:t>
      </w:r>
      <w:r w:rsidRPr="00637ACB">
        <w:rPr>
          <w:rFonts w:eastAsiaTheme="minorEastAsia"/>
          <w:i/>
          <w:iCs/>
          <w:color w:val="000000" w:themeColor="text1"/>
          <w:kern w:val="24"/>
          <w:lang w:val="en-GB"/>
        </w:rPr>
        <w:t xml:space="preserve"> </w:t>
      </w:r>
      <w:r w:rsidRPr="00637ACB">
        <w:rPr>
          <w:rFonts w:eastAsiaTheme="minorEastAsia"/>
          <w:color w:val="000000" w:themeColor="text1"/>
          <w:kern w:val="24"/>
          <w:lang w:val="en-GB"/>
        </w:rPr>
        <w:t xml:space="preserve">and </w:t>
      </w:r>
      <w:r w:rsidRPr="00637ACB">
        <w:rPr>
          <w:rFonts w:eastAsiaTheme="minorEastAsia"/>
          <w:i/>
          <w:iCs/>
          <w:color w:val="000000" w:themeColor="text1"/>
          <w:kern w:val="24"/>
          <w:lang w:val="en-GB"/>
        </w:rPr>
        <w:t>Cdk6</w:t>
      </w:r>
      <w:r w:rsidRPr="00637ACB">
        <w:rPr>
          <w:rFonts w:eastAsiaTheme="minorEastAsia"/>
          <w:iCs/>
          <w:color w:val="000000" w:themeColor="text1"/>
          <w:kern w:val="24"/>
          <w:vertAlign w:val="superscript"/>
          <w:lang w:val="en-GB"/>
        </w:rPr>
        <w:t>-/-</w:t>
      </w:r>
      <w:r w:rsidRPr="00637ACB">
        <w:rPr>
          <w:rFonts w:eastAsiaTheme="minorEastAsia"/>
          <w:i/>
          <w:iCs/>
          <w:color w:val="000000" w:themeColor="text1"/>
          <w:kern w:val="24"/>
          <w:lang w:val="en-GB"/>
        </w:rPr>
        <w:t xml:space="preserve"> </w:t>
      </w:r>
      <w:r w:rsidRPr="00637ACB">
        <w:rPr>
          <w:rFonts w:eastAsiaTheme="minorEastAsia"/>
          <w:color w:val="000000" w:themeColor="text1"/>
          <w:kern w:val="24"/>
          <w:lang w:val="en-GB"/>
        </w:rPr>
        <w:t>cell lines with 272 FDA approved drugs. Relative viability is indicated as % DMSO control, p-</w:t>
      </w:r>
      <w:r w:rsidR="00052FC0">
        <w:rPr>
          <w:rFonts w:eastAsiaTheme="minorEastAsia"/>
          <w:color w:val="000000" w:themeColor="text1"/>
          <w:kern w:val="24"/>
          <w:lang w:val="en-GB"/>
        </w:rPr>
        <w:t>v</w:t>
      </w:r>
      <w:r w:rsidRPr="00637ACB">
        <w:rPr>
          <w:rFonts w:eastAsiaTheme="minorEastAsia"/>
          <w:color w:val="000000" w:themeColor="text1"/>
          <w:kern w:val="24"/>
          <w:lang w:val="en-GB"/>
        </w:rPr>
        <w:t>alues are color-coded (n=3 cell lines per genotype)</w:t>
      </w:r>
      <w:r w:rsidR="003D4039">
        <w:rPr>
          <w:rFonts w:eastAsiaTheme="minorEastAsia"/>
          <w:color w:val="000000" w:themeColor="text1"/>
          <w:kern w:val="24"/>
          <w:lang w:val="en-GB"/>
        </w:rPr>
        <w:t>.</w:t>
      </w:r>
    </w:p>
    <w:p w:rsidR="0013585E" w:rsidRPr="00637ACB" w:rsidRDefault="009E66F0" w:rsidP="00966778">
      <w:pPr>
        <w:pStyle w:val="StandardWeb"/>
        <w:spacing w:line="480" w:lineRule="auto"/>
        <w:jc w:val="both"/>
        <w:rPr>
          <w:rFonts w:eastAsia="+mn-ea"/>
          <w:bCs/>
          <w:iCs/>
          <w:color w:val="000000"/>
          <w:kern w:val="24"/>
          <w:lang w:val="en-GB"/>
        </w:rPr>
      </w:pPr>
      <w:r w:rsidRPr="00637ACB">
        <w:rPr>
          <w:rFonts w:eastAsia="+mn-ea"/>
          <w:bCs/>
          <w:iCs/>
          <w:color w:val="000000"/>
          <w:kern w:val="24"/>
          <w:lang w:val="en-GB"/>
        </w:rPr>
        <w:lastRenderedPageBreak/>
        <w:t xml:space="preserve">B) </w:t>
      </w:r>
      <w:r w:rsidRPr="00637ACB">
        <w:rPr>
          <w:rFonts w:eastAsiaTheme="minorEastAsia"/>
          <w:color w:val="000000" w:themeColor="text1"/>
          <w:kern w:val="24"/>
          <w:lang w:val="en-GB"/>
        </w:rPr>
        <w:t xml:space="preserve">8-point dose-response curve with selected compounds from the drug screen presented in Figure </w:t>
      </w:r>
      <w:r w:rsidR="0053379C">
        <w:rPr>
          <w:rFonts w:eastAsiaTheme="minorEastAsia"/>
          <w:color w:val="000000" w:themeColor="text1"/>
          <w:kern w:val="24"/>
          <w:lang w:val="en-GB"/>
        </w:rPr>
        <w:t>1H</w:t>
      </w:r>
      <w:r w:rsidRPr="00637ACB">
        <w:rPr>
          <w:rFonts w:eastAsiaTheme="minorEastAsia"/>
          <w:color w:val="000000" w:themeColor="text1"/>
          <w:kern w:val="24"/>
          <w:lang w:val="en-GB"/>
        </w:rPr>
        <w:t xml:space="preserve"> and S</w:t>
      </w:r>
      <w:r w:rsidR="0053379C">
        <w:rPr>
          <w:rFonts w:eastAsiaTheme="minorEastAsia"/>
          <w:color w:val="000000" w:themeColor="text1"/>
          <w:kern w:val="24"/>
          <w:lang w:val="en-GB"/>
        </w:rPr>
        <w:t>4</w:t>
      </w:r>
      <w:r w:rsidRPr="00637ACB">
        <w:rPr>
          <w:rFonts w:eastAsiaTheme="minorEastAsia"/>
          <w:color w:val="000000" w:themeColor="text1"/>
          <w:kern w:val="24"/>
          <w:lang w:val="en-GB"/>
        </w:rPr>
        <w:t>A</w:t>
      </w:r>
      <w:r w:rsidR="003D4039">
        <w:rPr>
          <w:rFonts w:eastAsiaTheme="minorEastAsia"/>
          <w:color w:val="000000" w:themeColor="text1"/>
          <w:kern w:val="24"/>
          <w:lang w:val="en-GB"/>
        </w:rPr>
        <w:t>.</w:t>
      </w:r>
    </w:p>
    <w:p w:rsidR="00525C37" w:rsidRPr="00637ACB" w:rsidRDefault="00994922" w:rsidP="00966778">
      <w:pPr>
        <w:pStyle w:val="StandardWeb"/>
        <w:spacing w:line="480" w:lineRule="auto"/>
        <w:jc w:val="both"/>
        <w:rPr>
          <w:lang w:val="en-GB"/>
        </w:rPr>
      </w:pPr>
      <w:r w:rsidRPr="00637ACB">
        <w:rPr>
          <w:rFonts w:eastAsia="+mn-ea"/>
          <w:color w:val="000000"/>
          <w:kern w:val="24"/>
          <w:lang w:val="en-GB"/>
        </w:rPr>
        <w:t>C</w:t>
      </w:r>
      <w:r w:rsidR="00525C37" w:rsidRPr="00637ACB">
        <w:rPr>
          <w:rFonts w:eastAsia="+mn-ea"/>
          <w:color w:val="000000"/>
          <w:kern w:val="24"/>
          <w:lang w:val="en-GB"/>
        </w:rPr>
        <w:t>) Annexin</w:t>
      </w:r>
      <w:r w:rsidR="00423F98">
        <w:rPr>
          <w:rFonts w:eastAsia="+mn-ea"/>
          <w:color w:val="000000"/>
          <w:kern w:val="24"/>
          <w:lang w:val="en-GB"/>
        </w:rPr>
        <w:t xml:space="preserve"> </w:t>
      </w:r>
      <w:r w:rsidR="00525C37" w:rsidRPr="00637ACB">
        <w:rPr>
          <w:rFonts w:eastAsia="+mn-ea"/>
          <w:color w:val="000000"/>
          <w:kern w:val="24"/>
          <w:lang w:val="en-GB"/>
        </w:rPr>
        <w:t>V/7-AAD staining of</w:t>
      </w:r>
      <w:r w:rsidR="008E0F57">
        <w:rPr>
          <w:rFonts w:eastAsia="+mn-ea"/>
          <w:color w:val="000000"/>
          <w:kern w:val="24"/>
          <w:lang w:val="en-GB"/>
        </w:rPr>
        <w:t xml:space="preserve"> BCR-ABL</w:t>
      </w:r>
      <w:r w:rsidR="008E0F57" w:rsidRPr="008E0F57">
        <w:rPr>
          <w:rFonts w:eastAsia="+mn-ea"/>
          <w:color w:val="000000"/>
          <w:kern w:val="24"/>
          <w:vertAlign w:val="superscript"/>
          <w:lang w:val="en-GB"/>
        </w:rPr>
        <w:t>+</w:t>
      </w:r>
      <w:r w:rsidR="00525C37" w:rsidRPr="00637ACB">
        <w:rPr>
          <w:rFonts w:eastAsia="+mn-ea"/>
          <w:color w:val="000000"/>
          <w:kern w:val="24"/>
          <w:lang w:val="en-GB"/>
        </w:rPr>
        <w:t xml:space="preserve"> </w:t>
      </w:r>
      <w:r w:rsidR="00525C37" w:rsidRPr="00637ACB">
        <w:rPr>
          <w:rFonts w:eastAsia="+mn-ea"/>
          <w:bCs/>
          <w:i/>
          <w:iCs/>
          <w:color w:val="000000"/>
          <w:kern w:val="24"/>
          <w:lang w:val="en-US"/>
        </w:rPr>
        <w:t>Cdk6</w:t>
      </w:r>
      <w:r w:rsidR="00525C37" w:rsidRPr="00637ACB">
        <w:rPr>
          <w:rFonts w:eastAsia="+mn-ea"/>
          <w:bCs/>
          <w:iCs/>
          <w:color w:val="000000"/>
          <w:kern w:val="24"/>
          <w:vertAlign w:val="superscript"/>
          <w:lang w:val="en-US"/>
        </w:rPr>
        <w:t>+/+</w:t>
      </w:r>
      <w:r w:rsidR="00525C37" w:rsidRPr="00637ACB">
        <w:rPr>
          <w:rFonts w:eastAsia="+mn-ea"/>
          <w:bCs/>
          <w:color w:val="000000"/>
          <w:kern w:val="24"/>
          <w:lang w:val="en-US"/>
        </w:rPr>
        <w:t xml:space="preserve"> </w:t>
      </w:r>
      <w:r w:rsidR="00525C37" w:rsidRPr="00637ACB">
        <w:rPr>
          <w:rFonts w:eastAsia="+mn-ea"/>
          <w:color w:val="000000"/>
          <w:kern w:val="24"/>
          <w:lang w:val="en-GB"/>
        </w:rPr>
        <w:t xml:space="preserve">and </w:t>
      </w:r>
      <w:r w:rsidR="00525C37" w:rsidRPr="00637ACB">
        <w:rPr>
          <w:rFonts w:eastAsia="+mn-ea"/>
          <w:bCs/>
          <w:i/>
          <w:iCs/>
          <w:color w:val="000000"/>
          <w:kern w:val="24"/>
          <w:lang w:val="en-US"/>
        </w:rPr>
        <w:t>Cdk6</w:t>
      </w:r>
      <w:r w:rsidR="00525C37" w:rsidRPr="00637ACB">
        <w:rPr>
          <w:rFonts w:eastAsia="+mn-ea"/>
          <w:bCs/>
          <w:iCs/>
          <w:color w:val="000000"/>
          <w:kern w:val="24"/>
          <w:vertAlign w:val="superscript"/>
          <w:lang w:val="en-US"/>
        </w:rPr>
        <w:t>-/-</w:t>
      </w:r>
      <w:r w:rsidR="00525C37" w:rsidRPr="00637ACB">
        <w:rPr>
          <w:rFonts w:eastAsia="+mn-ea"/>
          <w:bCs/>
          <w:color w:val="000000"/>
          <w:kern w:val="24"/>
          <w:lang w:val="en-US"/>
        </w:rPr>
        <w:t xml:space="preserve"> </w:t>
      </w:r>
      <w:r w:rsidR="00525C37" w:rsidRPr="00637ACB">
        <w:rPr>
          <w:rFonts w:eastAsia="+mn-ea"/>
          <w:color w:val="000000"/>
          <w:kern w:val="24"/>
          <w:lang w:val="en-GB"/>
        </w:rPr>
        <w:t>cells upon t</w:t>
      </w:r>
      <w:r w:rsidR="00033EBD" w:rsidRPr="00637ACB">
        <w:rPr>
          <w:rFonts w:eastAsia="+mn-ea"/>
          <w:color w:val="000000"/>
          <w:kern w:val="24"/>
          <w:lang w:val="en-GB"/>
        </w:rPr>
        <w:t xml:space="preserve">reatment </w:t>
      </w:r>
      <w:r w:rsidR="00E97E74">
        <w:rPr>
          <w:rFonts w:eastAsia="+mn-ea"/>
          <w:color w:val="000000"/>
          <w:kern w:val="24"/>
          <w:lang w:val="en-GB"/>
        </w:rPr>
        <w:t xml:space="preserve">with </w:t>
      </w:r>
      <w:r w:rsidR="00C61D4D">
        <w:rPr>
          <w:rFonts w:eastAsia="+mn-ea"/>
          <w:color w:val="000000"/>
          <w:kern w:val="24"/>
          <w:lang w:val="en-GB"/>
        </w:rPr>
        <w:t>m</w:t>
      </w:r>
      <w:r w:rsidR="00033EBD" w:rsidRPr="00637ACB">
        <w:rPr>
          <w:rFonts w:eastAsia="+mn-ea"/>
          <w:color w:val="000000"/>
          <w:kern w:val="24"/>
          <w:lang w:val="en-GB"/>
        </w:rPr>
        <w:t xml:space="preserve">itomycin C (MMC) for </w:t>
      </w:r>
      <w:r w:rsidR="00525C37" w:rsidRPr="00637ACB">
        <w:rPr>
          <w:rFonts w:eastAsia="+mn-ea"/>
          <w:color w:val="000000"/>
          <w:kern w:val="24"/>
          <w:lang w:val="en-GB"/>
        </w:rPr>
        <w:t>4</w:t>
      </w:r>
      <w:r w:rsidR="00033EBD" w:rsidRPr="00637ACB">
        <w:rPr>
          <w:rFonts w:eastAsia="+mn-ea"/>
          <w:color w:val="000000"/>
          <w:kern w:val="24"/>
          <w:lang w:val="en-GB"/>
        </w:rPr>
        <w:t>8</w:t>
      </w:r>
      <w:r w:rsidR="00525C37" w:rsidRPr="00637ACB">
        <w:rPr>
          <w:rFonts w:eastAsia="+mn-ea"/>
          <w:color w:val="000000"/>
          <w:kern w:val="24"/>
          <w:lang w:val="en-GB"/>
        </w:rPr>
        <w:t xml:space="preserve"> hours (</w:t>
      </w:r>
      <w:r w:rsidR="00563ABF">
        <w:rPr>
          <w:rFonts w:eastAsia="+mn-ea"/>
          <w:color w:val="000000"/>
          <w:kern w:val="24"/>
          <w:lang w:val="en-GB"/>
        </w:rPr>
        <w:t>c</w:t>
      </w:r>
      <w:r w:rsidR="00563ABF" w:rsidRPr="00637ACB">
        <w:rPr>
          <w:rFonts w:eastAsia="+mn-ea"/>
          <w:color w:val="000000"/>
          <w:kern w:val="24"/>
          <w:lang w:val="en-GB"/>
        </w:rPr>
        <w:t>oncentration</w:t>
      </w:r>
      <w:r w:rsidR="00525C37" w:rsidRPr="00637ACB">
        <w:rPr>
          <w:rFonts w:eastAsia="+mn-ea"/>
          <w:color w:val="000000"/>
          <w:kern w:val="24"/>
          <w:lang w:val="en-GB"/>
        </w:rPr>
        <w:t>: 1.5</w:t>
      </w:r>
      <w:r w:rsidR="00A05EDC">
        <w:rPr>
          <w:rFonts w:eastAsia="+mn-ea"/>
          <w:color w:val="000000"/>
          <w:kern w:val="24"/>
          <w:lang w:val="en-GB"/>
        </w:rPr>
        <w:t xml:space="preserve"> </w:t>
      </w:r>
      <w:r w:rsidR="00525C37" w:rsidRPr="00637ACB">
        <w:rPr>
          <w:rFonts w:eastAsia="+mn-ea"/>
          <w:color w:val="000000"/>
          <w:kern w:val="24"/>
          <w:lang w:val="en-GB"/>
        </w:rPr>
        <w:t>µM). N</w:t>
      </w:r>
      <w:r w:rsidR="00525C37" w:rsidRPr="00637ACB">
        <w:rPr>
          <w:rFonts w:eastAsia="+mn-ea"/>
          <w:color w:val="000000"/>
          <w:kern w:val="24"/>
          <w:lang w:val="en-US"/>
        </w:rPr>
        <w:t>umbers represent</w:t>
      </w:r>
      <w:r w:rsidR="00A05EDC">
        <w:rPr>
          <w:rFonts w:eastAsia="+mn-ea"/>
          <w:color w:val="000000"/>
          <w:kern w:val="24"/>
          <w:lang w:val="en-US"/>
        </w:rPr>
        <w:t xml:space="preserve"> the</w:t>
      </w:r>
      <w:r w:rsidR="00525C37" w:rsidRPr="00637ACB">
        <w:rPr>
          <w:rFonts w:eastAsia="+mn-ea"/>
          <w:color w:val="000000"/>
          <w:kern w:val="24"/>
          <w:lang w:val="en-US"/>
        </w:rPr>
        <w:t xml:space="preserve"> </w:t>
      </w:r>
      <w:proofErr w:type="spellStart"/>
      <w:r w:rsidR="00525C37" w:rsidRPr="00637ACB">
        <w:rPr>
          <w:rFonts w:eastAsia="+mn-ea"/>
          <w:color w:val="000000"/>
          <w:kern w:val="24"/>
          <w:lang w:val="en-US"/>
        </w:rPr>
        <w:t>mean±SD</w:t>
      </w:r>
      <w:proofErr w:type="spellEnd"/>
      <w:r w:rsidR="00525C37" w:rsidRPr="00637ACB">
        <w:rPr>
          <w:rFonts w:eastAsia="+mn-ea"/>
          <w:color w:val="000000"/>
          <w:kern w:val="24"/>
          <w:lang w:val="en-GB"/>
        </w:rPr>
        <w:t xml:space="preserve"> (n=3 cell lines per genotype, one re</w:t>
      </w:r>
      <w:r w:rsidR="0053379C">
        <w:rPr>
          <w:rFonts w:eastAsia="+mn-ea"/>
          <w:color w:val="000000"/>
          <w:kern w:val="24"/>
          <w:lang w:val="en-GB"/>
        </w:rPr>
        <w:t>presentative example is depicted</w:t>
      </w:r>
      <w:r w:rsidR="00525C37" w:rsidRPr="00637ACB">
        <w:rPr>
          <w:rFonts w:eastAsia="+mn-ea"/>
          <w:color w:val="000000"/>
          <w:kern w:val="24"/>
          <w:lang w:val="en-GB"/>
        </w:rPr>
        <w:t>).</w:t>
      </w:r>
    </w:p>
    <w:p w:rsidR="00525C37" w:rsidRPr="00637ACB" w:rsidRDefault="00994922" w:rsidP="000149BF">
      <w:pPr>
        <w:pStyle w:val="StandardWeb"/>
        <w:spacing w:line="480" w:lineRule="auto"/>
        <w:jc w:val="both"/>
        <w:rPr>
          <w:lang w:val="en-GB"/>
        </w:rPr>
      </w:pPr>
      <w:r w:rsidRPr="00637ACB">
        <w:rPr>
          <w:rFonts w:eastAsia="+mn-ea"/>
          <w:color w:val="000000"/>
          <w:kern w:val="24"/>
          <w:lang w:val="en-GB"/>
        </w:rPr>
        <w:t>D</w:t>
      </w:r>
      <w:r w:rsidR="00525C37" w:rsidRPr="00637ACB">
        <w:rPr>
          <w:rFonts w:eastAsia="+mn-ea"/>
          <w:color w:val="000000"/>
          <w:kern w:val="24"/>
          <w:lang w:val="en-GB"/>
        </w:rPr>
        <w:t>) Cell</w:t>
      </w:r>
      <w:r w:rsidR="00A05EDC">
        <w:rPr>
          <w:rFonts w:eastAsia="+mn-ea"/>
          <w:color w:val="000000"/>
          <w:kern w:val="24"/>
          <w:lang w:val="en-GB"/>
        </w:rPr>
        <w:t>-</w:t>
      </w:r>
      <w:r w:rsidR="00525C37" w:rsidRPr="00637ACB">
        <w:rPr>
          <w:rFonts w:eastAsia="+mn-ea"/>
          <w:color w:val="000000"/>
          <w:kern w:val="24"/>
          <w:lang w:val="en-GB"/>
        </w:rPr>
        <w:t>cycle profile of MMC-treated</w:t>
      </w:r>
      <w:r w:rsidR="006038A8">
        <w:rPr>
          <w:rFonts w:eastAsia="+mn-ea"/>
          <w:color w:val="000000"/>
          <w:kern w:val="24"/>
          <w:lang w:val="en-GB"/>
        </w:rPr>
        <w:t xml:space="preserve"> BCR-ABL</w:t>
      </w:r>
      <w:r w:rsidR="006038A8" w:rsidRPr="006038A8">
        <w:rPr>
          <w:rFonts w:eastAsia="+mn-ea"/>
          <w:color w:val="000000"/>
          <w:kern w:val="24"/>
          <w:vertAlign w:val="superscript"/>
          <w:lang w:val="en-GB"/>
        </w:rPr>
        <w:t>+</w:t>
      </w:r>
      <w:r w:rsidR="00525C37" w:rsidRPr="00637ACB">
        <w:rPr>
          <w:rFonts w:eastAsia="+mn-ea"/>
          <w:color w:val="000000"/>
          <w:kern w:val="24"/>
          <w:lang w:val="en-GB"/>
        </w:rPr>
        <w:t xml:space="preserve"> cells using DMSO as solvent-control (n=3 cell lines per genotype, one representative example is depicted</w:t>
      </w:r>
      <w:r w:rsidR="0053379C">
        <w:rPr>
          <w:rFonts w:eastAsia="+mn-ea"/>
          <w:color w:val="000000"/>
          <w:kern w:val="24"/>
          <w:lang w:val="en-GB"/>
        </w:rPr>
        <w:t xml:space="preserve"> in the histogram</w:t>
      </w:r>
      <w:r w:rsidR="00525C37" w:rsidRPr="00637ACB">
        <w:rPr>
          <w:rFonts w:eastAsia="+mn-ea"/>
          <w:color w:val="000000"/>
          <w:kern w:val="24"/>
          <w:lang w:val="en-GB"/>
        </w:rPr>
        <w:t>)</w:t>
      </w:r>
      <w:r w:rsidR="00FB757B" w:rsidRPr="00637ACB">
        <w:rPr>
          <w:rFonts w:eastAsia="+mn-ea"/>
          <w:color w:val="000000"/>
          <w:kern w:val="24"/>
          <w:lang w:val="en-GB"/>
        </w:rPr>
        <w:t>.</w:t>
      </w:r>
    </w:p>
    <w:p w:rsidR="00703BA7" w:rsidRPr="00637ACB" w:rsidRDefault="00FA6004" w:rsidP="00703BA7">
      <w:pPr>
        <w:spacing w:line="480" w:lineRule="auto"/>
        <w:jc w:val="both"/>
        <w:rPr>
          <w:rFonts w:ascii="Times New Roman" w:hAnsi="Times New Roman" w:cs="Times New Roman"/>
          <w:color w:val="000000" w:themeColor="text1"/>
          <w:sz w:val="24"/>
          <w:szCs w:val="24"/>
          <w:lang w:val="en-US"/>
        </w:rPr>
      </w:pPr>
      <w:r w:rsidRPr="00637ACB">
        <w:rPr>
          <w:rFonts w:ascii="Times New Roman" w:hAnsi="Times New Roman" w:cs="Times New Roman"/>
          <w:color w:val="000000" w:themeColor="text1"/>
          <w:sz w:val="24"/>
          <w:szCs w:val="24"/>
          <w:lang w:val="en-US"/>
        </w:rPr>
        <w:t>E</w:t>
      </w:r>
      <w:r w:rsidR="00703BA7" w:rsidRPr="00637ACB">
        <w:rPr>
          <w:rFonts w:ascii="Times New Roman" w:hAnsi="Times New Roman" w:cs="Times New Roman"/>
          <w:color w:val="000000" w:themeColor="text1"/>
          <w:sz w:val="24"/>
          <w:szCs w:val="24"/>
          <w:lang w:val="en-US"/>
        </w:rPr>
        <w:t>) Annexin</w:t>
      </w:r>
      <w:r w:rsidR="0025792D">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 xml:space="preserve">V/7-AAD staining of </w:t>
      </w:r>
      <w:r w:rsidR="00703BA7" w:rsidRPr="00637ACB">
        <w:rPr>
          <w:rFonts w:ascii="Times New Roman" w:hAnsi="Times New Roman" w:cs="Times New Roman"/>
          <w:i/>
          <w:color w:val="000000" w:themeColor="text1"/>
          <w:sz w:val="24"/>
          <w:szCs w:val="24"/>
          <w:lang w:val="en-US"/>
        </w:rPr>
        <w:t>Cdk6</w:t>
      </w:r>
      <w:r w:rsidR="00703BA7" w:rsidRPr="00637ACB">
        <w:rPr>
          <w:rFonts w:ascii="Times New Roman" w:hAnsi="Times New Roman" w:cs="Times New Roman"/>
          <w:color w:val="000000" w:themeColor="text1"/>
          <w:sz w:val="24"/>
          <w:szCs w:val="24"/>
          <w:vertAlign w:val="superscript"/>
          <w:lang w:val="en-US"/>
        </w:rPr>
        <w:t>+/+</w:t>
      </w:r>
      <w:r w:rsidR="00703BA7" w:rsidRPr="00637ACB">
        <w:rPr>
          <w:rFonts w:ascii="Times New Roman" w:hAnsi="Times New Roman" w:cs="Times New Roman"/>
          <w:color w:val="000000" w:themeColor="text1"/>
          <w:sz w:val="24"/>
          <w:szCs w:val="24"/>
          <w:lang w:val="en-US"/>
        </w:rPr>
        <w:t xml:space="preserve"> and </w:t>
      </w:r>
      <w:r w:rsidR="00703BA7" w:rsidRPr="00637ACB">
        <w:rPr>
          <w:rFonts w:ascii="Times New Roman" w:hAnsi="Times New Roman" w:cs="Times New Roman"/>
          <w:i/>
          <w:color w:val="000000" w:themeColor="text1"/>
          <w:sz w:val="24"/>
          <w:szCs w:val="24"/>
          <w:lang w:val="en-US"/>
        </w:rPr>
        <w:t>Cdk6</w:t>
      </w:r>
      <w:r w:rsidR="00703BA7" w:rsidRPr="00637ACB">
        <w:rPr>
          <w:rFonts w:ascii="Times New Roman" w:hAnsi="Times New Roman" w:cs="Times New Roman"/>
          <w:color w:val="000000" w:themeColor="text1"/>
          <w:sz w:val="24"/>
          <w:szCs w:val="24"/>
          <w:vertAlign w:val="superscript"/>
          <w:lang w:val="en-US"/>
        </w:rPr>
        <w:t>-/-</w:t>
      </w:r>
      <w:r w:rsidR="00703BA7" w:rsidRPr="00637ACB">
        <w:rPr>
          <w:rFonts w:ascii="Times New Roman" w:hAnsi="Times New Roman" w:cs="Times New Roman"/>
          <w:color w:val="000000" w:themeColor="text1"/>
          <w:sz w:val="24"/>
          <w:szCs w:val="24"/>
          <w:lang w:val="en-US"/>
        </w:rPr>
        <w:t xml:space="preserve"> cells upon treatment with etoposide for 24 hours (</w:t>
      </w:r>
      <w:r w:rsidR="0080724D">
        <w:rPr>
          <w:rFonts w:ascii="Times New Roman" w:hAnsi="Times New Roman" w:cs="Times New Roman"/>
          <w:color w:val="000000" w:themeColor="text1"/>
          <w:sz w:val="24"/>
          <w:szCs w:val="24"/>
          <w:lang w:val="en-US"/>
        </w:rPr>
        <w:t>c</w:t>
      </w:r>
      <w:r w:rsidR="0080724D" w:rsidRPr="00637ACB">
        <w:rPr>
          <w:rFonts w:ascii="Times New Roman" w:hAnsi="Times New Roman" w:cs="Times New Roman"/>
          <w:color w:val="000000" w:themeColor="text1"/>
          <w:sz w:val="24"/>
          <w:szCs w:val="24"/>
          <w:lang w:val="en-US"/>
        </w:rPr>
        <w:t>oncentration</w:t>
      </w:r>
      <w:r w:rsidR="00703BA7" w:rsidRPr="00637ACB">
        <w:rPr>
          <w:rFonts w:ascii="Times New Roman" w:hAnsi="Times New Roman" w:cs="Times New Roman"/>
          <w:color w:val="000000" w:themeColor="text1"/>
          <w:sz w:val="24"/>
          <w:szCs w:val="24"/>
          <w:lang w:val="en-US"/>
        </w:rPr>
        <w:t>: 1</w:t>
      </w:r>
      <w:r w:rsidR="0025792D">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 xml:space="preserve">µM). The numbers represent </w:t>
      </w:r>
      <w:r w:rsidR="0025792D">
        <w:rPr>
          <w:rFonts w:ascii="Times New Roman" w:hAnsi="Times New Roman" w:cs="Times New Roman"/>
          <w:color w:val="000000" w:themeColor="text1"/>
          <w:sz w:val="24"/>
          <w:szCs w:val="24"/>
          <w:lang w:val="en-US"/>
        </w:rPr>
        <w:t xml:space="preserve">the </w:t>
      </w:r>
      <w:proofErr w:type="spellStart"/>
      <w:r w:rsidR="00703BA7" w:rsidRPr="00637ACB">
        <w:rPr>
          <w:rFonts w:ascii="Times New Roman" w:hAnsi="Times New Roman" w:cs="Times New Roman"/>
          <w:color w:val="000000" w:themeColor="text1"/>
          <w:sz w:val="24"/>
          <w:szCs w:val="24"/>
          <w:lang w:val="en-US"/>
        </w:rPr>
        <w:t>mean±SD</w:t>
      </w:r>
      <w:proofErr w:type="spellEnd"/>
      <w:r w:rsidR="00703BA7" w:rsidRPr="00637ACB">
        <w:rPr>
          <w:rFonts w:ascii="Times New Roman" w:hAnsi="Times New Roman" w:cs="Times New Roman"/>
          <w:color w:val="000000" w:themeColor="text1"/>
          <w:sz w:val="24"/>
          <w:szCs w:val="24"/>
          <w:lang w:val="en-US"/>
        </w:rPr>
        <w:t xml:space="preserve"> (n=3 cell lines per genotype, one representative example is depicted). </w:t>
      </w:r>
    </w:p>
    <w:p w:rsidR="00703BA7" w:rsidRPr="00637ACB" w:rsidRDefault="00FA6004" w:rsidP="00703BA7">
      <w:pPr>
        <w:spacing w:line="480" w:lineRule="auto"/>
        <w:jc w:val="both"/>
        <w:rPr>
          <w:rFonts w:ascii="Times New Roman" w:hAnsi="Times New Roman" w:cs="Times New Roman"/>
          <w:color w:val="000000" w:themeColor="text1"/>
          <w:sz w:val="24"/>
          <w:szCs w:val="24"/>
          <w:lang w:val="en-US"/>
        </w:rPr>
      </w:pPr>
      <w:r w:rsidRPr="00637ACB">
        <w:rPr>
          <w:rFonts w:ascii="Times New Roman" w:hAnsi="Times New Roman" w:cs="Times New Roman"/>
          <w:color w:val="000000" w:themeColor="text1"/>
          <w:sz w:val="24"/>
          <w:szCs w:val="24"/>
          <w:lang w:val="en-US"/>
        </w:rPr>
        <w:t>F</w:t>
      </w:r>
      <w:r w:rsidR="00703BA7" w:rsidRPr="00637ACB">
        <w:rPr>
          <w:rFonts w:ascii="Times New Roman" w:hAnsi="Times New Roman" w:cs="Times New Roman"/>
          <w:color w:val="000000" w:themeColor="text1"/>
          <w:sz w:val="24"/>
          <w:szCs w:val="24"/>
          <w:lang w:val="en-US"/>
        </w:rPr>
        <w:t>) Cell-cycle analysis (PI staining) of the etoposide-treated cells (1</w:t>
      </w:r>
      <w:r w:rsidR="0025792D">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µM for 24 hours; n=3 cell lines per genotype, one representative example is depicted</w:t>
      </w:r>
      <w:r w:rsidR="0053379C" w:rsidRPr="0053379C">
        <w:rPr>
          <w:rFonts w:ascii="Times New Roman" w:hAnsi="Times New Roman" w:cs="Times New Roman"/>
          <w:color w:val="000000" w:themeColor="text1"/>
          <w:sz w:val="24"/>
          <w:szCs w:val="24"/>
          <w:lang w:val="en-US"/>
        </w:rPr>
        <w:t xml:space="preserve"> in the histogram</w:t>
      </w:r>
      <w:r w:rsidR="00703BA7" w:rsidRPr="00637ACB">
        <w:rPr>
          <w:rFonts w:ascii="Times New Roman" w:hAnsi="Times New Roman" w:cs="Times New Roman"/>
          <w:color w:val="000000" w:themeColor="text1"/>
          <w:sz w:val="24"/>
          <w:szCs w:val="24"/>
          <w:lang w:val="en-US"/>
        </w:rPr>
        <w:t xml:space="preserve">). </w:t>
      </w:r>
    </w:p>
    <w:p w:rsidR="00703BA7" w:rsidRPr="00637ACB" w:rsidRDefault="00FA6004" w:rsidP="00BA28DA">
      <w:pPr>
        <w:spacing w:line="480" w:lineRule="auto"/>
        <w:jc w:val="both"/>
        <w:rPr>
          <w:rFonts w:ascii="Times New Roman" w:hAnsi="Times New Roman" w:cs="Times New Roman"/>
          <w:color w:val="000000" w:themeColor="text1"/>
          <w:sz w:val="24"/>
          <w:szCs w:val="24"/>
          <w:lang w:val="en-US"/>
        </w:rPr>
      </w:pPr>
      <w:r w:rsidRPr="00637ACB">
        <w:rPr>
          <w:rFonts w:ascii="Times New Roman" w:hAnsi="Times New Roman" w:cs="Times New Roman"/>
          <w:color w:val="000000" w:themeColor="text1"/>
          <w:sz w:val="24"/>
          <w:szCs w:val="24"/>
          <w:lang w:val="en-US"/>
        </w:rPr>
        <w:t>G</w:t>
      </w:r>
      <w:r w:rsidR="008B1B8C">
        <w:rPr>
          <w:rFonts w:ascii="Times New Roman" w:hAnsi="Times New Roman" w:cs="Times New Roman"/>
          <w:color w:val="000000" w:themeColor="text1"/>
          <w:sz w:val="24"/>
          <w:szCs w:val="24"/>
          <w:lang w:val="en-US"/>
        </w:rPr>
        <w:t>) Annexin</w:t>
      </w:r>
      <w:r w:rsidR="0025792D">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 xml:space="preserve">V/7-AAD staining of </w:t>
      </w:r>
      <w:r w:rsidR="00703BA7" w:rsidRPr="00637ACB">
        <w:rPr>
          <w:rFonts w:ascii="Times New Roman" w:hAnsi="Times New Roman" w:cs="Times New Roman"/>
          <w:i/>
          <w:color w:val="000000" w:themeColor="text1"/>
          <w:sz w:val="24"/>
          <w:szCs w:val="24"/>
          <w:lang w:val="en-US"/>
        </w:rPr>
        <w:t>Cdk6</w:t>
      </w:r>
      <w:r w:rsidR="00703BA7" w:rsidRPr="00637ACB">
        <w:rPr>
          <w:rFonts w:ascii="Times New Roman" w:hAnsi="Times New Roman" w:cs="Times New Roman"/>
          <w:color w:val="000000" w:themeColor="text1"/>
          <w:sz w:val="24"/>
          <w:szCs w:val="24"/>
          <w:vertAlign w:val="superscript"/>
          <w:lang w:val="en-US"/>
        </w:rPr>
        <w:t>+/+</w:t>
      </w:r>
      <w:r w:rsidR="00703BA7" w:rsidRPr="00637ACB">
        <w:rPr>
          <w:rFonts w:ascii="Times New Roman" w:hAnsi="Times New Roman" w:cs="Times New Roman"/>
          <w:color w:val="000000" w:themeColor="text1"/>
          <w:sz w:val="24"/>
          <w:szCs w:val="24"/>
          <w:lang w:val="en-US"/>
        </w:rPr>
        <w:t xml:space="preserve"> and </w:t>
      </w:r>
      <w:r w:rsidR="00703BA7" w:rsidRPr="00637ACB">
        <w:rPr>
          <w:rFonts w:ascii="Times New Roman" w:hAnsi="Times New Roman" w:cs="Times New Roman"/>
          <w:i/>
          <w:color w:val="000000" w:themeColor="text1"/>
          <w:sz w:val="24"/>
          <w:szCs w:val="24"/>
          <w:lang w:val="en-US"/>
        </w:rPr>
        <w:t>Cdk6</w:t>
      </w:r>
      <w:r w:rsidR="00703BA7" w:rsidRPr="00637ACB">
        <w:rPr>
          <w:rFonts w:ascii="Times New Roman" w:hAnsi="Times New Roman" w:cs="Times New Roman"/>
          <w:color w:val="000000" w:themeColor="text1"/>
          <w:sz w:val="24"/>
          <w:szCs w:val="24"/>
          <w:vertAlign w:val="superscript"/>
          <w:lang w:val="en-US"/>
        </w:rPr>
        <w:t>-/-</w:t>
      </w:r>
      <w:r w:rsidR="00703BA7" w:rsidRPr="00637ACB">
        <w:rPr>
          <w:rFonts w:ascii="Times New Roman" w:hAnsi="Times New Roman" w:cs="Times New Roman"/>
          <w:color w:val="000000" w:themeColor="text1"/>
          <w:sz w:val="24"/>
          <w:szCs w:val="24"/>
          <w:lang w:val="en-US"/>
        </w:rPr>
        <w:t xml:space="preserve"> cells upon treatment with </w:t>
      </w:r>
      <w:r w:rsidR="00BA28DA">
        <w:rPr>
          <w:rFonts w:ascii="Times New Roman" w:hAnsi="Times New Roman" w:cs="Times New Roman"/>
          <w:color w:val="000000" w:themeColor="text1"/>
          <w:sz w:val="24"/>
          <w:szCs w:val="24"/>
          <w:lang w:val="en-US"/>
        </w:rPr>
        <w:t>f</w:t>
      </w:r>
      <w:r w:rsidR="00BA28DA" w:rsidRPr="00BA28DA">
        <w:rPr>
          <w:rFonts w:ascii="Times New Roman" w:hAnsi="Times New Roman" w:cs="Times New Roman"/>
          <w:color w:val="000000" w:themeColor="text1"/>
          <w:sz w:val="24"/>
          <w:szCs w:val="24"/>
          <w:lang w:val="en-US"/>
        </w:rPr>
        <w:t xml:space="preserve">luorouracil </w:t>
      </w:r>
      <w:r w:rsidR="00BA28DA">
        <w:rPr>
          <w:rFonts w:ascii="Times New Roman" w:hAnsi="Times New Roman" w:cs="Times New Roman"/>
          <w:color w:val="000000" w:themeColor="text1"/>
          <w:sz w:val="24"/>
          <w:szCs w:val="24"/>
          <w:lang w:val="en-US"/>
        </w:rPr>
        <w:t>(</w:t>
      </w:r>
      <w:r w:rsidR="00703BA7" w:rsidRPr="00637ACB">
        <w:rPr>
          <w:rFonts w:ascii="Times New Roman" w:hAnsi="Times New Roman" w:cs="Times New Roman"/>
          <w:color w:val="000000" w:themeColor="text1"/>
          <w:sz w:val="24"/>
          <w:szCs w:val="24"/>
          <w:lang w:val="en-US"/>
        </w:rPr>
        <w:t>5-FU</w:t>
      </w:r>
      <w:r w:rsidR="00BA28DA">
        <w:rPr>
          <w:rFonts w:ascii="Times New Roman" w:hAnsi="Times New Roman" w:cs="Times New Roman"/>
          <w:color w:val="000000" w:themeColor="text1"/>
          <w:sz w:val="24"/>
          <w:szCs w:val="24"/>
          <w:lang w:val="en-US"/>
        </w:rPr>
        <w:t>)</w:t>
      </w:r>
      <w:r w:rsidR="00703BA7" w:rsidRPr="00637ACB">
        <w:rPr>
          <w:rFonts w:ascii="Times New Roman" w:hAnsi="Times New Roman" w:cs="Times New Roman"/>
          <w:color w:val="000000" w:themeColor="text1"/>
          <w:sz w:val="24"/>
          <w:szCs w:val="24"/>
          <w:lang w:val="en-US"/>
        </w:rPr>
        <w:t xml:space="preserve"> for 24 hours (</w:t>
      </w:r>
      <w:r w:rsidR="00242A2F">
        <w:rPr>
          <w:rFonts w:ascii="Times New Roman" w:hAnsi="Times New Roman" w:cs="Times New Roman"/>
          <w:color w:val="000000" w:themeColor="text1"/>
          <w:sz w:val="24"/>
          <w:szCs w:val="24"/>
          <w:lang w:val="en-US"/>
        </w:rPr>
        <w:t>c</w:t>
      </w:r>
      <w:r w:rsidR="00242A2F" w:rsidRPr="00637ACB">
        <w:rPr>
          <w:rFonts w:ascii="Times New Roman" w:hAnsi="Times New Roman" w:cs="Times New Roman"/>
          <w:color w:val="000000" w:themeColor="text1"/>
          <w:sz w:val="24"/>
          <w:szCs w:val="24"/>
          <w:lang w:val="en-US"/>
        </w:rPr>
        <w:t>oncentration</w:t>
      </w:r>
      <w:r w:rsidR="00703BA7" w:rsidRPr="00637ACB">
        <w:rPr>
          <w:rFonts w:ascii="Times New Roman" w:hAnsi="Times New Roman" w:cs="Times New Roman"/>
          <w:color w:val="000000" w:themeColor="text1"/>
          <w:sz w:val="24"/>
          <w:szCs w:val="24"/>
          <w:lang w:val="en-US"/>
        </w:rPr>
        <w:t>: 80</w:t>
      </w:r>
      <w:r w:rsidR="0025792D">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µM). The numbers represent</w:t>
      </w:r>
      <w:r w:rsidR="0025792D">
        <w:rPr>
          <w:rFonts w:ascii="Times New Roman" w:hAnsi="Times New Roman" w:cs="Times New Roman"/>
          <w:color w:val="000000" w:themeColor="text1"/>
          <w:sz w:val="24"/>
          <w:szCs w:val="24"/>
          <w:lang w:val="en-US"/>
        </w:rPr>
        <w:t xml:space="preserve"> the</w:t>
      </w:r>
      <w:r w:rsidR="00703BA7" w:rsidRPr="00637ACB">
        <w:rPr>
          <w:rFonts w:ascii="Times New Roman" w:hAnsi="Times New Roman" w:cs="Times New Roman"/>
          <w:color w:val="000000" w:themeColor="text1"/>
          <w:sz w:val="24"/>
          <w:szCs w:val="24"/>
          <w:lang w:val="en-US"/>
        </w:rPr>
        <w:t xml:space="preserve"> </w:t>
      </w:r>
      <w:proofErr w:type="spellStart"/>
      <w:r w:rsidR="00703BA7" w:rsidRPr="00637ACB">
        <w:rPr>
          <w:rFonts w:ascii="Times New Roman" w:hAnsi="Times New Roman" w:cs="Times New Roman"/>
          <w:color w:val="000000" w:themeColor="text1"/>
          <w:sz w:val="24"/>
          <w:szCs w:val="24"/>
          <w:lang w:val="en-US"/>
        </w:rPr>
        <w:t>mean±SD</w:t>
      </w:r>
      <w:proofErr w:type="spellEnd"/>
      <w:r w:rsidR="00703BA7" w:rsidRPr="00637ACB">
        <w:rPr>
          <w:rFonts w:ascii="Times New Roman" w:hAnsi="Times New Roman" w:cs="Times New Roman"/>
          <w:color w:val="000000" w:themeColor="text1"/>
          <w:sz w:val="24"/>
          <w:szCs w:val="24"/>
          <w:lang w:val="en-US"/>
        </w:rPr>
        <w:t xml:space="preserve"> (n=3 cell lines per genotype, one representative example is depicted).</w:t>
      </w:r>
    </w:p>
    <w:p w:rsidR="00204801" w:rsidRPr="00637ACB" w:rsidRDefault="00FA6004" w:rsidP="00703BA7">
      <w:pPr>
        <w:spacing w:line="480" w:lineRule="auto"/>
        <w:jc w:val="both"/>
        <w:rPr>
          <w:rFonts w:ascii="Times New Roman" w:hAnsi="Times New Roman" w:cs="Times New Roman"/>
          <w:color w:val="000000" w:themeColor="text1"/>
          <w:sz w:val="24"/>
          <w:szCs w:val="24"/>
          <w:lang w:val="en-US"/>
        </w:rPr>
      </w:pPr>
      <w:r w:rsidRPr="00637ACB">
        <w:rPr>
          <w:rFonts w:ascii="Times New Roman" w:hAnsi="Times New Roman" w:cs="Times New Roman"/>
          <w:color w:val="000000" w:themeColor="text1"/>
          <w:sz w:val="24"/>
          <w:szCs w:val="24"/>
          <w:lang w:val="en-US"/>
        </w:rPr>
        <w:t>H</w:t>
      </w:r>
      <w:r w:rsidR="00703BA7" w:rsidRPr="00637ACB">
        <w:rPr>
          <w:rFonts w:ascii="Times New Roman" w:hAnsi="Times New Roman" w:cs="Times New Roman"/>
          <w:color w:val="000000" w:themeColor="text1"/>
          <w:sz w:val="24"/>
          <w:szCs w:val="24"/>
          <w:lang w:val="en-US"/>
        </w:rPr>
        <w:t>) Cell-cycle analysis (PI staining) of the 5-FU-treated cells (</w:t>
      </w:r>
      <w:r w:rsidR="00753FC6" w:rsidRPr="00637ACB">
        <w:rPr>
          <w:rFonts w:ascii="Times New Roman" w:hAnsi="Times New Roman" w:cs="Times New Roman"/>
          <w:color w:val="000000" w:themeColor="text1"/>
          <w:sz w:val="24"/>
          <w:szCs w:val="24"/>
          <w:lang w:val="en-US"/>
        </w:rPr>
        <w:t>80µM</w:t>
      </w:r>
      <w:r w:rsidR="00753FC6">
        <w:rPr>
          <w:rFonts w:ascii="Times New Roman" w:hAnsi="Times New Roman" w:cs="Times New Roman"/>
          <w:color w:val="000000" w:themeColor="text1"/>
          <w:sz w:val="24"/>
          <w:szCs w:val="24"/>
          <w:lang w:val="en-US"/>
        </w:rPr>
        <w:t xml:space="preserve">, </w:t>
      </w:r>
      <w:r w:rsidR="00703BA7" w:rsidRPr="00637ACB">
        <w:rPr>
          <w:rFonts w:ascii="Times New Roman" w:hAnsi="Times New Roman" w:cs="Times New Roman"/>
          <w:color w:val="000000" w:themeColor="text1"/>
          <w:sz w:val="24"/>
          <w:szCs w:val="24"/>
          <w:lang w:val="en-US"/>
        </w:rPr>
        <w:t>24 hours</w:t>
      </w:r>
      <w:r w:rsidR="00753FC6">
        <w:rPr>
          <w:rFonts w:ascii="Times New Roman" w:hAnsi="Times New Roman" w:cs="Times New Roman"/>
          <w:color w:val="000000" w:themeColor="text1"/>
          <w:sz w:val="24"/>
          <w:szCs w:val="24"/>
          <w:lang w:val="en-US"/>
        </w:rPr>
        <w:t>,</w:t>
      </w:r>
      <w:r w:rsidR="00703BA7" w:rsidRPr="00637ACB">
        <w:rPr>
          <w:rFonts w:ascii="Times New Roman" w:hAnsi="Times New Roman" w:cs="Times New Roman"/>
          <w:color w:val="000000" w:themeColor="text1"/>
          <w:sz w:val="24"/>
          <w:szCs w:val="24"/>
          <w:lang w:val="en-US"/>
        </w:rPr>
        <w:t xml:space="preserve"> n=3 cell lines per genotype, one representative example is depicted</w:t>
      </w:r>
      <w:r w:rsidR="004A38E9" w:rsidRPr="004A38E9">
        <w:rPr>
          <w:rFonts w:ascii="Times New Roman" w:hAnsi="Times New Roman" w:cs="Times New Roman"/>
          <w:color w:val="000000" w:themeColor="text1"/>
          <w:sz w:val="24"/>
          <w:szCs w:val="24"/>
          <w:lang w:val="en-US"/>
        </w:rPr>
        <w:t xml:space="preserve"> in the histogram</w:t>
      </w:r>
      <w:r w:rsidR="00703BA7" w:rsidRPr="00637ACB">
        <w:rPr>
          <w:rFonts w:ascii="Times New Roman" w:hAnsi="Times New Roman" w:cs="Times New Roman"/>
          <w:color w:val="000000" w:themeColor="text1"/>
          <w:sz w:val="24"/>
          <w:szCs w:val="24"/>
          <w:lang w:val="en-US"/>
        </w:rPr>
        <w:t xml:space="preserve">). </w:t>
      </w:r>
    </w:p>
    <w:p w:rsidR="004A38E9" w:rsidRDefault="004A38E9" w:rsidP="000149BF">
      <w:pPr>
        <w:pStyle w:val="StandardWeb"/>
        <w:spacing w:line="480" w:lineRule="auto"/>
        <w:jc w:val="both"/>
        <w:rPr>
          <w:rFonts w:eastAsia="+mn-ea"/>
          <w:b/>
          <w:bCs/>
          <w:color w:val="000000"/>
          <w:kern w:val="24"/>
          <w:szCs w:val="28"/>
          <w:lang w:val="en-US"/>
        </w:rPr>
      </w:pPr>
    </w:p>
    <w:p w:rsidR="000C7312" w:rsidRPr="00637ACB" w:rsidRDefault="00703BA7" w:rsidP="000149BF">
      <w:pPr>
        <w:pStyle w:val="StandardWeb"/>
        <w:spacing w:line="480" w:lineRule="auto"/>
        <w:jc w:val="both"/>
        <w:rPr>
          <w:rFonts w:eastAsia="+mn-ea"/>
          <w:b/>
          <w:bCs/>
          <w:color w:val="000000"/>
          <w:kern w:val="24"/>
          <w:szCs w:val="28"/>
          <w:lang w:val="en-US"/>
        </w:rPr>
      </w:pPr>
      <w:r w:rsidRPr="00637ACB">
        <w:rPr>
          <w:rFonts w:eastAsia="+mn-ea"/>
          <w:b/>
          <w:bCs/>
          <w:color w:val="000000"/>
          <w:kern w:val="24"/>
          <w:szCs w:val="28"/>
          <w:lang w:val="en-US"/>
        </w:rPr>
        <w:t>Figure S</w:t>
      </w:r>
      <w:r w:rsidR="00FA6004" w:rsidRPr="00637ACB">
        <w:rPr>
          <w:rFonts w:eastAsia="+mn-ea"/>
          <w:b/>
          <w:bCs/>
          <w:color w:val="000000"/>
          <w:kern w:val="24"/>
          <w:szCs w:val="28"/>
          <w:lang w:val="en-US"/>
        </w:rPr>
        <w:t>5</w:t>
      </w:r>
      <w:r w:rsidRPr="00637ACB">
        <w:rPr>
          <w:rFonts w:eastAsia="+mn-ea"/>
          <w:b/>
          <w:bCs/>
          <w:color w:val="000000"/>
          <w:kern w:val="24"/>
          <w:szCs w:val="28"/>
          <w:lang w:val="en-US"/>
        </w:rPr>
        <w:t xml:space="preserve">: </w:t>
      </w:r>
      <w:r w:rsidR="000C7312" w:rsidRPr="00637ACB">
        <w:rPr>
          <w:rFonts w:eastAsia="+mn-ea"/>
          <w:b/>
          <w:bCs/>
          <w:color w:val="000000"/>
          <w:kern w:val="24"/>
          <w:szCs w:val="28"/>
          <w:lang w:val="en-US"/>
        </w:rPr>
        <w:t xml:space="preserve"> </w:t>
      </w:r>
      <w:r w:rsidR="006D568F" w:rsidRPr="00637ACB">
        <w:rPr>
          <w:rFonts w:eastAsia="+mn-ea"/>
          <w:b/>
          <w:bCs/>
          <w:color w:val="000000"/>
          <w:kern w:val="24"/>
          <w:szCs w:val="28"/>
          <w:lang w:val="en-US"/>
        </w:rPr>
        <w:t>p53-deficiency abrogates the necessity for CDK6</w:t>
      </w:r>
      <w:r w:rsidR="00EB55E8" w:rsidRPr="00637ACB">
        <w:rPr>
          <w:rFonts w:eastAsia="+mn-ea"/>
          <w:b/>
          <w:bCs/>
          <w:color w:val="000000"/>
          <w:kern w:val="24"/>
          <w:szCs w:val="28"/>
          <w:lang w:val="en-US"/>
        </w:rPr>
        <w:t xml:space="preserve"> during immortalization</w:t>
      </w:r>
    </w:p>
    <w:p w:rsidR="008C021C" w:rsidRPr="00637ACB" w:rsidRDefault="00CB3224" w:rsidP="008C021C">
      <w:pPr>
        <w:pStyle w:val="StandardWeb"/>
        <w:spacing w:line="480" w:lineRule="auto"/>
        <w:jc w:val="both"/>
        <w:rPr>
          <w:rFonts w:eastAsia="+mn-ea"/>
          <w:bCs/>
          <w:color w:val="000000"/>
          <w:kern w:val="24"/>
          <w:szCs w:val="28"/>
          <w:lang w:val="en-US"/>
        </w:rPr>
      </w:pPr>
      <w:r w:rsidRPr="00637ACB">
        <w:rPr>
          <w:rFonts w:eastAsia="+mn-ea"/>
          <w:bCs/>
          <w:color w:val="000000"/>
          <w:kern w:val="24"/>
          <w:szCs w:val="28"/>
          <w:lang w:val="en-US"/>
        </w:rPr>
        <w:t>A)</w:t>
      </w:r>
      <w:r w:rsidR="008C021C" w:rsidRPr="00637ACB">
        <w:rPr>
          <w:rFonts w:eastAsiaTheme="minorEastAsia"/>
          <w:i/>
          <w:iCs/>
          <w:color w:val="000000"/>
          <w:kern w:val="24"/>
          <w:sz w:val="28"/>
          <w:szCs w:val="28"/>
          <w:lang w:val="en-GB"/>
        </w:rPr>
        <w:t xml:space="preserve"> </w:t>
      </w:r>
      <w:r w:rsidR="008C021C" w:rsidRPr="00637ACB">
        <w:rPr>
          <w:rFonts w:eastAsia="+mn-ea"/>
          <w:bCs/>
          <w:color w:val="000000"/>
          <w:kern w:val="24"/>
          <w:szCs w:val="28"/>
          <w:lang w:val="en-GB"/>
        </w:rPr>
        <w:t>Corresponding human mutation located in the DNA-binding domain of p53 found in murine BCR-ABL</w:t>
      </w:r>
      <w:r w:rsidR="008C021C" w:rsidRPr="00637ACB">
        <w:rPr>
          <w:rFonts w:eastAsia="+mn-ea"/>
          <w:bCs/>
          <w:color w:val="000000"/>
          <w:kern w:val="24"/>
          <w:szCs w:val="28"/>
          <w:vertAlign w:val="superscript"/>
          <w:lang w:val="en-GB"/>
        </w:rPr>
        <w:t>+</w:t>
      </w:r>
      <w:r w:rsidR="008C021C" w:rsidRPr="00637ACB">
        <w:rPr>
          <w:rFonts w:eastAsia="+mn-ea"/>
          <w:bCs/>
          <w:color w:val="000000"/>
          <w:kern w:val="24"/>
          <w:szCs w:val="28"/>
          <w:lang w:val="en-GB"/>
        </w:rPr>
        <w:t xml:space="preserve"> cell lines</w:t>
      </w:r>
      <w:r w:rsidR="004A38E9">
        <w:rPr>
          <w:rFonts w:eastAsia="+mn-ea"/>
          <w:bCs/>
          <w:color w:val="000000"/>
          <w:kern w:val="24"/>
          <w:szCs w:val="28"/>
          <w:lang w:val="en-GB"/>
        </w:rPr>
        <w:t xml:space="preserve"> listed in Figure 2A</w:t>
      </w:r>
      <w:r w:rsidR="008C021C" w:rsidRPr="00637ACB">
        <w:rPr>
          <w:rFonts w:eastAsia="+mn-ea"/>
          <w:bCs/>
          <w:color w:val="000000"/>
          <w:kern w:val="24"/>
          <w:szCs w:val="28"/>
          <w:lang w:val="en-GB"/>
        </w:rPr>
        <w:t xml:space="preserve">. </w:t>
      </w:r>
    </w:p>
    <w:p w:rsidR="00943D4F" w:rsidRPr="00637ACB" w:rsidRDefault="00CB3224" w:rsidP="000149BF">
      <w:pPr>
        <w:pStyle w:val="StandardWeb"/>
        <w:spacing w:line="480" w:lineRule="auto"/>
        <w:jc w:val="both"/>
        <w:rPr>
          <w:rFonts w:eastAsia="+mn-ea"/>
          <w:bCs/>
          <w:color w:val="000000"/>
          <w:kern w:val="24"/>
          <w:szCs w:val="28"/>
          <w:lang w:val="en-US"/>
        </w:rPr>
      </w:pPr>
      <w:r w:rsidRPr="00637ACB">
        <w:rPr>
          <w:rFonts w:eastAsia="+mn-ea"/>
          <w:bCs/>
          <w:color w:val="000000"/>
          <w:kern w:val="24"/>
          <w:szCs w:val="28"/>
          <w:lang w:val="en-US"/>
        </w:rPr>
        <w:lastRenderedPageBreak/>
        <w:t>B</w:t>
      </w:r>
      <w:r w:rsidR="00943D4F" w:rsidRPr="00637ACB">
        <w:rPr>
          <w:rFonts w:eastAsia="+mn-ea"/>
          <w:bCs/>
          <w:color w:val="000000"/>
          <w:kern w:val="24"/>
          <w:szCs w:val="28"/>
          <w:lang w:val="en-US"/>
        </w:rPr>
        <w:t>) Annexin</w:t>
      </w:r>
      <w:r w:rsidR="0025792D">
        <w:rPr>
          <w:rFonts w:eastAsia="+mn-ea"/>
          <w:bCs/>
          <w:color w:val="000000"/>
          <w:kern w:val="24"/>
          <w:szCs w:val="28"/>
          <w:lang w:val="en-US"/>
        </w:rPr>
        <w:t xml:space="preserve"> </w:t>
      </w:r>
      <w:r w:rsidR="00943D4F" w:rsidRPr="00637ACB">
        <w:rPr>
          <w:rFonts w:eastAsia="+mn-ea"/>
          <w:bCs/>
          <w:color w:val="000000"/>
          <w:kern w:val="24"/>
          <w:szCs w:val="28"/>
          <w:lang w:val="en-US"/>
        </w:rPr>
        <w:t xml:space="preserve">V/7-AAD staining of </w:t>
      </w:r>
      <w:r w:rsidR="00943D4F" w:rsidRPr="004A38E9">
        <w:rPr>
          <w:rFonts w:eastAsia="+mn-ea"/>
          <w:bCs/>
          <w:i/>
          <w:color w:val="000000"/>
          <w:kern w:val="24"/>
          <w:szCs w:val="28"/>
          <w:lang w:val="en-US"/>
        </w:rPr>
        <w:t>Cdk6</w:t>
      </w:r>
      <w:r w:rsidR="00943D4F" w:rsidRPr="004A38E9">
        <w:rPr>
          <w:rFonts w:eastAsia="+mn-ea"/>
          <w:bCs/>
          <w:color w:val="000000"/>
          <w:kern w:val="24"/>
          <w:szCs w:val="28"/>
          <w:vertAlign w:val="superscript"/>
          <w:lang w:val="en-US"/>
        </w:rPr>
        <w:t>-/-</w:t>
      </w:r>
      <w:r w:rsidR="00943D4F" w:rsidRPr="00637ACB">
        <w:rPr>
          <w:rFonts w:eastAsia="+mn-ea"/>
          <w:bCs/>
          <w:color w:val="000000"/>
          <w:kern w:val="24"/>
          <w:szCs w:val="28"/>
          <w:lang w:val="en-US"/>
        </w:rPr>
        <w:t xml:space="preserve"> cells treated with </w:t>
      </w:r>
      <w:r w:rsidR="00220190">
        <w:rPr>
          <w:rFonts w:eastAsia="+mn-ea"/>
          <w:bCs/>
          <w:color w:val="000000"/>
          <w:kern w:val="24"/>
          <w:szCs w:val="28"/>
          <w:lang w:val="en-US"/>
        </w:rPr>
        <w:t>e</w:t>
      </w:r>
      <w:r w:rsidR="00943D4F" w:rsidRPr="00637ACB">
        <w:rPr>
          <w:rFonts w:eastAsia="+mn-ea"/>
          <w:bCs/>
          <w:color w:val="000000"/>
          <w:kern w:val="24"/>
          <w:szCs w:val="28"/>
          <w:lang w:val="en-US"/>
        </w:rPr>
        <w:t>toposide (1</w:t>
      </w:r>
      <w:r w:rsidR="0025792D">
        <w:rPr>
          <w:rFonts w:eastAsia="+mn-ea"/>
          <w:bCs/>
          <w:color w:val="000000"/>
          <w:kern w:val="24"/>
          <w:szCs w:val="28"/>
          <w:lang w:val="en-US"/>
        </w:rPr>
        <w:t xml:space="preserve"> </w:t>
      </w:r>
      <w:r w:rsidR="00943D4F" w:rsidRPr="00637ACB">
        <w:rPr>
          <w:rFonts w:eastAsia="+mn-ea"/>
          <w:bCs/>
          <w:color w:val="000000"/>
          <w:kern w:val="24"/>
          <w:szCs w:val="28"/>
          <w:lang w:val="en-US"/>
        </w:rPr>
        <w:t>µM), PRIMA-met (1</w:t>
      </w:r>
      <w:r w:rsidR="0025792D">
        <w:rPr>
          <w:rFonts w:eastAsia="+mn-ea"/>
          <w:bCs/>
          <w:color w:val="000000"/>
          <w:kern w:val="24"/>
          <w:szCs w:val="28"/>
          <w:lang w:val="en-US"/>
        </w:rPr>
        <w:t xml:space="preserve"> </w:t>
      </w:r>
      <w:r w:rsidR="00943D4F" w:rsidRPr="00637ACB">
        <w:rPr>
          <w:rFonts w:eastAsia="+mn-ea"/>
          <w:bCs/>
          <w:color w:val="000000"/>
          <w:kern w:val="24"/>
          <w:szCs w:val="28"/>
          <w:lang w:val="en-US"/>
        </w:rPr>
        <w:t>µM and 30 µM) or the co</w:t>
      </w:r>
      <w:r w:rsidR="0036568B">
        <w:rPr>
          <w:rFonts w:eastAsia="+mn-ea"/>
          <w:bCs/>
          <w:color w:val="000000"/>
          <w:kern w:val="24"/>
          <w:szCs w:val="28"/>
          <w:lang w:val="en-US"/>
        </w:rPr>
        <w:t xml:space="preserve">mbination of both drugs for 24 </w:t>
      </w:r>
      <w:r w:rsidR="00943D4F" w:rsidRPr="00637ACB">
        <w:rPr>
          <w:rFonts w:eastAsia="+mn-ea"/>
          <w:bCs/>
          <w:color w:val="000000"/>
          <w:kern w:val="24"/>
          <w:szCs w:val="28"/>
          <w:lang w:val="en-US"/>
        </w:rPr>
        <w:t xml:space="preserve">hours. Numbers represent </w:t>
      </w:r>
      <w:r w:rsidR="0025792D">
        <w:rPr>
          <w:rFonts w:eastAsia="+mn-ea"/>
          <w:bCs/>
          <w:color w:val="000000"/>
          <w:kern w:val="24"/>
          <w:szCs w:val="28"/>
          <w:lang w:val="en-US"/>
        </w:rPr>
        <w:t xml:space="preserve">the </w:t>
      </w:r>
      <w:proofErr w:type="spellStart"/>
      <w:r w:rsidR="00943D4F" w:rsidRPr="00637ACB">
        <w:rPr>
          <w:rFonts w:eastAsia="+mn-ea"/>
          <w:bCs/>
          <w:color w:val="000000"/>
          <w:kern w:val="24"/>
          <w:szCs w:val="28"/>
          <w:lang w:val="en-US"/>
        </w:rPr>
        <w:t>mean±SD</w:t>
      </w:r>
      <w:proofErr w:type="spellEnd"/>
      <w:r w:rsidR="00943D4F" w:rsidRPr="00637ACB">
        <w:rPr>
          <w:rFonts w:eastAsia="+mn-ea"/>
          <w:bCs/>
          <w:color w:val="000000"/>
          <w:kern w:val="24"/>
          <w:szCs w:val="28"/>
          <w:lang w:val="en-US"/>
        </w:rPr>
        <w:t xml:space="preserve"> (n=3 cell lines per genotype, one representative example is depicted).</w:t>
      </w:r>
    </w:p>
    <w:p w:rsidR="005A2448" w:rsidRPr="00637ACB" w:rsidRDefault="005A2448" w:rsidP="005A2448">
      <w:pPr>
        <w:pStyle w:val="StandardWeb"/>
        <w:spacing w:line="480" w:lineRule="auto"/>
        <w:jc w:val="both"/>
        <w:rPr>
          <w:lang w:val="en-GB"/>
        </w:rPr>
      </w:pPr>
      <w:r w:rsidRPr="00637ACB">
        <w:rPr>
          <w:rFonts w:eastAsia="+mn-ea"/>
          <w:b/>
          <w:bCs/>
          <w:color w:val="000000"/>
          <w:kern w:val="24"/>
          <w:lang w:val="en-GB"/>
        </w:rPr>
        <w:t>Figure S</w:t>
      </w:r>
      <w:r w:rsidR="003571F4" w:rsidRPr="00637ACB">
        <w:rPr>
          <w:rFonts w:eastAsia="+mn-ea"/>
          <w:b/>
          <w:bCs/>
          <w:color w:val="000000"/>
          <w:kern w:val="24"/>
          <w:lang w:val="en-GB"/>
        </w:rPr>
        <w:t>6</w:t>
      </w:r>
      <w:r w:rsidRPr="00637ACB">
        <w:rPr>
          <w:rFonts w:eastAsia="+mn-ea"/>
          <w:b/>
          <w:bCs/>
          <w:color w:val="000000"/>
          <w:kern w:val="24"/>
          <w:lang w:val="en-GB"/>
        </w:rPr>
        <w:t>: CDK6 induces a transcriptional program to antagonize p53 during immortalization</w:t>
      </w:r>
    </w:p>
    <w:p w:rsidR="005A2448" w:rsidRPr="00637ACB" w:rsidRDefault="005A2448" w:rsidP="005A2448">
      <w:pPr>
        <w:pStyle w:val="StandardWeb"/>
        <w:spacing w:line="480" w:lineRule="auto"/>
        <w:jc w:val="both"/>
        <w:rPr>
          <w:lang w:val="en-GB"/>
        </w:rPr>
      </w:pPr>
      <w:r w:rsidRPr="00637ACB">
        <w:rPr>
          <w:rFonts w:eastAsia="+mn-ea"/>
          <w:color w:val="000000"/>
          <w:kern w:val="24"/>
          <w:lang w:val="en-GB"/>
        </w:rPr>
        <w:t xml:space="preserve">A) Density plot of the microarray </w:t>
      </w:r>
      <w:r w:rsidR="003571F4" w:rsidRPr="00637ACB">
        <w:rPr>
          <w:rFonts w:eastAsia="+mn-ea"/>
          <w:color w:val="000000"/>
          <w:kern w:val="24"/>
          <w:lang w:val="en-GB"/>
        </w:rPr>
        <w:t>probe set</w:t>
      </w:r>
      <w:r w:rsidRPr="00637ACB">
        <w:rPr>
          <w:rFonts w:eastAsia="+mn-ea"/>
          <w:color w:val="000000"/>
          <w:kern w:val="24"/>
          <w:lang w:val="en-GB"/>
        </w:rPr>
        <w:t xml:space="preserve"> intensities before and after Loess normalization.</w:t>
      </w:r>
    </w:p>
    <w:p w:rsidR="005A2448" w:rsidRPr="00637ACB" w:rsidRDefault="005A2448" w:rsidP="005A2448">
      <w:pPr>
        <w:pStyle w:val="StandardWeb"/>
        <w:spacing w:line="480" w:lineRule="auto"/>
        <w:jc w:val="both"/>
        <w:rPr>
          <w:lang w:val="en-GB"/>
        </w:rPr>
      </w:pPr>
      <w:r w:rsidRPr="00637ACB">
        <w:rPr>
          <w:rFonts w:eastAsia="+mn-ea"/>
          <w:color w:val="000000"/>
          <w:kern w:val="24"/>
          <w:lang w:val="en-GB"/>
        </w:rPr>
        <w:t xml:space="preserve">B) Volcano plot of adjusted p-values </w:t>
      </w:r>
      <w:r w:rsidR="00A30740">
        <w:rPr>
          <w:rFonts w:eastAsia="+mn-ea"/>
          <w:color w:val="000000"/>
          <w:kern w:val="24"/>
          <w:lang w:val="en-GB"/>
        </w:rPr>
        <w:t xml:space="preserve">and fold change </w:t>
      </w:r>
      <w:r w:rsidRPr="00637ACB">
        <w:rPr>
          <w:rFonts w:eastAsia="+mn-ea"/>
          <w:color w:val="000000"/>
          <w:kern w:val="24"/>
          <w:lang w:val="en-GB"/>
        </w:rPr>
        <w:t xml:space="preserve">of genes differentially regulated between </w:t>
      </w:r>
      <w:r w:rsidRPr="00637ACB">
        <w:rPr>
          <w:rFonts w:eastAsia="+mn-ea"/>
          <w:bCs/>
          <w:i/>
          <w:iCs/>
          <w:color w:val="000000"/>
          <w:kern w:val="24"/>
          <w:lang w:val="en-US"/>
        </w:rPr>
        <w:t>Cdk6</w:t>
      </w:r>
      <w:r w:rsidRPr="00637ACB">
        <w:rPr>
          <w:rFonts w:eastAsia="+mn-ea"/>
          <w:bCs/>
          <w:iCs/>
          <w:color w:val="000000"/>
          <w:kern w:val="24"/>
          <w:vertAlign w:val="superscript"/>
          <w:lang w:val="en-US"/>
        </w:rPr>
        <w:t>+/+</w:t>
      </w:r>
      <w:r w:rsidRPr="00637ACB">
        <w:rPr>
          <w:rFonts w:eastAsia="+mn-ea"/>
          <w:bCs/>
          <w:color w:val="000000"/>
          <w:kern w:val="24"/>
          <w:lang w:val="en-US"/>
        </w:rPr>
        <w:t xml:space="preserve">, </w:t>
      </w:r>
      <w:r w:rsidRPr="00637ACB">
        <w:rPr>
          <w:rFonts w:eastAsia="+mn-ea"/>
          <w:i/>
          <w:iCs/>
          <w:color w:val="000000"/>
          <w:kern w:val="24"/>
          <w:lang w:val="en-GB"/>
        </w:rPr>
        <w:t>Cdk6</w:t>
      </w:r>
      <w:r w:rsidRPr="00637ACB">
        <w:rPr>
          <w:rFonts w:eastAsia="+mn-ea"/>
          <w:iCs/>
          <w:color w:val="000000"/>
          <w:kern w:val="24"/>
          <w:vertAlign w:val="superscript"/>
          <w:lang w:val="en-GB"/>
        </w:rPr>
        <w:t>-/-</w:t>
      </w:r>
      <w:r w:rsidRPr="00637ACB">
        <w:rPr>
          <w:rFonts w:eastAsia="+mn-ea"/>
          <w:i/>
          <w:iCs/>
          <w:color w:val="000000"/>
          <w:kern w:val="24"/>
          <w:lang w:val="en-GB"/>
        </w:rPr>
        <w:t xml:space="preserve"> </w:t>
      </w:r>
      <w:r w:rsidRPr="00637ACB">
        <w:rPr>
          <w:rFonts w:eastAsia="+mn-ea"/>
          <w:color w:val="000000"/>
          <w:kern w:val="24"/>
          <w:lang w:val="en-GB"/>
        </w:rPr>
        <w:t xml:space="preserve">and </w:t>
      </w:r>
      <w:r w:rsidRPr="00637ACB">
        <w:rPr>
          <w:rFonts w:eastAsia="+mn-ea"/>
          <w:i/>
          <w:iCs/>
          <w:color w:val="000000"/>
          <w:kern w:val="24"/>
          <w:lang w:val="en-GB"/>
        </w:rPr>
        <w:t>Cdk6</w:t>
      </w:r>
      <w:r w:rsidRPr="00637ACB">
        <w:rPr>
          <w:rFonts w:eastAsia="+mn-ea"/>
          <w:i/>
          <w:iCs/>
          <w:color w:val="000000"/>
          <w:kern w:val="24"/>
          <w:vertAlign w:val="superscript"/>
          <w:lang w:val="en-GB"/>
        </w:rPr>
        <w:t>K43M</w:t>
      </w:r>
      <w:r w:rsidRPr="00637ACB">
        <w:rPr>
          <w:rFonts w:eastAsia="+mn-ea"/>
          <w:color w:val="000000"/>
          <w:kern w:val="24"/>
          <w:position w:val="-7"/>
          <w:vertAlign w:val="subscript"/>
          <w:lang w:val="en-GB"/>
        </w:rPr>
        <w:t xml:space="preserve"> </w:t>
      </w:r>
      <w:r w:rsidRPr="00637ACB">
        <w:rPr>
          <w:rFonts w:eastAsia="+mn-ea"/>
          <w:color w:val="000000"/>
          <w:kern w:val="24"/>
          <w:lang w:val="en-GB"/>
        </w:rPr>
        <w:t>colonies obtained from the microarray analysis</w:t>
      </w:r>
      <w:r w:rsidR="00DD6201" w:rsidRPr="00637ACB">
        <w:rPr>
          <w:rFonts w:eastAsia="+mn-ea"/>
          <w:color w:val="000000"/>
          <w:kern w:val="24"/>
          <w:lang w:val="en-GB"/>
        </w:rPr>
        <w:t xml:space="preserve"> of colonies</w:t>
      </w:r>
      <w:r w:rsidRPr="00637ACB">
        <w:rPr>
          <w:rFonts w:eastAsia="+mn-ea"/>
          <w:color w:val="000000"/>
          <w:kern w:val="24"/>
          <w:lang w:val="en-GB"/>
        </w:rPr>
        <w:t>.</w:t>
      </w:r>
    </w:p>
    <w:p w:rsidR="00205030" w:rsidRPr="002A0F4C" w:rsidRDefault="00205030" w:rsidP="005A2448">
      <w:pPr>
        <w:pStyle w:val="StandardWeb"/>
        <w:spacing w:line="480" w:lineRule="auto"/>
        <w:jc w:val="both"/>
        <w:rPr>
          <w:rFonts w:eastAsia="+mn-ea"/>
          <w:color w:val="000000"/>
          <w:kern w:val="24"/>
          <w:lang w:val="en-GB"/>
        </w:rPr>
      </w:pPr>
      <w:r>
        <w:rPr>
          <w:rFonts w:eastAsia="+mn-ea"/>
          <w:color w:val="000000"/>
          <w:kern w:val="24"/>
          <w:lang w:val="en-GB"/>
        </w:rPr>
        <w:t xml:space="preserve">C) Western </w:t>
      </w:r>
      <w:r w:rsidR="00247EDC">
        <w:rPr>
          <w:rFonts w:eastAsia="+mn-ea"/>
          <w:color w:val="000000"/>
          <w:kern w:val="24"/>
          <w:lang w:val="en-GB"/>
        </w:rPr>
        <w:t xml:space="preserve">blot </w:t>
      </w:r>
      <w:r>
        <w:rPr>
          <w:rFonts w:eastAsia="+mn-ea"/>
          <w:color w:val="000000"/>
          <w:kern w:val="24"/>
          <w:lang w:val="en-GB"/>
        </w:rPr>
        <w:t xml:space="preserve">of </w:t>
      </w:r>
      <w:r w:rsidR="00C97ABF">
        <w:rPr>
          <w:rFonts w:eastAsia="+mn-ea"/>
          <w:color w:val="000000"/>
          <w:kern w:val="24"/>
          <w:lang w:val="en-GB"/>
        </w:rPr>
        <w:t>initially transformed cells</w:t>
      </w:r>
      <w:r w:rsidR="005D133E">
        <w:rPr>
          <w:rFonts w:eastAsia="+mn-ea"/>
          <w:color w:val="000000"/>
          <w:kern w:val="24"/>
          <w:lang w:val="en-GB"/>
        </w:rPr>
        <w:t xml:space="preserve"> purified by </w:t>
      </w:r>
      <w:r w:rsidR="005D133E">
        <w:rPr>
          <w:lang w:val="en-US"/>
        </w:rPr>
        <w:t>d</w:t>
      </w:r>
      <w:r w:rsidR="005D133E" w:rsidRPr="00B84EA0">
        <w:rPr>
          <w:lang w:val="en-US"/>
        </w:rPr>
        <w:t xml:space="preserve">ensity </w:t>
      </w:r>
      <w:r w:rsidR="005D133E">
        <w:rPr>
          <w:lang w:val="en-US"/>
        </w:rPr>
        <w:t>g</w:t>
      </w:r>
      <w:r w:rsidR="005D133E" w:rsidRPr="00B84EA0">
        <w:rPr>
          <w:lang w:val="en-US"/>
        </w:rPr>
        <w:t xml:space="preserve">radient </w:t>
      </w:r>
      <w:r w:rsidR="005D133E">
        <w:rPr>
          <w:lang w:val="en-US"/>
        </w:rPr>
        <w:t>c</w:t>
      </w:r>
      <w:r w:rsidR="005D133E" w:rsidRPr="00B84EA0">
        <w:rPr>
          <w:lang w:val="en-US"/>
        </w:rPr>
        <w:t>entrifugation</w:t>
      </w:r>
      <w:r w:rsidR="005D133E">
        <w:rPr>
          <w:lang w:val="en-US"/>
        </w:rPr>
        <w:t xml:space="preserve"> from </w:t>
      </w:r>
      <w:r w:rsidR="00A81B04" w:rsidRPr="00637ACB">
        <w:rPr>
          <w:rFonts w:eastAsia="+mn-ea"/>
          <w:bCs/>
          <w:i/>
          <w:iCs/>
          <w:color w:val="000000"/>
          <w:kern w:val="24"/>
          <w:lang w:val="en-US"/>
        </w:rPr>
        <w:t>Cdk6</w:t>
      </w:r>
      <w:r w:rsidR="00A81B04" w:rsidRPr="00637ACB">
        <w:rPr>
          <w:rFonts w:eastAsia="+mn-ea"/>
          <w:bCs/>
          <w:iCs/>
          <w:color w:val="000000"/>
          <w:kern w:val="24"/>
          <w:vertAlign w:val="superscript"/>
          <w:lang w:val="en-US"/>
        </w:rPr>
        <w:t>+/+</w:t>
      </w:r>
      <w:r w:rsidR="00A81B04">
        <w:rPr>
          <w:rFonts w:eastAsia="+mn-ea"/>
          <w:bCs/>
          <w:color w:val="000000"/>
          <w:kern w:val="24"/>
          <w:lang w:val="en-US"/>
        </w:rPr>
        <w:t xml:space="preserve"> and</w:t>
      </w:r>
      <w:r w:rsidR="00A81B04" w:rsidRPr="00637ACB">
        <w:rPr>
          <w:rFonts w:eastAsia="+mn-ea"/>
          <w:bCs/>
          <w:color w:val="000000"/>
          <w:kern w:val="24"/>
          <w:lang w:val="en-US"/>
        </w:rPr>
        <w:t xml:space="preserve"> </w:t>
      </w:r>
      <w:r w:rsidR="00A81B04" w:rsidRPr="00637ACB">
        <w:rPr>
          <w:rFonts w:eastAsia="+mn-ea"/>
          <w:i/>
          <w:iCs/>
          <w:color w:val="000000"/>
          <w:kern w:val="24"/>
          <w:lang w:val="en-GB"/>
        </w:rPr>
        <w:t>Cdk6</w:t>
      </w:r>
      <w:r w:rsidR="00A81B04" w:rsidRPr="00637ACB">
        <w:rPr>
          <w:rFonts w:eastAsia="+mn-ea"/>
          <w:iCs/>
          <w:color w:val="000000"/>
          <w:kern w:val="24"/>
          <w:vertAlign w:val="superscript"/>
          <w:lang w:val="en-GB"/>
        </w:rPr>
        <w:t>-/-</w:t>
      </w:r>
      <w:r w:rsidR="00A81B04" w:rsidRPr="00637ACB">
        <w:rPr>
          <w:rFonts w:eastAsia="+mn-ea"/>
          <w:i/>
          <w:iCs/>
          <w:color w:val="000000"/>
          <w:kern w:val="24"/>
          <w:lang w:val="en-GB"/>
        </w:rPr>
        <w:t xml:space="preserve"> </w:t>
      </w:r>
      <w:r w:rsidR="005D133E">
        <w:rPr>
          <w:lang w:val="en-US"/>
        </w:rPr>
        <w:t>bone marrow cultures</w:t>
      </w:r>
      <w:r w:rsidR="005D133E">
        <w:rPr>
          <w:rFonts w:eastAsia="+mn-ea"/>
          <w:color w:val="000000"/>
          <w:kern w:val="24"/>
          <w:lang w:val="en-GB"/>
        </w:rPr>
        <w:t xml:space="preserve"> at day 10, 16 and 19 </w:t>
      </w:r>
      <w:r w:rsidR="006068BF">
        <w:rPr>
          <w:rFonts w:eastAsia="+mn-ea"/>
          <w:color w:val="000000"/>
          <w:kern w:val="24"/>
          <w:lang w:val="en-GB"/>
        </w:rPr>
        <w:t>after</w:t>
      </w:r>
      <w:r w:rsidR="005D133E">
        <w:rPr>
          <w:rFonts w:eastAsia="+mn-ea"/>
          <w:color w:val="000000"/>
          <w:kern w:val="24"/>
          <w:lang w:val="en-GB"/>
        </w:rPr>
        <w:t xml:space="preserve"> BCR-ABL transduction.</w:t>
      </w:r>
      <w:r w:rsidR="00A81B04">
        <w:rPr>
          <w:rFonts w:eastAsia="+mn-ea"/>
          <w:color w:val="000000"/>
          <w:kern w:val="24"/>
          <w:lang w:val="en-GB"/>
        </w:rPr>
        <w:t xml:space="preserve"> </w:t>
      </w:r>
      <w:r w:rsidR="002A0F4C">
        <w:rPr>
          <w:rFonts w:eastAsia="+mn-ea"/>
          <w:color w:val="000000"/>
          <w:kern w:val="24"/>
          <w:lang w:val="en-GB"/>
        </w:rPr>
        <w:t>Stable BCR-ABL</w:t>
      </w:r>
      <w:r w:rsidR="002A0F4C" w:rsidRPr="002A0F4C">
        <w:rPr>
          <w:rFonts w:eastAsia="+mn-ea"/>
          <w:color w:val="000000"/>
          <w:kern w:val="24"/>
          <w:vertAlign w:val="superscript"/>
          <w:lang w:val="en-GB"/>
        </w:rPr>
        <w:t>+</w:t>
      </w:r>
      <w:r w:rsidR="002A0F4C">
        <w:rPr>
          <w:rFonts w:eastAsia="+mn-ea"/>
          <w:color w:val="000000"/>
          <w:kern w:val="24"/>
          <w:lang w:val="en-GB"/>
        </w:rPr>
        <w:t xml:space="preserve"> cell lines were used as controls.</w:t>
      </w:r>
    </w:p>
    <w:p w:rsidR="005A2448" w:rsidRPr="00637ACB" w:rsidRDefault="00205030" w:rsidP="005A2448">
      <w:pPr>
        <w:pStyle w:val="StandardWeb"/>
        <w:spacing w:line="480" w:lineRule="auto"/>
        <w:jc w:val="both"/>
        <w:rPr>
          <w:lang w:val="en-GB"/>
        </w:rPr>
      </w:pPr>
      <w:r>
        <w:rPr>
          <w:rFonts w:eastAsia="+mn-ea"/>
          <w:color w:val="000000"/>
          <w:kern w:val="24"/>
          <w:lang w:val="en-GB"/>
        </w:rPr>
        <w:t>D</w:t>
      </w:r>
      <w:r w:rsidR="005A2448" w:rsidRPr="00637ACB">
        <w:rPr>
          <w:rFonts w:eastAsia="+mn-ea"/>
          <w:color w:val="000000"/>
          <w:kern w:val="24"/>
          <w:lang w:val="en-GB"/>
        </w:rPr>
        <w:t>) Validation of the microarray by qPCR</w:t>
      </w:r>
      <w:r w:rsidR="00DD6201" w:rsidRPr="00637ACB">
        <w:rPr>
          <w:rFonts w:eastAsia="+mn-ea"/>
          <w:color w:val="000000"/>
          <w:kern w:val="24"/>
          <w:lang w:val="en-GB"/>
        </w:rPr>
        <w:t xml:space="preserve"> </w:t>
      </w:r>
      <w:r w:rsidR="00AF5EB3">
        <w:rPr>
          <w:rFonts w:eastAsia="+mn-ea"/>
          <w:color w:val="000000"/>
          <w:kern w:val="24"/>
          <w:lang w:val="en-GB"/>
        </w:rPr>
        <w:t>using</w:t>
      </w:r>
      <w:r w:rsidR="00DD6201" w:rsidRPr="00637ACB">
        <w:rPr>
          <w:rFonts w:eastAsia="+mn-ea"/>
          <w:color w:val="000000"/>
          <w:kern w:val="24"/>
          <w:lang w:val="en-GB"/>
        </w:rPr>
        <w:t xml:space="preserve"> RNA </w:t>
      </w:r>
      <w:r w:rsidR="00AF5EB3">
        <w:rPr>
          <w:rFonts w:eastAsia="+mn-ea"/>
          <w:color w:val="000000"/>
          <w:kern w:val="24"/>
          <w:lang w:val="en-GB"/>
        </w:rPr>
        <w:t>isolated from</w:t>
      </w:r>
      <w:r w:rsidR="00DD6201" w:rsidRPr="00637ACB">
        <w:rPr>
          <w:rFonts w:eastAsia="+mn-ea"/>
          <w:color w:val="000000"/>
          <w:kern w:val="24"/>
          <w:lang w:val="en-GB"/>
        </w:rPr>
        <w:t xml:space="preserve"> single</w:t>
      </w:r>
      <w:r w:rsidR="00AF5EB3">
        <w:rPr>
          <w:rFonts w:eastAsia="+mn-ea"/>
          <w:color w:val="000000"/>
          <w:kern w:val="24"/>
          <w:lang w:val="en-GB"/>
        </w:rPr>
        <w:t xml:space="preserve"> colonies isolated at day 10 after BCR-ABL transduction</w:t>
      </w:r>
      <w:r w:rsidR="005A2448" w:rsidRPr="00637ACB">
        <w:rPr>
          <w:rFonts w:eastAsia="+mn-ea"/>
          <w:color w:val="000000"/>
          <w:kern w:val="24"/>
          <w:lang w:val="en-GB"/>
        </w:rPr>
        <w:t>.</w:t>
      </w:r>
    </w:p>
    <w:p w:rsidR="00E73ADA" w:rsidRPr="00052FB1" w:rsidRDefault="00E73ADA" w:rsidP="00E73ADA">
      <w:pPr>
        <w:pStyle w:val="StandardWeb"/>
        <w:spacing w:line="480" w:lineRule="auto"/>
        <w:jc w:val="both"/>
        <w:rPr>
          <w:sz w:val="22"/>
          <w:lang w:val="en-US"/>
        </w:rPr>
      </w:pPr>
      <w:r>
        <w:rPr>
          <w:sz w:val="22"/>
          <w:lang w:val="en-GB"/>
        </w:rPr>
        <w:t>E</w:t>
      </w:r>
      <w:r w:rsidRPr="00637ACB">
        <w:rPr>
          <w:sz w:val="22"/>
          <w:lang w:val="en-GB"/>
        </w:rPr>
        <w:t>)</w:t>
      </w:r>
      <w:r>
        <w:rPr>
          <w:sz w:val="22"/>
          <w:lang w:val="en-GB"/>
        </w:rPr>
        <w:t xml:space="preserve"> </w:t>
      </w:r>
      <w:r w:rsidRPr="00052FB1">
        <w:rPr>
          <w:sz w:val="22"/>
          <w:lang w:val="en-GB"/>
        </w:rPr>
        <w:t xml:space="preserve">RT-PCR analysis </w:t>
      </w:r>
      <w:r>
        <w:rPr>
          <w:sz w:val="22"/>
          <w:lang w:val="en-GB"/>
        </w:rPr>
        <w:t>showing the ratio between Exon 6-including (MDM4) or lacking (MDM</w:t>
      </w:r>
      <w:r w:rsidRPr="00052FB1">
        <w:rPr>
          <w:sz w:val="22"/>
          <w:lang w:val="en-GB"/>
        </w:rPr>
        <w:t>4-S</w:t>
      </w:r>
      <w:r>
        <w:rPr>
          <w:sz w:val="22"/>
          <w:lang w:val="en-GB"/>
        </w:rPr>
        <w:t xml:space="preserve">) mRNA. </w:t>
      </w:r>
      <w:proofErr w:type="gramStart"/>
      <w:r>
        <w:rPr>
          <w:sz w:val="22"/>
          <w:lang w:val="en-GB"/>
        </w:rPr>
        <w:t>cDNA</w:t>
      </w:r>
      <w:proofErr w:type="gramEnd"/>
      <w:r>
        <w:rPr>
          <w:sz w:val="22"/>
          <w:lang w:val="en-GB"/>
        </w:rPr>
        <w:t xml:space="preserve"> </w:t>
      </w:r>
      <w:r w:rsidR="00753813">
        <w:rPr>
          <w:sz w:val="22"/>
          <w:lang w:val="en-GB"/>
        </w:rPr>
        <w:t>obtained</w:t>
      </w:r>
      <w:r>
        <w:rPr>
          <w:sz w:val="22"/>
          <w:lang w:val="en-GB"/>
        </w:rPr>
        <w:t xml:space="preserve"> from </w:t>
      </w:r>
      <w:r w:rsidRPr="002E0595">
        <w:rPr>
          <w:i/>
          <w:sz w:val="22"/>
          <w:lang w:val="en-GB"/>
        </w:rPr>
        <w:t>Cdk6</w:t>
      </w:r>
      <w:r w:rsidRPr="002E0595">
        <w:rPr>
          <w:sz w:val="22"/>
          <w:vertAlign w:val="superscript"/>
          <w:lang w:val="en-GB"/>
        </w:rPr>
        <w:t>+/+</w:t>
      </w:r>
      <w:r>
        <w:rPr>
          <w:sz w:val="22"/>
          <w:lang w:val="en-GB"/>
        </w:rPr>
        <w:t xml:space="preserve">, </w:t>
      </w:r>
      <w:r w:rsidRPr="002E0595">
        <w:rPr>
          <w:i/>
          <w:sz w:val="22"/>
          <w:lang w:val="en-GB"/>
        </w:rPr>
        <w:t>Cdk6</w:t>
      </w:r>
      <w:r w:rsidRPr="002E0595">
        <w:rPr>
          <w:sz w:val="22"/>
          <w:vertAlign w:val="superscript"/>
          <w:lang w:val="en-GB"/>
        </w:rPr>
        <w:t>K43M</w:t>
      </w:r>
      <w:r>
        <w:rPr>
          <w:sz w:val="22"/>
          <w:lang w:val="en-GB"/>
        </w:rPr>
        <w:t xml:space="preserve"> and </w:t>
      </w:r>
      <w:r w:rsidRPr="002E0595">
        <w:rPr>
          <w:i/>
          <w:sz w:val="22"/>
          <w:lang w:val="en-GB"/>
        </w:rPr>
        <w:t>Cdk6</w:t>
      </w:r>
      <w:r w:rsidRPr="002E0595">
        <w:rPr>
          <w:sz w:val="22"/>
          <w:vertAlign w:val="superscript"/>
          <w:lang w:val="en-GB"/>
        </w:rPr>
        <w:t>-/-</w:t>
      </w:r>
      <w:r>
        <w:rPr>
          <w:sz w:val="22"/>
          <w:lang w:val="en-GB"/>
        </w:rPr>
        <w:t xml:space="preserve"> colonies was used as template. </w:t>
      </w:r>
    </w:p>
    <w:p w:rsidR="005A2448" w:rsidRPr="00637ACB" w:rsidRDefault="00E73ADA" w:rsidP="005A2448">
      <w:pPr>
        <w:pStyle w:val="StandardWeb"/>
        <w:spacing w:line="480" w:lineRule="auto"/>
        <w:jc w:val="both"/>
        <w:rPr>
          <w:lang w:val="en-GB"/>
        </w:rPr>
      </w:pPr>
      <w:r>
        <w:rPr>
          <w:rFonts w:eastAsia="+mn-ea"/>
          <w:color w:val="000000"/>
          <w:kern w:val="24"/>
          <w:lang w:val="en-US"/>
        </w:rPr>
        <w:t>F</w:t>
      </w:r>
      <w:r w:rsidR="005A2448" w:rsidRPr="00637ACB">
        <w:rPr>
          <w:rFonts w:eastAsia="+mn-ea"/>
          <w:color w:val="000000"/>
          <w:kern w:val="24"/>
          <w:lang w:val="en-GB"/>
        </w:rPr>
        <w:t xml:space="preserve">) CDK6 expression reconstitutes PRMT5 and MDM4 expression. </w:t>
      </w:r>
      <w:proofErr w:type="gramStart"/>
      <w:r w:rsidR="005A2448" w:rsidRPr="00637ACB">
        <w:rPr>
          <w:rFonts w:eastAsia="+mn-ea"/>
          <w:color w:val="000000"/>
          <w:kern w:val="24"/>
          <w:lang w:val="en-GB"/>
        </w:rPr>
        <w:t>qPCR</w:t>
      </w:r>
      <w:proofErr w:type="gramEnd"/>
      <w:r w:rsidR="005A2448" w:rsidRPr="00637ACB">
        <w:rPr>
          <w:rFonts w:eastAsia="+mn-ea"/>
          <w:color w:val="000000"/>
          <w:kern w:val="24"/>
          <w:lang w:val="en-GB"/>
        </w:rPr>
        <w:t xml:space="preserve"> analysis in </w:t>
      </w:r>
      <w:r w:rsidR="005A2448" w:rsidRPr="00637ACB">
        <w:rPr>
          <w:rFonts w:eastAsia="+mn-ea"/>
          <w:i/>
          <w:iCs/>
          <w:color w:val="000000"/>
          <w:kern w:val="24"/>
          <w:lang w:val="en-GB"/>
        </w:rPr>
        <w:t>Cdk6</w:t>
      </w:r>
      <w:r w:rsidR="005A2448" w:rsidRPr="00637ACB">
        <w:rPr>
          <w:rFonts w:eastAsia="+mn-ea"/>
          <w:iCs/>
          <w:color w:val="000000"/>
          <w:kern w:val="24"/>
          <w:vertAlign w:val="superscript"/>
          <w:lang w:val="en-GB"/>
        </w:rPr>
        <w:t>-/-</w:t>
      </w:r>
      <w:r w:rsidR="005A2448" w:rsidRPr="00637ACB">
        <w:rPr>
          <w:rFonts w:eastAsia="+mn-ea"/>
          <w:color w:val="000000"/>
          <w:kern w:val="24"/>
          <w:lang w:val="en-GB"/>
        </w:rPr>
        <w:t xml:space="preserve"> colonies concomitantly transduced with BCR-ABL and CDK6 or a control vector.</w:t>
      </w:r>
    </w:p>
    <w:p w:rsidR="00525C37" w:rsidRPr="00637ACB" w:rsidRDefault="00525C37" w:rsidP="000149BF">
      <w:pPr>
        <w:pStyle w:val="StandardWeb"/>
        <w:spacing w:line="480" w:lineRule="auto"/>
        <w:jc w:val="both"/>
        <w:rPr>
          <w:rFonts w:eastAsia="+mn-ea"/>
          <w:b/>
          <w:bCs/>
          <w:color w:val="000000"/>
          <w:kern w:val="24"/>
          <w:szCs w:val="28"/>
          <w:lang w:val="en-GB"/>
        </w:rPr>
      </w:pPr>
      <w:r w:rsidRPr="00637ACB">
        <w:rPr>
          <w:rFonts w:eastAsia="+mn-ea"/>
          <w:b/>
          <w:bCs/>
          <w:color w:val="000000"/>
          <w:kern w:val="24"/>
          <w:szCs w:val="28"/>
          <w:lang w:val="en-GB"/>
        </w:rPr>
        <w:t>Figure S</w:t>
      </w:r>
      <w:r w:rsidR="00CE6262">
        <w:rPr>
          <w:rFonts w:eastAsia="+mn-ea"/>
          <w:b/>
          <w:bCs/>
          <w:color w:val="000000"/>
          <w:kern w:val="24"/>
          <w:szCs w:val="28"/>
          <w:lang w:val="en-GB"/>
        </w:rPr>
        <w:t>7</w:t>
      </w:r>
      <w:r w:rsidRPr="00637ACB">
        <w:rPr>
          <w:rFonts w:eastAsia="+mn-ea"/>
          <w:b/>
          <w:bCs/>
          <w:color w:val="000000"/>
          <w:kern w:val="24"/>
          <w:szCs w:val="28"/>
          <w:lang w:val="en-GB"/>
        </w:rPr>
        <w:t xml:space="preserve">: CDK6 </w:t>
      </w:r>
      <w:r w:rsidR="006F633B" w:rsidRPr="00637ACB">
        <w:rPr>
          <w:rFonts w:eastAsia="+mn-ea"/>
          <w:b/>
          <w:bCs/>
          <w:color w:val="000000"/>
          <w:kern w:val="24"/>
          <w:szCs w:val="28"/>
          <w:lang w:val="en-GB"/>
        </w:rPr>
        <w:t>regulates a complex transcriptional program in colonies and cell lines</w:t>
      </w:r>
    </w:p>
    <w:p w:rsidR="00CD7354" w:rsidRPr="00637ACB" w:rsidRDefault="00CD7354" w:rsidP="00CD7354">
      <w:pPr>
        <w:pStyle w:val="StandardWeb"/>
        <w:spacing w:line="480" w:lineRule="auto"/>
        <w:jc w:val="both"/>
        <w:rPr>
          <w:rFonts w:eastAsia="+mn-ea"/>
          <w:bCs/>
          <w:color w:val="000000"/>
          <w:kern w:val="24"/>
          <w:szCs w:val="28"/>
          <w:lang w:val="en-US"/>
        </w:rPr>
      </w:pPr>
      <w:r w:rsidRPr="00637ACB">
        <w:rPr>
          <w:rFonts w:eastAsia="+mn-ea"/>
          <w:bCs/>
          <w:color w:val="000000"/>
          <w:kern w:val="24"/>
          <w:szCs w:val="28"/>
          <w:lang w:val="en-US"/>
        </w:rPr>
        <w:t xml:space="preserve">A) Pie chart showing the functional classification of gene ontology terms identified in the gene sets that are differentially expressed between </w:t>
      </w:r>
      <w:r w:rsidRPr="00637ACB">
        <w:rPr>
          <w:rFonts w:eastAsia="+mn-ea"/>
          <w:bCs/>
          <w:i/>
          <w:color w:val="000000"/>
          <w:kern w:val="24"/>
          <w:szCs w:val="28"/>
          <w:lang w:val="en-US"/>
        </w:rPr>
        <w:t>Cdk6</w:t>
      </w:r>
      <w:r w:rsidRPr="00637ACB">
        <w:rPr>
          <w:rFonts w:eastAsia="+mn-ea"/>
          <w:bCs/>
          <w:color w:val="000000"/>
          <w:kern w:val="24"/>
          <w:szCs w:val="28"/>
          <w:vertAlign w:val="superscript"/>
          <w:lang w:val="en-US"/>
        </w:rPr>
        <w:t>+/+</w:t>
      </w:r>
      <w:r w:rsidRPr="00637ACB">
        <w:rPr>
          <w:rFonts w:eastAsia="+mn-ea"/>
          <w:bCs/>
          <w:color w:val="000000"/>
          <w:kern w:val="24"/>
          <w:szCs w:val="28"/>
          <w:lang w:val="en-US"/>
        </w:rPr>
        <w:t xml:space="preserve"> and </w:t>
      </w:r>
      <w:r w:rsidRPr="00637ACB">
        <w:rPr>
          <w:rFonts w:eastAsia="+mn-ea"/>
          <w:bCs/>
          <w:i/>
          <w:color w:val="000000"/>
          <w:kern w:val="24"/>
          <w:szCs w:val="28"/>
          <w:lang w:val="en-US"/>
        </w:rPr>
        <w:t>Cdk6</w:t>
      </w:r>
      <w:r w:rsidRPr="00637ACB">
        <w:rPr>
          <w:rFonts w:eastAsia="+mn-ea"/>
          <w:bCs/>
          <w:color w:val="000000"/>
          <w:kern w:val="24"/>
          <w:szCs w:val="28"/>
          <w:vertAlign w:val="superscript"/>
          <w:lang w:val="en-US"/>
        </w:rPr>
        <w:t>-/-</w:t>
      </w:r>
      <w:r w:rsidRPr="00637ACB">
        <w:rPr>
          <w:rFonts w:eastAsia="+mn-ea"/>
          <w:bCs/>
          <w:color w:val="000000"/>
          <w:kern w:val="24"/>
          <w:szCs w:val="28"/>
          <w:lang w:val="en-US"/>
        </w:rPr>
        <w:t xml:space="preserve"> colonies or cell lines</w:t>
      </w:r>
      <w:r w:rsidR="001E0195">
        <w:rPr>
          <w:rFonts w:eastAsia="+mn-ea"/>
          <w:bCs/>
          <w:color w:val="000000"/>
          <w:kern w:val="24"/>
          <w:szCs w:val="28"/>
          <w:lang w:val="en-US"/>
        </w:rPr>
        <w:t>.</w:t>
      </w:r>
    </w:p>
    <w:p w:rsidR="00DF2511" w:rsidRDefault="00DF2511" w:rsidP="000149BF">
      <w:pPr>
        <w:pStyle w:val="StandardWeb"/>
        <w:spacing w:line="480" w:lineRule="auto"/>
        <w:jc w:val="both"/>
        <w:rPr>
          <w:rFonts w:eastAsia="+mn-ea"/>
          <w:bCs/>
          <w:color w:val="000000"/>
          <w:kern w:val="24"/>
          <w:szCs w:val="28"/>
          <w:lang w:val="en-US"/>
        </w:rPr>
      </w:pPr>
      <w:r>
        <w:rPr>
          <w:rFonts w:eastAsia="+mn-ea"/>
          <w:bCs/>
          <w:color w:val="000000"/>
          <w:kern w:val="24"/>
          <w:szCs w:val="28"/>
          <w:lang w:val="en-US"/>
        </w:rPr>
        <w:t xml:space="preserve">B) </w:t>
      </w:r>
      <w:r w:rsidR="00285F83" w:rsidRPr="00285F83">
        <w:rPr>
          <w:rFonts w:eastAsia="+mn-ea"/>
          <w:bCs/>
          <w:color w:val="000000"/>
          <w:kern w:val="24"/>
          <w:szCs w:val="28"/>
          <w:lang w:val="en-US"/>
        </w:rPr>
        <w:t>Representative example of ChIP-Seq peaks in the promoter region of</w:t>
      </w:r>
      <w:r w:rsidR="00285F83">
        <w:rPr>
          <w:rFonts w:eastAsia="+mn-ea"/>
          <w:bCs/>
          <w:color w:val="000000"/>
          <w:kern w:val="24"/>
          <w:szCs w:val="28"/>
          <w:lang w:val="en-US"/>
        </w:rPr>
        <w:t xml:space="preserve"> the</w:t>
      </w:r>
      <w:r w:rsidR="00285F83" w:rsidRPr="00285F83">
        <w:rPr>
          <w:rFonts w:eastAsia="+mn-ea"/>
          <w:bCs/>
          <w:color w:val="000000"/>
          <w:kern w:val="24"/>
          <w:szCs w:val="28"/>
          <w:lang w:val="en-US"/>
        </w:rPr>
        <w:t xml:space="preserve"> p53 regulators</w:t>
      </w:r>
      <w:r w:rsidR="00285F83">
        <w:rPr>
          <w:rFonts w:eastAsia="+mn-ea"/>
          <w:bCs/>
          <w:color w:val="000000"/>
          <w:kern w:val="24"/>
          <w:szCs w:val="28"/>
          <w:lang w:val="en-US"/>
        </w:rPr>
        <w:t xml:space="preserve"> PPM1D</w:t>
      </w:r>
      <w:r w:rsidR="001E0195">
        <w:rPr>
          <w:rFonts w:eastAsia="+mn-ea"/>
          <w:bCs/>
          <w:color w:val="000000"/>
          <w:kern w:val="24"/>
          <w:szCs w:val="28"/>
          <w:lang w:val="en-US"/>
        </w:rPr>
        <w:t>.</w:t>
      </w:r>
    </w:p>
    <w:p w:rsidR="006F633B" w:rsidRPr="00637ACB" w:rsidRDefault="00A56551" w:rsidP="000149BF">
      <w:pPr>
        <w:pStyle w:val="StandardWeb"/>
        <w:spacing w:line="480" w:lineRule="auto"/>
        <w:jc w:val="both"/>
        <w:rPr>
          <w:rFonts w:eastAsia="+mn-ea"/>
          <w:bCs/>
          <w:color w:val="000000"/>
          <w:kern w:val="24"/>
          <w:szCs w:val="28"/>
          <w:lang w:val="en-US"/>
        </w:rPr>
      </w:pPr>
      <w:r w:rsidRPr="00637ACB">
        <w:rPr>
          <w:rFonts w:eastAsia="+mn-ea"/>
          <w:bCs/>
          <w:color w:val="000000"/>
          <w:kern w:val="24"/>
          <w:szCs w:val="28"/>
          <w:lang w:val="en-US"/>
        </w:rPr>
        <w:lastRenderedPageBreak/>
        <w:t>C) ChIP in BCR-ABL</w:t>
      </w:r>
      <w:r w:rsidRPr="004E64ED">
        <w:rPr>
          <w:rFonts w:eastAsia="+mn-ea"/>
          <w:bCs/>
          <w:color w:val="000000"/>
          <w:kern w:val="24"/>
          <w:szCs w:val="28"/>
          <w:vertAlign w:val="superscript"/>
          <w:lang w:val="en-US"/>
        </w:rPr>
        <w:t>+</w:t>
      </w:r>
      <w:r w:rsidRPr="00637ACB">
        <w:rPr>
          <w:rFonts w:eastAsia="+mn-ea"/>
          <w:bCs/>
          <w:color w:val="000000"/>
          <w:kern w:val="24"/>
          <w:szCs w:val="28"/>
          <w:lang w:val="en-US"/>
        </w:rPr>
        <w:t xml:space="preserve"> cell lines verifies the presence of CDK6 on the PRMT5 and MDM4 promoter. VEGF-A was used as positive control. The fold-enrichment over a negative control region is shown. The PCR products are shown in the right panel</w:t>
      </w:r>
      <w:r w:rsidR="00E579D2">
        <w:rPr>
          <w:rFonts w:eastAsia="+mn-ea"/>
          <w:bCs/>
          <w:color w:val="000000"/>
          <w:kern w:val="24"/>
          <w:szCs w:val="28"/>
          <w:lang w:val="en-US"/>
        </w:rPr>
        <w:t xml:space="preserve"> (NC: Negative control, PC: Positive control)</w:t>
      </w:r>
      <w:r w:rsidR="001E0195">
        <w:rPr>
          <w:rFonts w:eastAsia="+mn-ea"/>
          <w:bCs/>
          <w:color w:val="000000"/>
          <w:kern w:val="24"/>
          <w:szCs w:val="28"/>
          <w:lang w:val="en-US"/>
        </w:rPr>
        <w:t>.</w:t>
      </w:r>
    </w:p>
    <w:p w:rsidR="00740736" w:rsidRPr="00413A14" w:rsidRDefault="00F85C16" w:rsidP="00263FC7">
      <w:pPr>
        <w:pStyle w:val="StandardWeb"/>
        <w:spacing w:before="0" w:beforeAutospacing="0" w:after="0" w:afterAutospacing="0" w:line="480" w:lineRule="auto"/>
        <w:jc w:val="both"/>
        <w:rPr>
          <w:rFonts w:eastAsiaTheme="minorEastAsia"/>
          <w:bCs/>
          <w:color w:val="000000" w:themeColor="text1"/>
          <w:kern w:val="24"/>
          <w:lang w:val="en-US"/>
        </w:rPr>
      </w:pPr>
      <w:r w:rsidRPr="00F85C16">
        <w:rPr>
          <w:rFonts w:eastAsiaTheme="minorEastAsia"/>
          <w:bCs/>
          <w:color w:val="000000" w:themeColor="text1"/>
          <w:kern w:val="24"/>
          <w:lang w:val="en-US"/>
        </w:rPr>
        <w:t>D)</w:t>
      </w:r>
      <w:r>
        <w:rPr>
          <w:rFonts w:eastAsiaTheme="minorEastAsia"/>
          <w:bCs/>
          <w:color w:val="000000" w:themeColor="text1"/>
          <w:kern w:val="24"/>
          <w:lang w:val="en-US"/>
        </w:rPr>
        <w:t xml:space="preserve"> </w:t>
      </w:r>
      <w:r w:rsidR="007C12B7">
        <w:rPr>
          <w:rFonts w:eastAsiaTheme="minorEastAsia"/>
          <w:bCs/>
          <w:color w:val="000000" w:themeColor="text1"/>
          <w:kern w:val="24"/>
          <w:lang w:val="en-US"/>
        </w:rPr>
        <w:t>Venn diagram showing the number of overlapping peaks between CDK6- and HA-CDK6-ChIP</w:t>
      </w:r>
      <w:r w:rsidR="004E64ED">
        <w:rPr>
          <w:rFonts w:eastAsiaTheme="minorEastAsia"/>
          <w:bCs/>
          <w:color w:val="000000" w:themeColor="text1"/>
          <w:kern w:val="24"/>
          <w:lang w:val="en-US"/>
        </w:rPr>
        <w:t>-Seq datasets</w:t>
      </w:r>
      <w:r w:rsidR="00413A14">
        <w:rPr>
          <w:rFonts w:eastAsiaTheme="minorEastAsia"/>
          <w:bCs/>
          <w:color w:val="000000" w:themeColor="text1"/>
          <w:kern w:val="24"/>
          <w:lang w:val="en-US"/>
        </w:rPr>
        <w:t xml:space="preserve"> performed in BCR-ABL</w:t>
      </w:r>
      <w:r w:rsidR="00413A14" w:rsidRPr="00413A14">
        <w:rPr>
          <w:rFonts w:eastAsiaTheme="minorEastAsia"/>
          <w:bCs/>
          <w:color w:val="000000" w:themeColor="text1"/>
          <w:kern w:val="24"/>
          <w:vertAlign w:val="superscript"/>
          <w:lang w:val="en-US"/>
        </w:rPr>
        <w:t>+</w:t>
      </w:r>
      <w:r w:rsidR="00413A14">
        <w:rPr>
          <w:rFonts w:eastAsiaTheme="minorEastAsia"/>
          <w:bCs/>
          <w:color w:val="000000" w:themeColor="text1"/>
          <w:kern w:val="24"/>
          <w:lang w:val="en-US"/>
        </w:rPr>
        <w:t xml:space="preserve"> cell lines</w:t>
      </w:r>
      <w:r w:rsidR="001E0195">
        <w:rPr>
          <w:rFonts w:eastAsiaTheme="minorEastAsia"/>
          <w:bCs/>
          <w:color w:val="000000" w:themeColor="text1"/>
          <w:kern w:val="24"/>
          <w:lang w:val="en-US"/>
        </w:rPr>
        <w:t>.</w:t>
      </w:r>
    </w:p>
    <w:p w:rsidR="00CE6262" w:rsidRPr="00637ACB" w:rsidRDefault="00CE6262" w:rsidP="00CE6262">
      <w:pPr>
        <w:pStyle w:val="StandardWeb"/>
        <w:spacing w:line="480" w:lineRule="auto"/>
        <w:jc w:val="both"/>
        <w:rPr>
          <w:rFonts w:eastAsia="+mn-ea"/>
          <w:bCs/>
          <w:color w:val="000000"/>
          <w:kern w:val="24"/>
          <w:szCs w:val="28"/>
          <w:lang w:val="en-US"/>
        </w:rPr>
      </w:pPr>
      <w:r>
        <w:rPr>
          <w:rFonts w:eastAsia="+mn-ea"/>
          <w:bCs/>
          <w:color w:val="000000"/>
          <w:kern w:val="24"/>
          <w:szCs w:val="28"/>
          <w:lang w:val="en-US"/>
        </w:rPr>
        <w:t>E</w:t>
      </w:r>
      <w:r w:rsidRPr="00637ACB">
        <w:rPr>
          <w:rFonts w:eastAsia="+mn-ea"/>
          <w:bCs/>
          <w:color w:val="000000"/>
          <w:kern w:val="24"/>
          <w:szCs w:val="28"/>
          <w:lang w:val="en-US"/>
        </w:rPr>
        <w:t>) Pie chart showing the functional classification of gene ontology terms identified in the gene sets that are bound by CDK6 and show expression changes in</w:t>
      </w:r>
      <w:r w:rsidR="00413A14">
        <w:rPr>
          <w:rFonts w:eastAsia="+mn-ea"/>
          <w:bCs/>
          <w:color w:val="000000"/>
          <w:kern w:val="24"/>
          <w:szCs w:val="28"/>
          <w:lang w:val="en-US"/>
        </w:rPr>
        <w:t xml:space="preserve"> BCR-ABL</w:t>
      </w:r>
      <w:r w:rsidR="00413A14" w:rsidRPr="00413A14">
        <w:rPr>
          <w:rFonts w:eastAsia="+mn-ea"/>
          <w:bCs/>
          <w:color w:val="000000"/>
          <w:kern w:val="24"/>
          <w:szCs w:val="28"/>
          <w:vertAlign w:val="superscript"/>
          <w:lang w:val="en-US"/>
        </w:rPr>
        <w:t>+</w:t>
      </w:r>
      <w:r w:rsidRPr="00637ACB">
        <w:rPr>
          <w:rFonts w:eastAsia="+mn-ea"/>
          <w:bCs/>
          <w:color w:val="000000"/>
          <w:kern w:val="24"/>
          <w:szCs w:val="28"/>
          <w:lang w:val="en-US"/>
        </w:rPr>
        <w:t xml:space="preserve"> colonies or cell lines</w:t>
      </w:r>
      <w:r w:rsidR="001E0195">
        <w:rPr>
          <w:rFonts w:eastAsia="+mn-ea"/>
          <w:bCs/>
          <w:color w:val="000000"/>
          <w:kern w:val="24"/>
          <w:szCs w:val="28"/>
          <w:lang w:val="en-US"/>
        </w:rPr>
        <w:t>.</w:t>
      </w:r>
    </w:p>
    <w:p w:rsidR="00CE6262" w:rsidRDefault="003D0E6B" w:rsidP="00263FC7">
      <w:pPr>
        <w:pStyle w:val="StandardWeb"/>
        <w:spacing w:before="0" w:beforeAutospacing="0" w:after="0" w:afterAutospacing="0" w:line="480" w:lineRule="auto"/>
        <w:jc w:val="both"/>
        <w:rPr>
          <w:rFonts w:eastAsiaTheme="minorEastAsia"/>
          <w:b/>
          <w:bCs/>
          <w:color w:val="000000" w:themeColor="text1"/>
          <w:kern w:val="24"/>
          <w:lang w:val="en-US"/>
        </w:rPr>
      </w:pPr>
      <w:r>
        <w:rPr>
          <w:rFonts w:eastAsiaTheme="minorEastAsia"/>
          <w:b/>
          <w:bCs/>
          <w:color w:val="000000" w:themeColor="text1"/>
          <w:kern w:val="24"/>
          <w:lang w:val="en-US"/>
        </w:rPr>
        <w:t xml:space="preserve">Figure S8: </w:t>
      </w:r>
      <w:r w:rsidR="00785D6D">
        <w:rPr>
          <w:rFonts w:eastAsiaTheme="minorEastAsia"/>
          <w:b/>
          <w:bCs/>
          <w:color w:val="000000" w:themeColor="text1"/>
          <w:kern w:val="24"/>
          <w:lang w:val="en-US"/>
        </w:rPr>
        <w:t>CDK6 phosphorylates transcriptional regulators</w:t>
      </w:r>
      <w:r w:rsidR="00416476">
        <w:rPr>
          <w:rFonts w:eastAsiaTheme="minorEastAsia"/>
          <w:b/>
          <w:bCs/>
          <w:color w:val="000000" w:themeColor="text1"/>
          <w:kern w:val="24"/>
          <w:lang w:val="en-US"/>
        </w:rPr>
        <w:t xml:space="preserve"> and </w:t>
      </w:r>
      <w:r w:rsidR="009377CB">
        <w:rPr>
          <w:rFonts w:eastAsiaTheme="minorEastAsia"/>
          <w:b/>
          <w:bCs/>
          <w:color w:val="000000" w:themeColor="text1"/>
          <w:kern w:val="24"/>
          <w:lang w:val="en-US"/>
        </w:rPr>
        <w:t>shares common binding sites with p53</w:t>
      </w:r>
    </w:p>
    <w:p w:rsidR="00AB5790" w:rsidRPr="00AB5790" w:rsidRDefault="00785D6D" w:rsidP="00AB5790">
      <w:pPr>
        <w:pStyle w:val="StandardWeb"/>
        <w:spacing w:line="480" w:lineRule="auto"/>
        <w:jc w:val="both"/>
        <w:rPr>
          <w:bCs/>
          <w:color w:val="000000" w:themeColor="text1"/>
          <w:kern w:val="24"/>
          <w:lang w:val="en-US"/>
        </w:rPr>
      </w:pPr>
      <w:r>
        <w:rPr>
          <w:rFonts w:eastAsia="+mn-ea"/>
          <w:bCs/>
          <w:color w:val="000000" w:themeColor="text1"/>
          <w:kern w:val="24"/>
          <w:lang w:val="en-US"/>
        </w:rPr>
        <w:t xml:space="preserve">A) </w:t>
      </w:r>
      <w:r w:rsidR="00B27C33">
        <w:rPr>
          <w:rFonts w:eastAsia="+mn-ea"/>
          <w:bCs/>
          <w:color w:val="000000" w:themeColor="text1"/>
          <w:kern w:val="24"/>
          <w:lang w:val="en-US"/>
        </w:rPr>
        <w:t xml:space="preserve">Initially transformed </w:t>
      </w:r>
      <w:r w:rsidR="00B27C33" w:rsidRPr="00B27C33">
        <w:rPr>
          <w:rFonts w:eastAsia="+mn-ea"/>
          <w:bCs/>
          <w:i/>
          <w:color w:val="000000" w:themeColor="text1"/>
          <w:kern w:val="24"/>
          <w:lang w:val="en-US"/>
        </w:rPr>
        <w:t>Cdk6</w:t>
      </w:r>
      <w:r w:rsidR="00B27C33" w:rsidRPr="00B27C33">
        <w:rPr>
          <w:rFonts w:eastAsia="+mn-ea"/>
          <w:bCs/>
          <w:color w:val="000000" w:themeColor="text1"/>
          <w:kern w:val="24"/>
          <w:vertAlign w:val="superscript"/>
          <w:lang w:val="en-US"/>
        </w:rPr>
        <w:t>-/-</w:t>
      </w:r>
      <w:r w:rsidR="00B27C33">
        <w:rPr>
          <w:rFonts w:eastAsia="+mn-ea"/>
          <w:bCs/>
          <w:color w:val="000000" w:themeColor="text1"/>
          <w:kern w:val="24"/>
          <w:lang w:val="en-US"/>
        </w:rPr>
        <w:t xml:space="preserve"> cells (day 10 after BCR-ABL transduction)</w:t>
      </w:r>
      <w:r w:rsidR="008A0D36">
        <w:rPr>
          <w:rFonts w:eastAsia="+mn-ea"/>
          <w:bCs/>
          <w:color w:val="000000" w:themeColor="text1"/>
          <w:kern w:val="24"/>
          <w:lang w:val="en-US"/>
        </w:rPr>
        <w:t xml:space="preserve"> </w:t>
      </w:r>
      <w:r w:rsidR="00B27C33">
        <w:rPr>
          <w:rFonts w:eastAsia="+mn-ea"/>
          <w:bCs/>
          <w:color w:val="000000" w:themeColor="text1"/>
          <w:kern w:val="24"/>
          <w:lang w:val="en-US"/>
        </w:rPr>
        <w:t xml:space="preserve">show reduced levels of chromatin-bound </w:t>
      </w:r>
      <w:r>
        <w:rPr>
          <w:rFonts w:eastAsia="+mn-ea"/>
          <w:bCs/>
          <w:color w:val="000000" w:themeColor="text1"/>
          <w:kern w:val="24"/>
          <w:lang w:val="en-US"/>
        </w:rPr>
        <w:t>p53 antagonists</w:t>
      </w:r>
      <w:r w:rsidR="008A0D36">
        <w:rPr>
          <w:rFonts w:eastAsia="+mn-ea"/>
          <w:bCs/>
          <w:color w:val="000000" w:themeColor="text1"/>
          <w:kern w:val="24"/>
          <w:lang w:val="en-US"/>
        </w:rPr>
        <w:t xml:space="preserve"> PRMT5, MDM4 and PPM1D</w:t>
      </w:r>
      <w:r w:rsidRPr="00AB5790">
        <w:rPr>
          <w:rFonts w:eastAsia="+mn-ea"/>
          <w:bCs/>
          <w:color w:val="000000" w:themeColor="text1"/>
          <w:kern w:val="24"/>
          <w:lang w:val="en-US"/>
        </w:rPr>
        <w:t xml:space="preserve">. </w:t>
      </w:r>
    </w:p>
    <w:p w:rsidR="00B27C33" w:rsidRPr="00B27C33" w:rsidRDefault="00C57A59" w:rsidP="00B27C33">
      <w:pPr>
        <w:pStyle w:val="StandardWeb"/>
        <w:spacing w:line="480" w:lineRule="auto"/>
        <w:jc w:val="both"/>
        <w:rPr>
          <w:bCs/>
          <w:color w:val="000000" w:themeColor="text1"/>
          <w:kern w:val="24"/>
          <w:lang w:val="en-US"/>
        </w:rPr>
      </w:pPr>
      <w:r>
        <w:rPr>
          <w:rFonts w:eastAsia="+mn-ea"/>
          <w:bCs/>
          <w:color w:val="000000" w:themeColor="text1"/>
          <w:kern w:val="24"/>
          <w:lang w:val="en-US"/>
        </w:rPr>
        <w:t>B</w:t>
      </w:r>
      <w:r w:rsidR="00B27C33" w:rsidRPr="00B27C33">
        <w:rPr>
          <w:rFonts w:eastAsia="+mn-ea"/>
          <w:bCs/>
          <w:color w:val="000000" w:themeColor="text1"/>
          <w:kern w:val="24"/>
          <w:lang w:val="en-US"/>
        </w:rPr>
        <w:t xml:space="preserve">) Quantification of ADP formation in a luminescent kinase assay using recombinant </w:t>
      </w:r>
      <w:r>
        <w:rPr>
          <w:rFonts w:eastAsia="+mn-ea"/>
          <w:bCs/>
          <w:color w:val="000000" w:themeColor="text1"/>
          <w:kern w:val="24"/>
          <w:lang w:val="en-US"/>
        </w:rPr>
        <w:t>ZBTB7A or EBF1</w:t>
      </w:r>
      <w:r w:rsidR="00B27C33" w:rsidRPr="00B27C33">
        <w:rPr>
          <w:rFonts w:eastAsia="+mn-ea"/>
          <w:bCs/>
          <w:color w:val="000000" w:themeColor="text1"/>
          <w:kern w:val="24"/>
          <w:lang w:val="en-US"/>
        </w:rPr>
        <w:t xml:space="preserve"> and increasing amounts of active CDK6 protein. </w:t>
      </w:r>
      <w:proofErr w:type="spellStart"/>
      <w:r w:rsidR="00B27C33" w:rsidRPr="00B27C33">
        <w:rPr>
          <w:rFonts w:eastAsia="+mn-ea"/>
          <w:bCs/>
          <w:color w:val="000000" w:themeColor="text1"/>
          <w:kern w:val="24"/>
          <w:lang w:val="en-US"/>
        </w:rPr>
        <w:t>Photometrically</w:t>
      </w:r>
      <w:proofErr w:type="spellEnd"/>
      <w:r w:rsidR="00B27C33" w:rsidRPr="00B27C33">
        <w:rPr>
          <w:rFonts w:eastAsia="+mn-ea"/>
          <w:bCs/>
          <w:color w:val="000000" w:themeColor="text1"/>
          <w:kern w:val="24"/>
          <w:lang w:val="en-US"/>
        </w:rPr>
        <w:t xml:space="preserve"> a</w:t>
      </w:r>
      <w:r w:rsidR="002420E1">
        <w:rPr>
          <w:rFonts w:eastAsia="+mn-ea"/>
          <w:bCs/>
          <w:color w:val="000000" w:themeColor="text1"/>
          <w:kern w:val="24"/>
          <w:lang w:val="en-US"/>
        </w:rPr>
        <w:t>c</w:t>
      </w:r>
      <w:r w:rsidR="00B27C33" w:rsidRPr="00B27C33">
        <w:rPr>
          <w:rFonts w:eastAsia="+mn-ea"/>
          <w:bCs/>
          <w:color w:val="000000" w:themeColor="text1"/>
          <w:kern w:val="24"/>
          <w:lang w:val="en-US"/>
        </w:rPr>
        <w:t>quired relative luminescence units (RFU) are shown.</w:t>
      </w:r>
      <w:r>
        <w:rPr>
          <w:rFonts w:eastAsia="+mn-ea"/>
          <w:bCs/>
          <w:color w:val="000000" w:themeColor="text1"/>
          <w:kern w:val="24"/>
          <w:lang w:val="en-US"/>
        </w:rPr>
        <w:t xml:space="preserve"> </w:t>
      </w:r>
      <w:r w:rsidR="00B27C33" w:rsidRPr="00B27C33">
        <w:rPr>
          <w:rFonts w:eastAsia="+mn-ea"/>
          <w:bCs/>
          <w:color w:val="000000" w:themeColor="text1"/>
          <w:kern w:val="24"/>
          <w:lang w:val="en-US"/>
        </w:rPr>
        <w:t>Luminescent kinase assay</w:t>
      </w:r>
      <w:r>
        <w:rPr>
          <w:rFonts w:eastAsia="+mn-ea"/>
          <w:bCs/>
          <w:color w:val="000000" w:themeColor="text1"/>
          <w:kern w:val="24"/>
          <w:lang w:val="en-US"/>
        </w:rPr>
        <w:t>s were performed in the</w:t>
      </w:r>
      <w:r w:rsidR="00B27C33" w:rsidRPr="00B27C33">
        <w:rPr>
          <w:rFonts w:eastAsia="+mn-ea"/>
          <w:bCs/>
          <w:color w:val="000000" w:themeColor="text1"/>
          <w:kern w:val="24"/>
          <w:lang w:val="en-US"/>
        </w:rPr>
        <w:t xml:space="preserve"> presence or absence of </w:t>
      </w:r>
      <w:r w:rsidR="00A302D4">
        <w:rPr>
          <w:rFonts w:eastAsia="+mn-ea"/>
          <w:bCs/>
          <w:color w:val="000000" w:themeColor="text1"/>
          <w:kern w:val="24"/>
          <w:lang w:val="en-US"/>
        </w:rPr>
        <w:t>substrate</w:t>
      </w:r>
      <w:r w:rsidR="000130A8">
        <w:rPr>
          <w:rFonts w:eastAsia="+mn-ea"/>
          <w:bCs/>
          <w:color w:val="000000" w:themeColor="text1"/>
          <w:kern w:val="24"/>
          <w:lang w:val="en-US"/>
        </w:rPr>
        <w:t xml:space="preserve">, </w:t>
      </w:r>
      <w:r w:rsidR="00B27C33" w:rsidRPr="00B27C33">
        <w:rPr>
          <w:rFonts w:eastAsia="+mn-ea"/>
          <w:bCs/>
          <w:color w:val="000000" w:themeColor="text1"/>
          <w:kern w:val="24"/>
          <w:lang w:val="en-US"/>
        </w:rPr>
        <w:t>ATP or CDK4/6 inhibitor Palbociclib</w:t>
      </w:r>
      <w:r>
        <w:rPr>
          <w:rFonts w:eastAsia="+mn-ea"/>
          <w:bCs/>
          <w:color w:val="000000" w:themeColor="text1"/>
          <w:kern w:val="24"/>
          <w:lang w:val="en-US"/>
        </w:rPr>
        <w:t xml:space="preserve"> (500</w:t>
      </w:r>
      <w:r w:rsidR="002420E1">
        <w:rPr>
          <w:rFonts w:eastAsia="+mn-ea"/>
          <w:bCs/>
          <w:color w:val="000000" w:themeColor="text1"/>
          <w:kern w:val="24"/>
          <w:lang w:val="en-US"/>
        </w:rPr>
        <w:t xml:space="preserve"> </w:t>
      </w:r>
      <w:proofErr w:type="spellStart"/>
      <w:r>
        <w:rPr>
          <w:rFonts w:eastAsia="+mn-ea"/>
          <w:bCs/>
          <w:color w:val="000000" w:themeColor="text1"/>
          <w:kern w:val="24"/>
          <w:lang w:val="en-US"/>
        </w:rPr>
        <w:t>nM</w:t>
      </w:r>
      <w:proofErr w:type="spellEnd"/>
      <w:r>
        <w:rPr>
          <w:rFonts w:eastAsia="+mn-ea"/>
          <w:bCs/>
          <w:color w:val="000000" w:themeColor="text1"/>
          <w:kern w:val="24"/>
          <w:lang w:val="en-US"/>
        </w:rPr>
        <w:t>)</w:t>
      </w:r>
      <w:r w:rsidR="00B27C33" w:rsidRPr="00B27C33">
        <w:rPr>
          <w:rFonts w:eastAsia="+mn-ea"/>
          <w:bCs/>
          <w:color w:val="000000" w:themeColor="text1"/>
          <w:kern w:val="24"/>
          <w:lang w:val="en-US"/>
        </w:rPr>
        <w:t>.</w:t>
      </w:r>
    </w:p>
    <w:p w:rsidR="004D1B84" w:rsidRPr="004D1B84" w:rsidRDefault="000130A8" w:rsidP="00712FA4">
      <w:pPr>
        <w:pStyle w:val="StandardWeb"/>
        <w:spacing w:line="480" w:lineRule="auto"/>
        <w:jc w:val="both"/>
        <w:rPr>
          <w:rFonts w:eastAsia="+mn-ea"/>
          <w:bCs/>
          <w:color w:val="000000" w:themeColor="text1"/>
          <w:kern w:val="24"/>
          <w:lang w:val="en-US"/>
        </w:rPr>
      </w:pPr>
      <w:r>
        <w:rPr>
          <w:rFonts w:eastAsia="+mn-ea"/>
          <w:bCs/>
          <w:color w:val="000000" w:themeColor="text1"/>
          <w:kern w:val="24"/>
          <w:lang w:val="en-US"/>
        </w:rPr>
        <w:t xml:space="preserve">C) </w:t>
      </w:r>
      <w:r w:rsidR="004D1B84" w:rsidRPr="004D1B84">
        <w:rPr>
          <w:rFonts w:eastAsia="+mn-ea"/>
          <w:bCs/>
          <w:color w:val="000000" w:themeColor="text1"/>
          <w:kern w:val="24"/>
          <w:lang w:val="en-US"/>
        </w:rPr>
        <w:t>Protein levels of NFYA and C</w:t>
      </w:r>
      <w:r w:rsidR="004D1B84">
        <w:rPr>
          <w:rFonts w:eastAsia="+mn-ea"/>
          <w:bCs/>
          <w:color w:val="000000" w:themeColor="text1"/>
          <w:kern w:val="24"/>
          <w:lang w:val="en-US"/>
        </w:rPr>
        <w:t>DK</w:t>
      </w:r>
      <w:r w:rsidR="004D1B84" w:rsidRPr="004D1B84">
        <w:rPr>
          <w:rFonts w:eastAsia="+mn-ea"/>
          <w:bCs/>
          <w:color w:val="000000" w:themeColor="text1"/>
          <w:kern w:val="24"/>
          <w:lang w:val="en-US"/>
        </w:rPr>
        <w:t xml:space="preserve">6 after immunoprecipitation (IP) with antibodies against </w:t>
      </w:r>
      <w:r w:rsidR="004D1B84">
        <w:rPr>
          <w:rFonts w:eastAsia="+mn-ea"/>
          <w:bCs/>
          <w:color w:val="000000" w:themeColor="text1"/>
          <w:kern w:val="24"/>
          <w:lang w:val="en-US"/>
        </w:rPr>
        <w:t>NFYA</w:t>
      </w:r>
      <w:r w:rsidR="004D1B84" w:rsidRPr="004D1B84">
        <w:rPr>
          <w:rFonts w:eastAsia="+mn-ea"/>
          <w:bCs/>
          <w:color w:val="000000" w:themeColor="text1"/>
          <w:kern w:val="24"/>
          <w:lang w:val="en-US"/>
        </w:rPr>
        <w:t>. I</w:t>
      </w:r>
      <w:r w:rsidR="003611B4">
        <w:rPr>
          <w:rFonts w:eastAsia="+mn-ea"/>
          <w:bCs/>
          <w:color w:val="000000" w:themeColor="text1"/>
          <w:kern w:val="24"/>
          <w:lang w:val="en-US"/>
        </w:rPr>
        <w:t>n</w:t>
      </w:r>
      <w:r w:rsidR="004D1B84" w:rsidRPr="004D1B84">
        <w:rPr>
          <w:rFonts w:eastAsia="+mn-ea"/>
          <w:bCs/>
          <w:color w:val="000000" w:themeColor="text1"/>
          <w:kern w:val="24"/>
          <w:lang w:val="en-US"/>
        </w:rPr>
        <w:t xml:space="preserve"> and SN indicate the input lysate or supernatant after IP.</w:t>
      </w:r>
    </w:p>
    <w:p w:rsidR="00B27C33" w:rsidRDefault="000130A8" w:rsidP="00B27C33">
      <w:pPr>
        <w:pStyle w:val="StandardWeb"/>
        <w:spacing w:line="480" w:lineRule="auto"/>
        <w:jc w:val="both"/>
        <w:rPr>
          <w:rFonts w:eastAsia="+mn-ea"/>
          <w:bCs/>
          <w:color w:val="000000" w:themeColor="text1"/>
          <w:kern w:val="24"/>
          <w:lang w:val="en-US"/>
        </w:rPr>
      </w:pPr>
      <w:r>
        <w:rPr>
          <w:rFonts w:eastAsia="+mn-ea"/>
          <w:bCs/>
          <w:color w:val="000000" w:themeColor="text1"/>
          <w:kern w:val="24"/>
          <w:lang w:val="en-US"/>
        </w:rPr>
        <w:t>D</w:t>
      </w:r>
      <w:r w:rsidR="00B27C33" w:rsidRPr="00B27C33">
        <w:rPr>
          <w:rFonts w:eastAsia="+mn-ea"/>
          <w:bCs/>
          <w:color w:val="000000" w:themeColor="text1"/>
          <w:kern w:val="24"/>
          <w:lang w:val="en-US"/>
        </w:rPr>
        <w:t xml:space="preserve">) </w:t>
      </w:r>
      <w:r>
        <w:rPr>
          <w:rFonts w:eastAsia="+mn-ea"/>
          <w:bCs/>
          <w:color w:val="000000" w:themeColor="text1"/>
          <w:kern w:val="24"/>
          <w:lang w:val="en-US"/>
        </w:rPr>
        <w:t>CDK6</w:t>
      </w:r>
      <w:r w:rsidR="00B27C33" w:rsidRPr="00B27C33">
        <w:rPr>
          <w:rFonts w:eastAsia="+mn-ea"/>
          <w:bCs/>
          <w:color w:val="000000" w:themeColor="text1"/>
          <w:kern w:val="24"/>
          <w:lang w:val="en-US"/>
        </w:rPr>
        <w:t xml:space="preserve"> chromatin immunoprecipitation (</w:t>
      </w:r>
      <w:r>
        <w:rPr>
          <w:rFonts w:eastAsia="+mn-ea"/>
          <w:bCs/>
          <w:color w:val="000000" w:themeColor="text1"/>
          <w:kern w:val="24"/>
          <w:lang w:val="en-US"/>
        </w:rPr>
        <w:t>CDK6</w:t>
      </w:r>
      <w:r w:rsidR="00B27C33" w:rsidRPr="00B27C33">
        <w:rPr>
          <w:rFonts w:eastAsia="+mn-ea"/>
          <w:bCs/>
          <w:color w:val="000000" w:themeColor="text1"/>
          <w:kern w:val="24"/>
          <w:lang w:val="en-US"/>
        </w:rPr>
        <w:t xml:space="preserve"> ChIP) followed by qPCR analysis of target gene promoters. Fold enrichment over the established </w:t>
      </w:r>
      <w:r w:rsidR="00B27C33" w:rsidRPr="002C16EB">
        <w:rPr>
          <w:rFonts w:eastAsia="+mn-ea"/>
          <w:bCs/>
          <w:i/>
          <w:color w:val="000000" w:themeColor="text1"/>
          <w:kern w:val="24"/>
          <w:lang w:val="en-US"/>
        </w:rPr>
        <w:t>C</w:t>
      </w:r>
      <w:r w:rsidR="00A33052" w:rsidRPr="002C16EB">
        <w:rPr>
          <w:rFonts w:eastAsia="+mn-ea"/>
          <w:bCs/>
          <w:i/>
          <w:color w:val="000000" w:themeColor="text1"/>
          <w:kern w:val="24"/>
          <w:lang w:val="en-US"/>
        </w:rPr>
        <w:t>d</w:t>
      </w:r>
      <w:r w:rsidR="00B27C33" w:rsidRPr="002C16EB">
        <w:rPr>
          <w:rFonts w:eastAsia="+mn-ea"/>
          <w:bCs/>
          <w:i/>
          <w:color w:val="000000" w:themeColor="text1"/>
          <w:kern w:val="24"/>
          <w:lang w:val="en-US"/>
        </w:rPr>
        <w:t>19</w:t>
      </w:r>
      <w:r w:rsidR="00B27C33" w:rsidRPr="00B27C33">
        <w:rPr>
          <w:rFonts w:eastAsia="+mn-ea"/>
          <w:bCs/>
          <w:color w:val="000000" w:themeColor="text1"/>
          <w:kern w:val="24"/>
          <w:lang w:val="en-US"/>
        </w:rPr>
        <w:t xml:space="preserve"> negative region is shown</w:t>
      </w:r>
    </w:p>
    <w:p w:rsidR="006E4CF9" w:rsidRPr="00B27C33" w:rsidRDefault="006E4CF9" w:rsidP="00B27C33">
      <w:pPr>
        <w:pStyle w:val="StandardWeb"/>
        <w:spacing w:line="480" w:lineRule="auto"/>
        <w:jc w:val="both"/>
        <w:rPr>
          <w:bCs/>
          <w:color w:val="000000" w:themeColor="text1"/>
          <w:kern w:val="24"/>
          <w:lang w:val="en-US"/>
        </w:rPr>
      </w:pPr>
      <w:r>
        <w:rPr>
          <w:rFonts w:eastAsia="+mn-ea"/>
          <w:bCs/>
          <w:color w:val="000000" w:themeColor="text1"/>
          <w:kern w:val="24"/>
          <w:lang w:val="en-US"/>
        </w:rPr>
        <w:lastRenderedPageBreak/>
        <w:t xml:space="preserve">E) </w:t>
      </w:r>
      <w:r w:rsidR="000D302A" w:rsidRPr="00637ACB">
        <w:rPr>
          <w:rFonts w:eastAsia="+mn-ea"/>
          <w:bCs/>
          <w:color w:val="000000"/>
          <w:kern w:val="24"/>
          <w:szCs w:val="28"/>
          <w:lang w:val="en-US"/>
        </w:rPr>
        <w:t>Annexin</w:t>
      </w:r>
      <w:r w:rsidR="00C775EB">
        <w:rPr>
          <w:rFonts w:eastAsia="+mn-ea"/>
          <w:bCs/>
          <w:color w:val="000000"/>
          <w:kern w:val="24"/>
          <w:szCs w:val="28"/>
          <w:lang w:val="en-US"/>
        </w:rPr>
        <w:t xml:space="preserve"> </w:t>
      </w:r>
      <w:r w:rsidR="000D302A" w:rsidRPr="00637ACB">
        <w:rPr>
          <w:rFonts w:eastAsia="+mn-ea"/>
          <w:bCs/>
          <w:color w:val="000000"/>
          <w:kern w:val="24"/>
          <w:szCs w:val="28"/>
          <w:lang w:val="en-US"/>
        </w:rPr>
        <w:t xml:space="preserve">V/7-AAD staining of </w:t>
      </w:r>
      <w:r w:rsidR="000D302A">
        <w:rPr>
          <w:rFonts w:eastAsia="+mn-ea"/>
          <w:bCs/>
          <w:color w:val="000000"/>
          <w:kern w:val="24"/>
          <w:szCs w:val="28"/>
          <w:lang w:val="en-US"/>
        </w:rPr>
        <w:t>initially transformed</w:t>
      </w:r>
      <w:r w:rsidR="009E3072">
        <w:rPr>
          <w:rFonts w:eastAsia="+mn-ea"/>
          <w:bCs/>
          <w:color w:val="000000"/>
          <w:kern w:val="24"/>
          <w:szCs w:val="28"/>
          <w:lang w:val="en-US"/>
        </w:rPr>
        <w:t xml:space="preserve"> </w:t>
      </w:r>
      <w:r w:rsidR="009E3072" w:rsidRPr="009E3072">
        <w:rPr>
          <w:rFonts w:eastAsia="+mn-ea"/>
          <w:bCs/>
          <w:i/>
          <w:color w:val="000000"/>
          <w:kern w:val="24"/>
          <w:szCs w:val="28"/>
          <w:lang w:val="en-US"/>
        </w:rPr>
        <w:t>Cdk6</w:t>
      </w:r>
      <w:r w:rsidR="009E3072" w:rsidRPr="009E3072">
        <w:rPr>
          <w:rFonts w:eastAsia="+mn-ea"/>
          <w:bCs/>
          <w:color w:val="000000"/>
          <w:kern w:val="24"/>
          <w:szCs w:val="28"/>
          <w:vertAlign w:val="superscript"/>
          <w:lang w:val="en-US"/>
        </w:rPr>
        <w:t>+/+</w:t>
      </w:r>
      <w:r w:rsidR="009E3072">
        <w:rPr>
          <w:rFonts w:eastAsia="+mn-ea"/>
          <w:bCs/>
          <w:color w:val="000000"/>
          <w:kern w:val="24"/>
          <w:szCs w:val="28"/>
          <w:lang w:val="en-US"/>
        </w:rPr>
        <w:t>;</w:t>
      </w:r>
      <w:r w:rsidR="009E3072" w:rsidRPr="009E3072">
        <w:rPr>
          <w:rFonts w:eastAsia="+mn-ea"/>
          <w:bCs/>
          <w:i/>
          <w:color w:val="000000"/>
          <w:kern w:val="24"/>
          <w:szCs w:val="28"/>
          <w:lang w:val="en-US"/>
        </w:rPr>
        <w:t>p53</w:t>
      </w:r>
      <w:r w:rsidR="009E3072" w:rsidRPr="009E3072">
        <w:rPr>
          <w:rFonts w:eastAsia="+mn-ea"/>
          <w:bCs/>
          <w:color w:val="000000"/>
          <w:kern w:val="24"/>
          <w:szCs w:val="28"/>
          <w:vertAlign w:val="superscript"/>
          <w:lang w:val="en-US"/>
        </w:rPr>
        <w:t>+/+</w:t>
      </w:r>
      <w:r w:rsidR="000D302A">
        <w:rPr>
          <w:rFonts w:eastAsia="+mn-ea"/>
          <w:bCs/>
          <w:color w:val="000000"/>
          <w:kern w:val="24"/>
          <w:szCs w:val="28"/>
          <w:lang w:val="en-US"/>
        </w:rPr>
        <w:t xml:space="preserve"> </w:t>
      </w:r>
      <w:r w:rsidR="009E3072">
        <w:rPr>
          <w:rFonts w:eastAsia="+mn-ea"/>
          <w:bCs/>
          <w:color w:val="000000"/>
          <w:kern w:val="24"/>
          <w:szCs w:val="28"/>
          <w:lang w:val="en-US"/>
        </w:rPr>
        <w:t xml:space="preserve">and </w:t>
      </w:r>
      <w:r w:rsidR="009E3072" w:rsidRPr="009E3072">
        <w:rPr>
          <w:rFonts w:eastAsia="+mn-ea"/>
          <w:bCs/>
          <w:i/>
          <w:color w:val="000000"/>
          <w:kern w:val="24"/>
          <w:szCs w:val="28"/>
          <w:lang w:val="en-US"/>
        </w:rPr>
        <w:t>Cdk6</w:t>
      </w:r>
      <w:r w:rsidR="009E3072" w:rsidRPr="009E3072">
        <w:rPr>
          <w:rFonts w:eastAsia="+mn-ea"/>
          <w:bCs/>
          <w:color w:val="000000"/>
          <w:kern w:val="24"/>
          <w:szCs w:val="28"/>
          <w:vertAlign w:val="superscript"/>
          <w:lang w:val="en-US"/>
        </w:rPr>
        <w:t>+/+</w:t>
      </w:r>
      <w:r w:rsidR="009E3072">
        <w:rPr>
          <w:rFonts w:eastAsia="+mn-ea"/>
          <w:bCs/>
          <w:color w:val="000000"/>
          <w:kern w:val="24"/>
          <w:szCs w:val="28"/>
          <w:lang w:val="en-US"/>
        </w:rPr>
        <w:t>;</w:t>
      </w:r>
      <w:r w:rsidR="009E3072" w:rsidRPr="009E3072">
        <w:rPr>
          <w:rFonts w:eastAsia="+mn-ea"/>
          <w:bCs/>
          <w:i/>
          <w:color w:val="000000"/>
          <w:kern w:val="24"/>
          <w:szCs w:val="28"/>
          <w:lang w:val="en-US"/>
        </w:rPr>
        <w:t>p53</w:t>
      </w:r>
      <w:r w:rsidR="009E3072">
        <w:rPr>
          <w:rFonts w:eastAsia="+mn-ea"/>
          <w:bCs/>
          <w:color w:val="000000"/>
          <w:kern w:val="24"/>
          <w:szCs w:val="28"/>
          <w:vertAlign w:val="superscript"/>
          <w:lang w:val="en-US"/>
        </w:rPr>
        <w:t>-</w:t>
      </w:r>
      <w:r w:rsidR="009E3072" w:rsidRPr="009E3072">
        <w:rPr>
          <w:rFonts w:eastAsia="+mn-ea"/>
          <w:bCs/>
          <w:color w:val="000000"/>
          <w:kern w:val="24"/>
          <w:szCs w:val="28"/>
          <w:vertAlign w:val="superscript"/>
          <w:lang w:val="en-US"/>
        </w:rPr>
        <w:t>/</w:t>
      </w:r>
      <w:r w:rsidR="009E3072">
        <w:rPr>
          <w:rFonts w:eastAsia="+mn-ea"/>
          <w:bCs/>
          <w:color w:val="000000"/>
          <w:kern w:val="24"/>
          <w:szCs w:val="28"/>
          <w:vertAlign w:val="superscript"/>
          <w:lang w:val="en-US"/>
        </w:rPr>
        <w:t xml:space="preserve">- </w:t>
      </w:r>
      <w:r w:rsidR="000D302A">
        <w:rPr>
          <w:rFonts w:eastAsia="+mn-ea"/>
          <w:bCs/>
          <w:color w:val="000000"/>
          <w:kern w:val="24"/>
          <w:szCs w:val="28"/>
          <w:lang w:val="en-US"/>
        </w:rPr>
        <w:t xml:space="preserve">bone marrow cells where </w:t>
      </w:r>
      <w:r w:rsidR="000D302A">
        <w:rPr>
          <w:rFonts w:eastAsia="+mn-ea"/>
          <w:bCs/>
          <w:color w:val="000000" w:themeColor="text1"/>
          <w:kern w:val="24"/>
          <w:lang w:val="en-US"/>
        </w:rPr>
        <w:t xml:space="preserve">CDK6, NFY and SP1 </w:t>
      </w:r>
      <w:r w:rsidR="00C775EB">
        <w:rPr>
          <w:rFonts w:eastAsia="+mn-ea"/>
          <w:bCs/>
          <w:color w:val="000000" w:themeColor="text1"/>
          <w:kern w:val="24"/>
          <w:lang w:val="en-US"/>
        </w:rPr>
        <w:t xml:space="preserve">were </w:t>
      </w:r>
      <w:r w:rsidR="000D302A">
        <w:rPr>
          <w:rFonts w:eastAsia="+mn-ea"/>
          <w:bCs/>
          <w:color w:val="000000" w:themeColor="text1"/>
          <w:kern w:val="24"/>
          <w:lang w:val="en-US"/>
        </w:rPr>
        <w:t>transiently knocked-down</w:t>
      </w:r>
      <w:r w:rsidR="009573FA">
        <w:rPr>
          <w:rFonts w:eastAsia="+mn-ea"/>
          <w:bCs/>
          <w:color w:val="000000" w:themeColor="text1"/>
          <w:kern w:val="24"/>
          <w:lang w:val="en-US"/>
        </w:rPr>
        <w:t xml:space="preserve"> </w:t>
      </w:r>
      <w:r w:rsidR="000D302A">
        <w:rPr>
          <w:rFonts w:eastAsia="+mn-ea"/>
          <w:bCs/>
          <w:color w:val="000000" w:themeColor="text1"/>
          <w:kern w:val="24"/>
          <w:lang w:val="en-US"/>
        </w:rPr>
        <w:t xml:space="preserve">using </w:t>
      </w:r>
      <w:proofErr w:type="spellStart"/>
      <w:r w:rsidR="000D302A">
        <w:rPr>
          <w:rFonts w:eastAsia="+mn-ea"/>
          <w:bCs/>
          <w:color w:val="000000" w:themeColor="text1"/>
          <w:kern w:val="24"/>
          <w:lang w:val="en-US"/>
        </w:rPr>
        <w:t>shRNAs</w:t>
      </w:r>
      <w:proofErr w:type="spellEnd"/>
      <w:r w:rsidR="009573FA">
        <w:rPr>
          <w:rFonts w:eastAsia="+mn-ea"/>
          <w:bCs/>
          <w:color w:val="000000" w:themeColor="text1"/>
          <w:kern w:val="24"/>
          <w:lang w:val="en-US"/>
        </w:rPr>
        <w:t xml:space="preserve"> (48</w:t>
      </w:r>
      <w:r w:rsidR="00C775EB">
        <w:rPr>
          <w:rFonts w:eastAsia="+mn-ea"/>
          <w:bCs/>
          <w:color w:val="000000" w:themeColor="text1"/>
          <w:kern w:val="24"/>
          <w:lang w:val="en-US"/>
        </w:rPr>
        <w:t xml:space="preserve"> </w:t>
      </w:r>
      <w:r w:rsidR="009573FA">
        <w:rPr>
          <w:rFonts w:eastAsia="+mn-ea"/>
          <w:bCs/>
          <w:color w:val="000000" w:themeColor="text1"/>
          <w:kern w:val="24"/>
          <w:lang w:val="en-US"/>
        </w:rPr>
        <w:t>h)</w:t>
      </w:r>
      <w:r w:rsidR="000D302A">
        <w:rPr>
          <w:rFonts w:eastAsia="+mn-ea"/>
          <w:bCs/>
          <w:color w:val="000000" w:themeColor="text1"/>
          <w:kern w:val="24"/>
          <w:lang w:val="en-US"/>
        </w:rPr>
        <w:t>.</w:t>
      </w:r>
      <w:r w:rsidR="009573FA">
        <w:rPr>
          <w:rFonts w:eastAsia="+mn-ea"/>
          <w:bCs/>
          <w:color w:val="000000" w:themeColor="text1"/>
          <w:kern w:val="24"/>
          <w:lang w:val="en-US"/>
        </w:rPr>
        <w:t xml:space="preserve"> A non-targeting shRNA was used as control (n=3 biological replicates). </w:t>
      </w:r>
    </w:p>
    <w:p w:rsidR="00AB5790" w:rsidRDefault="008D15EA" w:rsidP="00263FC7">
      <w:pPr>
        <w:pStyle w:val="StandardWeb"/>
        <w:spacing w:before="0" w:beforeAutospacing="0" w:after="0" w:afterAutospacing="0" w:line="480" w:lineRule="auto"/>
        <w:jc w:val="both"/>
        <w:rPr>
          <w:rFonts w:eastAsiaTheme="minorEastAsia"/>
          <w:bCs/>
          <w:color w:val="000000" w:themeColor="text1"/>
          <w:kern w:val="24"/>
          <w:lang w:val="en-US"/>
        </w:rPr>
      </w:pPr>
      <w:r>
        <w:rPr>
          <w:rFonts w:eastAsiaTheme="minorEastAsia"/>
          <w:bCs/>
          <w:color w:val="000000" w:themeColor="text1"/>
          <w:kern w:val="24"/>
          <w:lang w:val="en-US"/>
        </w:rPr>
        <w:t>F)</w:t>
      </w:r>
      <w:r w:rsidR="00113475">
        <w:rPr>
          <w:rFonts w:eastAsiaTheme="minorEastAsia"/>
          <w:bCs/>
          <w:color w:val="000000" w:themeColor="text1"/>
          <w:kern w:val="24"/>
          <w:lang w:val="en-US"/>
        </w:rPr>
        <w:t xml:space="preserve"> </w:t>
      </w:r>
      <w:r w:rsidR="004D7699" w:rsidRPr="004D7699">
        <w:rPr>
          <w:rFonts w:eastAsiaTheme="minorEastAsia"/>
          <w:bCs/>
          <w:color w:val="000000" w:themeColor="text1"/>
          <w:kern w:val="24"/>
          <w:lang w:val="en-US"/>
        </w:rPr>
        <w:t xml:space="preserve">Motif analysis of p53 ChIP-Seq peaks from </w:t>
      </w:r>
      <w:r w:rsidR="00397CB9" w:rsidRPr="004D13AC">
        <w:rPr>
          <w:rFonts w:ascii="Symbol" w:hAnsi="Symbol"/>
          <w:color w:val="000000" w:themeColor="text1"/>
          <w:lang w:val="en-US"/>
        </w:rPr>
        <w:t></w:t>
      </w:r>
      <w:r w:rsidR="00397CB9" w:rsidRPr="004D13AC">
        <w:rPr>
          <w:color w:val="000000" w:themeColor="text1"/>
          <w:lang w:val="en-US"/>
        </w:rPr>
        <w:t>-</w:t>
      </w:r>
      <w:r w:rsidR="00397CB9">
        <w:rPr>
          <w:lang w:val="en-US"/>
        </w:rPr>
        <w:t xml:space="preserve">irradiated </w:t>
      </w:r>
      <w:r w:rsidR="005B0EDA">
        <w:rPr>
          <w:rFonts w:eastAsiaTheme="minorEastAsia"/>
          <w:bCs/>
          <w:color w:val="000000" w:themeColor="text1"/>
          <w:kern w:val="24"/>
          <w:lang w:val="en-US"/>
        </w:rPr>
        <w:t>B-cells</w:t>
      </w:r>
      <w:r w:rsidR="004D7699" w:rsidRPr="004D7699">
        <w:rPr>
          <w:rFonts w:eastAsiaTheme="minorEastAsia"/>
          <w:bCs/>
          <w:color w:val="000000" w:themeColor="text1"/>
          <w:kern w:val="24"/>
          <w:lang w:val="en-US"/>
        </w:rPr>
        <w:t xml:space="preserve"> cells that overlap with CDK6 ChIP-Seq peaks</w:t>
      </w:r>
      <w:r w:rsidR="005B0EDA">
        <w:rPr>
          <w:rFonts w:eastAsiaTheme="minorEastAsia"/>
          <w:bCs/>
          <w:color w:val="000000" w:themeColor="text1"/>
          <w:kern w:val="24"/>
          <w:lang w:val="en-US"/>
        </w:rPr>
        <w:t>.</w:t>
      </w:r>
    </w:p>
    <w:p w:rsidR="009E3072" w:rsidRPr="004D7699" w:rsidRDefault="009E3072" w:rsidP="00263FC7">
      <w:pPr>
        <w:pStyle w:val="StandardWeb"/>
        <w:spacing w:before="0" w:beforeAutospacing="0" w:after="0" w:afterAutospacing="0" w:line="480" w:lineRule="auto"/>
        <w:jc w:val="both"/>
        <w:rPr>
          <w:rFonts w:eastAsiaTheme="minorEastAsia"/>
          <w:bCs/>
          <w:color w:val="000000" w:themeColor="text1"/>
          <w:kern w:val="24"/>
          <w:lang w:val="en-US"/>
        </w:rPr>
      </w:pPr>
    </w:p>
    <w:p w:rsidR="0015605E" w:rsidRDefault="0015605E" w:rsidP="003D0E6B">
      <w:pPr>
        <w:pStyle w:val="StandardWeb"/>
        <w:spacing w:before="0" w:beforeAutospacing="0" w:after="0" w:afterAutospacing="0" w:line="480" w:lineRule="auto"/>
        <w:jc w:val="both"/>
        <w:rPr>
          <w:rFonts w:eastAsiaTheme="minorEastAsia"/>
          <w:b/>
          <w:bCs/>
          <w:color w:val="000000" w:themeColor="text1"/>
          <w:kern w:val="24"/>
          <w:lang w:val="en-US"/>
        </w:rPr>
      </w:pPr>
    </w:p>
    <w:p w:rsidR="003D0E6B" w:rsidRDefault="003D0E6B" w:rsidP="003D0E6B">
      <w:pPr>
        <w:pStyle w:val="StandardWeb"/>
        <w:spacing w:before="0" w:beforeAutospacing="0" w:after="0" w:afterAutospacing="0" w:line="480" w:lineRule="auto"/>
        <w:jc w:val="both"/>
        <w:rPr>
          <w:rFonts w:eastAsiaTheme="minorEastAsia"/>
          <w:b/>
          <w:bCs/>
          <w:color w:val="000000" w:themeColor="text1"/>
          <w:kern w:val="24"/>
          <w:lang w:val="en-US"/>
        </w:rPr>
      </w:pPr>
      <w:r>
        <w:rPr>
          <w:rFonts w:eastAsiaTheme="minorEastAsia"/>
          <w:b/>
          <w:bCs/>
          <w:color w:val="000000" w:themeColor="text1"/>
          <w:kern w:val="24"/>
          <w:lang w:val="en-US"/>
        </w:rPr>
        <w:t xml:space="preserve">Figure S9: </w:t>
      </w:r>
      <w:r w:rsidR="009377CB">
        <w:rPr>
          <w:rFonts w:eastAsiaTheme="minorEastAsia"/>
          <w:b/>
          <w:bCs/>
          <w:color w:val="000000" w:themeColor="text1"/>
          <w:kern w:val="24"/>
          <w:lang w:val="en-US"/>
        </w:rPr>
        <w:t>CDK6 and p53 do not physically interact in immunoprecipitation assays</w:t>
      </w:r>
    </w:p>
    <w:p w:rsidR="00292154" w:rsidRPr="00292154" w:rsidRDefault="003D0E6B" w:rsidP="00292154">
      <w:pPr>
        <w:pStyle w:val="StandardWeb"/>
        <w:spacing w:before="0" w:beforeAutospacing="0" w:after="0" w:afterAutospacing="0" w:line="480" w:lineRule="auto"/>
        <w:jc w:val="both"/>
        <w:rPr>
          <w:rFonts w:eastAsia="+mn-ea"/>
          <w:bCs/>
          <w:color w:val="000000" w:themeColor="text1"/>
          <w:kern w:val="24"/>
          <w:lang w:val="en-US"/>
        </w:rPr>
      </w:pPr>
      <w:r>
        <w:rPr>
          <w:rFonts w:eastAsiaTheme="minorEastAsia"/>
          <w:bCs/>
          <w:color w:val="000000" w:themeColor="text1"/>
          <w:kern w:val="24"/>
          <w:lang w:val="en-US"/>
        </w:rPr>
        <w:t>A)</w:t>
      </w:r>
      <w:r w:rsidR="009377CB" w:rsidRPr="009377CB">
        <w:rPr>
          <w:rFonts w:eastAsia="+mn-ea"/>
          <w:bCs/>
          <w:color w:val="000000" w:themeColor="text1"/>
          <w:kern w:val="24"/>
          <w:lang w:val="en-US"/>
        </w:rPr>
        <w:t xml:space="preserve"> </w:t>
      </w:r>
      <w:r w:rsidR="009377CB" w:rsidRPr="004D1B84">
        <w:rPr>
          <w:rFonts w:eastAsia="+mn-ea"/>
          <w:bCs/>
          <w:color w:val="000000" w:themeColor="text1"/>
          <w:kern w:val="24"/>
          <w:lang w:val="en-US"/>
        </w:rPr>
        <w:t xml:space="preserve">Protein levels of </w:t>
      </w:r>
      <w:r w:rsidR="00292154">
        <w:rPr>
          <w:rFonts w:eastAsia="+mn-ea"/>
          <w:bCs/>
          <w:color w:val="000000" w:themeColor="text1"/>
          <w:kern w:val="24"/>
          <w:lang w:val="en-US"/>
        </w:rPr>
        <w:t>p53</w:t>
      </w:r>
      <w:r w:rsidR="009377CB" w:rsidRPr="004D1B84">
        <w:rPr>
          <w:rFonts w:eastAsia="+mn-ea"/>
          <w:bCs/>
          <w:color w:val="000000" w:themeColor="text1"/>
          <w:kern w:val="24"/>
          <w:lang w:val="en-US"/>
        </w:rPr>
        <w:t xml:space="preserve"> and C</w:t>
      </w:r>
      <w:r w:rsidR="009377CB">
        <w:rPr>
          <w:rFonts w:eastAsia="+mn-ea"/>
          <w:bCs/>
          <w:color w:val="000000" w:themeColor="text1"/>
          <w:kern w:val="24"/>
          <w:lang w:val="en-US"/>
        </w:rPr>
        <w:t>DK</w:t>
      </w:r>
      <w:r w:rsidR="009377CB" w:rsidRPr="004D1B84">
        <w:rPr>
          <w:rFonts w:eastAsia="+mn-ea"/>
          <w:bCs/>
          <w:color w:val="000000" w:themeColor="text1"/>
          <w:kern w:val="24"/>
          <w:lang w:val="en-US"/>
        </w:rPr>
        <w:t xml:space="preserve">6 after immunoprecipitation (IP) with antibodies against </w:t>
      </w:r>
      <w:r w:rsidR="00292154">
        <w:rPr>
          <w:rFonts w:eastAsia="+mn-ea"/>
          <w:bCs/>
          <w:color w:val="000000" w:themeColor="text1"/>
          <w:kern w:val="24"/>
          <w:lang w:val="en-US"/>
        </w:rPr>
        <w:t xml:space="preserve">CDK6 or </w:t>
      </w:r>
      <w:r w:rsidR="009377CB">
        <w:rPr>
          <w:rFonts w:eastAsia="+mn-ea"/>
          <w:bCs/>
          <w:color w:val="000000" w:themeColor="text1"/>
          <w:kern w:val="24"/>
          <w:lang w:val="en-US"/>
        </w:rPr>
        <w:t>HA</w:t>
      </w:r>
      <w:r w:rsidR="00292154">
        <w:rPr>
          <w:rFonts w:eastAsia="+mn-ea"/>
          <w:bCs/>
          <w:color w:val="000000" w:themeColor="text1"/>
          <w:kern w:val="24"/>
          <w:lang w:val="en-US"/>
        </w:rPr>
        <w:t>-CDK6</w:t>
      </w:r>
      <w:r w:rsidR="009377CB" w:rsidRPr="004D1B84">
        <w:rPr>
          <w:rFonts w:eastAsia="+mn-ea"/>
          <w:bCs/>
          <w:color w:val="000000" w:themeColor="text1"/>
          <w:kern w:val="24"/>
          <w:lang w:val="en-US"/>
        </w:rPr>
        <w:t>. I</w:t>
      </w:r>
      <w:r w:rsidR="009377CB">
        <w:rPr>
          <w:rFonts w:eastAsia="+mn-ea"/>
          <w:bCs/>
          <w:color w:val="000000" w:themeColor="text1"/>
          <w:kern w:val="24"/>
          <w:lang w:val="en-US"/>
        </w:rPr>
        <w:t>n</w:t>
      </w:r>
      <w:r w:rsidR="009377CB" w:rsidRPr="004D1B84">
        <w:rPr>
          <w:rFonts w:eastAsia="+mn-ea"/>
          <w:bCs/>
          <w:color w:val="000000" w:themeColor="text1"/>
          <w:kern w:val="24"/>
          <w:lang w:val="en-US"/>
        </w:rPr>
        <w:t xml:space="preserve"> and SN indicate the input lysate or supernatant after IP.</w:t>
      </w:r>
      <w:r w:rsidR="00292154">
        <w:rPr>
          <w:rFonts w:eastAsia="+mn-ea"/>
          <w:bCs/>
          <w:color w:val="000000" w:themeColor="text1"/>
          <w:kern w:val="24"/>
          <w:lang w:val="en-US"/>
        </w:rPr>
        <w:t xml:space="preserve"> BCR-ABL</w:t>
      </w:r>
      <w:r w:rsidR="00292154" w:rsidRPr="00292154">
        <w:rPr>
          <w:rFonts w:eastAsia="+mn-ea"/>
          <w:bCs/>
          <w:color w:val="000000" w:themeColor="text1"/>
          <w:kern w:val="24"/>
          <w:vertAlign w:val="superscript"/>
          <w:lang w:val="en-US"/>
        </w:rPr>
        <w:t>+</w:t>
      </w:r>
      <w:r w:rsidR="00292154">
        <w:rPr>
          <w:rFonts w:eastAsia="+mn-ea"/>
          <w:bCs/>
          <w:color w:val="000000" w:themeColor="text1"/>
          <w:kern w:val="24"/>
          <w:lang w:val="en-US"/>
        </w:rPr>
        <w:t xml:space="preserve"> </w:t>
      </w:r>
      <w:r w:rsidR="00292154" w:rsidRPr="00292154">
        <w:rPr>
          <w:rFonts w:eastAsia="+mn-ea"/>
          <w:bCs/>
          <w:i/>
          <w:color w:val="000000" w:themeColor="text1"/>
          <w:kern w:val="24"/>
          <w:lang w:val="en-US"/>
        </w:rPr>
        <w:t>Cdk6</w:t>
      </w:r>
      <w:r w:rsidR="00292154" w:rsidRPr="00292154">
        <w:rPr>
          <w:rFonts w:eastAsia="+mn-ea"/>
          <w:bCs/>
          <w:color w:val="000000" w:themeColor="text1"/>
          <w:kern w:val="24"/>
          <w:vertAlign w:val="superscript"/>
          <w:lang w:val="en-US"/>
        </w:rPr>
        <w:t xml:space="preserve">+/+ </w:t>
      </w:r>
      <w:r w:rsidR="00292154">
        <w:rPr>
          <w:rFonts w:eastAsia="+mn-ea"/>
          <w:bCs/>
          <w:color w:val="000000" w:themeColor="text1"/>
          <w:kern w:val="24"/>
          <w:lang w:val="en-US"/>
        </w:rPr>
        <w:t xml:space="preserve">cells </w:t>
      </w:r>
      <w:r w:rsidR="00292154" w:rsidRPr="00292154">
        <w:rPr>
          <w:rFonts w:eastAsia="+mn-ea"/>
          <w:bCs/>
          <w:color w:val="000000" w:themeColor="text1"/>
          <w:kern w:val="24"/>
          <w:lang w:val="en-US"/>
        </w:rPr>
        <w:t>were treated with nutlin-3 (4</w:t>
      </w:r>
      <w:r w:rsidR="00A76D1F">
        <w:rPr>
          <w:rFonts w:eastAsia="+mn-ea"/>
          <w:bCs/>
          <w:color w:val="000000" w:themeColor="text1"/>
          <w:kern w:val="24"/>
          <w:lang w:val="en-US"/>
        </w:rPr>
        <w:t xml:space="preserve"> </w:t>
      </w:r>
      <w:r w:rsidR="00292154" w:rsidRPr="00292154">
        <w:rPr>
          <w:rFonts w:eastAsia="+mn-ea"/>
          <w:bCs/>
          <w:color w:val="000000" w:themeColor="text1"/>
          <w:kern w:val="24"/>
          <w:lang w:val="en-US"/>
        </w:rPr>
        <w:t>h, 30</w:t>
      </w:r>
      <w:r w:rsidR="00A76D1F">
        <w:rPr>
          <w:rFonts w:eastAsia="+mn-ea"/>
          <w:bCs/>
          <w:color w:val="000000" w:themeColor="text1"/>
          <w:kern w:val="24"/>
          <w:lang w:val="en-US"/>
        </w:rPr>
        <w:t xml:space="preserve"> </w:t>
      </w:r>
      <w:r w:rsidR="00292154" w:rsidRPr="00292154">
        <w:rPr>
          <w:rFonts w:eastAsia="+mn-ea"/>
          <w:bCs/>
          <w:color w:val="000000" w:themeColor="text1"/>
          <w:kern w:val="24"/>
          <w:lang w:val="en-US"/>
        </w:rPr>
        <w:t>µM) to induce p53 protein accumulation.</w:t>
      </w:r>
    </w:p>
    <w:p w:rsidR="0032339D" w:rsidRPr="00292154" w:rsidRDefault="003D0E6B" w:rsidP="0032339D">
      <w:pPr>
        <w:pStyle w:val="StandardWeb"/>
        <w:spacing w:before="0" w:beforeAutospacing="0" w:after="0" w:afterAutospacing="0" w:line="480" w:lineRule="auto"/>
        <w:jc w:val="both"/>
        <w:rPr>
          <w:rFonts w:eastAsia="+mn-ea"/>
          <w:bCs/>
          <w:color w:val="000000" w:themeColor="text1"/>
          <w:kern w:val="24"/>
          <w:lang w:val="en-US"/>
        </w:rPr>
      </w:pPr>
      <w:r>
        <w:rPr>
          <w:rFonts w:eastAsiaTheme="minorEastAsia"/>
          <w:bCs/>
          <w:color w:val="000000" w:themeColor="text1"/>
          <w:kern w:val="24"/>
          <w:lang w:val="en-US"/>
        </w:rPr>
        <w:t>B)</w:t>
      </w:r>
      <w:r w:rsidR="0032339D" w:rsidRPr="0032339D">
        <w:rPr>
          <w:rFonts w:eastAsia="+mn-ea"/>
          <w:bCs/>
          <w:color w:val="000000" w:themeColor="text1"/>
          <w:kern w:val="24"/>
          <w:lang w:val="en-US"/>
        </w:rPr>
        <w:t xml:space="preserve"> </w:t>
      </w:r>
      <w:r w:rsidR="0032339D" w:rsidRPr="004D1B84">
        <w:rPr>
          <w:rFonts w:eastAsia="+mn-ea"/>
          <w:bCs/>
          <w:color w:val="000000" w:themeColor="text1"/>
          <w:kern w:val="24"/>
          <w:lang w:val="en-US"/>
        </w:rPr>
        <w:t xml:space="preserve">Protein levels of </w:t>
      </w:r>
      <w:r w:rsidR="0032339D">
        <w:rPr>
          <w:rFonts w:eastAsia="+mn-ea"/>
          <w:bCs/>
          <w:color w:val="000000" w:themeColor="text1"/>
          <w:kern w:val="24"/>
          <w:lang w:val="en-US"/>
        </w:rPr>
        <w:t>p53</w:t>
      </w:r>
      <w:r w:rsidR="0032339D" w:rsidRPr="004D1B84">
        <w:rPr>
          <w:rFonts w:eastAsia="+mn-ea"/>
          <w:bCs/>
          <w:color w:val="000000" w:themeColor="text1"/>
          <w:kern w:val="24"/>
          <w:lang w:val="en-US"/>
        </w:rPr>
        <w:t xml:space="preserve"> and C</w:t>
      </w:r>
      <w:r w:rsidR="0032339D">
        <w:rPr>
          <w:rFonts w:eastAsia="+mn-ea"/>
          <w:bCs/>
          <w:color w:val="000000" w:themeColor="text1"/>
          <w:kern w:val="24"/>
          <w:lang w:val="en-US"/>
        </w:rPr>
        <w:t>DK</w:t>
      </w:r>
      <w:r w:rsidR="0032339D" w:rsidRPr="004D1B84">
        <w:rPr>
          <w:rFonts w:eastAsia="+mn-ea"/>
          <w:bCs/>
          <w:color w:val="000000" w:themeColor="text1"/>
          <w:kern w:val="24"/>
          <w:lang w:val="en-US"/>
        </w:rPr>
        <w:t xml:space="preserve">6 after immunoprecipitation (IP) with antibodies against </w:t>
      </w:r>
      <w:r w:rsidR="0032339D">
        <w:rPr>
          <w:rFonts w:eastAsia="+mn-ea"/>
          <w:bCs/>
          <w:color w:val="000000" w:themeColor="text1"/>
          <w:kern w:val="24"/>
          <w:lang w:val="en-US"/>
        </w:rPr>
        <w:t>p53</w:t>
      </w:r>
      <w:r w:rsidR="0032339D" w:rsidRPr="004D1B84">
        <w:rPr>
          <w:rFonts w:eastAsia="+mn-ea"/>
          <w:bCs/>
          <w:color w:val="000000" w:themeColor="text1"/>
          <w:kern w:val="24"/>
          <w:lang w:val="en-US"/>
        </w:rPr>
        <w:t>. I</w:t>
      </w:r>
      <w:r w:rsidR="0032339D">
        <w:rPr>
          <w:rFonts w:eastAsia="+mn-ea"/>
          <w:bCs/>
          <w:color w:val="000000" w:themeColor="text1"/>
          <w:kern w:val="24"/>
          <w:lang w:val="en-US"/>
        </w:rPr>
        <w:t>n</w:t>
      </w:r>
      <w:r w:rsidR="0032339D" w:rsidRPr="004D1B84">
        <w:rPr>
          <w:rFonts w:eastAsia="+mn-ea"/>
          <w:bCs/>
          <w:color w:val="000000" w:themeColor="text1"/>
          <w:kern w:val="24"/>
          <w:lang w:val="en-US"/>
        </w:rPr>
        <w:t xml:space="preserve"> and SN indicate the input lysate or supernatant after IP.</w:t>
      </w:r>
      <w:r w:rsidR="0032339D">
        <w:rPr>
          <w:rFonts w:eastAsia="+mn-ea"/>
          <w:bCs/>
          <w:color w:val="000000" w:themeColor="text1"/>
          <w:kern w:val="24"/>
          <w:lang w:val="en-US"/>
        </w:rPr>
        <w:t xml:space="preserve"> BCR-ABL</w:t>
      </w:r>
      <w:r w:rsidR="0032339D" w:rsidRPr="00292154">
        <w:rPr>
          <w:rFonts w:eastAsia="+mn-ea"/>
          <w:bCs/>
          <w:color w:val="000000" w:themeColor="text1"/>
          <w:kern w:val="24"/>
          <w:vertAlign w:val="superscript"/>
          <w:lang w:val="en-US"/>
        </w:rPr>
        <w:t>+</w:t>
      </w:r>
      <w:r w:rsidR="0032339D">
        <w:rPr>
          <w:rFonts w:eastAsia="+mn-ea"/>
          <w:bCs/>
          <w:color w:val="000000" w:themeColor="text1"/>
          <w:kern w:val="24"/>
          <w:lang w:val="en-US"/>
        </w:rPr>
        <w:t xml:space="preserve"> </w:t>
      </w:r>
      <w:r w:rsidR="0032339D" w:rsidRPr="00292154">
        <w:rPr>
          <w:rFonts w:eastAsia="+mn-ea"/>
          <w:bCs/>
          <w:i/>
          <w:color w:val="000000" w:themeColor="text1"/>
          <w:kern w:val="24"/>
          <w:lang w:val="en-US"/>
        </w:rPr>
        <w:t>Cdk6</w:t>
      </w:r>
      <w:r w:rsidR="0032339D" w:rsidRPr="00292154">
        <w:rPr>
          <w:rFonts w:eastAsia="+mn-ea"/>
          <w:bCs/>
          <w:color w:val="000000" w:themeColor="text1"/>
          <w:kern w:val="24"/>
          <w:vertAlign w:val="superscript"/>
          <w:lang w:val="en-US"/>
        </w:rPr>
        <w:t xml:space="preserve">+/+ </w:t>
      </w:r>
      <w:r w:rsidR="0032339D">
        <w:rPr>
          <w:rFonts w:eastAsia="+mn-ea"/>
          <w:bCs/>
          <w:color w:val="000000" w:themeColor="text1"/>
          <w:kern w:val="24"/>
          <w:lang w:val="en-US"/>
        </w:rPr>
        <w:t xml:space="preserve">cells </w:t>
      </w:r>
      <w:r w:rsidR="0032339D" w:rsidRPr="00292154">
        <w:rPr>
          <w:rFonts w:eastAsia="+mn-ea"/>
          <w:bCs/>
          <w:color w:val="000000" w:themeColor="text1"/>
          <w:kern w:val="24"/>
          <w:lang w:val="en-US"/>
        </w:rPr>
        <w:t>were treated with nutlin-3 (4</w:t>
      </w:r>
      <w:r w:rsidR="007A7614">
        <w:rPr>
          <w:rFonts w:eastAsia="+mn-ea"/>
          <w:bCs/>
          <w:color w:val="000000" w:themeColor="text1"/>
          <w:kern w:val="24"/>
          <w:lang w:val="en-US"/>
        </w:rPr>
        <w:t xml:space="preserve"> </w:t>
      </w:r>
      <w:r w:rsidR="0032339D" w:rsidRPr="00292154">
        <w:rPr>
          <w:rFonts w:eastAsia="+mn-ea"/>
          <w:bCs/>
          <w:color w:val="000000" w:themeColor="text1"/>
          <w:kern w:val="24"/>
          <w:lang w:val="en-US"/>
        </w:rPr>
        <w:t>h, 30</w:t>
      </w:r>
      <w:r w:rsidR="007A7614">
        <w:rPr>
          <w:rFonts w:eastAsia="+mn-ea"/>
          <w:bCs/>
          <w:color w:val="000000" w:themeColor="text1"/>
          <w:kern w:val="24"/>
          <w:lang w:val="en-US"/>
        </w:rPr>
        <w:t xml:space="preserve"> </w:t>
      </w:r>
      <w:r w:rsidR="0032339D" w:rsidRPr="00292154">
        <w:rPr>
          <w:rFonts w:eastAsia="+mn-ea"/>
          <w:bCs/>
          <w:color w:val="000000" w:themeColor="text1"/>
          <w:kern w:val="24"/>
          <w:lang w:val="en-US"/>
        </w:rPr>
        <w:t>µM) to induce p53 protein accumulation.</w:t>
      </w:r>
    </w:p>
    <w:p w:rsidR="009377CB" w:rsidRPr="003D0E6B" w:rsidRDefault="009377CB" w:rsidP="003D0E6B">
      <w:pPr>
        <w:pStyle w:val="StandardWeb"/>
        <w:spacing w:before="0" w:beforeAutospacing="0" w:after="0" w:afterAutospacing="0" w:line="480" w:lineRule="auto"/>
        <w:jc w:val="both"/>
        <w:rPr>
          <w:rFonts w:eastAsiaTheme="minorEastAsia"/>
          <w:bCs/>
          <w:color w:val="000000" w:themeColor="text1"/>
          <w:kern w:val="24"/>
          <w:lang w:val="en-US"/>
        </w:rPr>
      </w:pPr>
      <w:r>
        <w:rPr>
          <w:rFonts w:eastAsiaTheme="minorEastAsia"/>
          <w:bCs/>
          <w:color w:val="000000" w:themeColor="text1"/>
          <w:kern w:val="24"/>
          <w:lang w:val="en-US"/>
        </w:rPr>
        <w:t>C)</w:t>
      </w:r>
      <w:r w:rsidR="004A2CA9" w:rsidRPr="004A2CA9">
        <w:rPr>
          <w:rFonts w:ascii="Arial" w:eastAsia="+mn-ea" w:hAnsi="Arial" w:cs="Arial"/>
          <w:color w:val="000000"/>
          <w:kern w:val="24"/>
          <w:sz w:val="28"/>
          <w:szCs w:val="28"/>
          <w:lang w:val="en-GB"/>
        </w:rPr>
        <w:t xml:space="preserve"> </w:t>
      </w:r>
      <w:proofErr w:type="gramStart"/>
      <w:r w:rsidR="004A2CA9" w:rsidRPr="004A2CA9">
        <w:rPr>
          <w:rFonts w:eastAsiaTheme="minorEastAsia"/>
          <w:bCs/>
          <w:color w:val="000000" w:themeColor="text1"/>
          <w:kern w:val="24"/>
          <w:lang w:val="en-GB"/>
        </w:rPr>
        <w:t>qPCR</w:t>
      </w:r>
      <w:proofErr w:type="gramEnd"/>
      <w:r w:rsidR="004A2CA9" w:rsidRPr="004A2CA9">
        <w:rPr>
          <w:rFonts w:eastAsiaTheme="minorEastAsia"/>
          <w:bCs/>
          <w:color w:val="000000" w:themeColor="text1"/>
          <w:kern w:val="24"/>
          <w:lang w:val="en-GB"/>
        </w:rPr>
        <w:t xml:space="preserve"> analysis of the p53 </w:t>
      </w:r>
      <w:r w:rsidR="007C7496">
        <w:rPr>
          <w:rFonts w:eastAsiaTheme="minorEastAsia"/>
          <w:bCs/>
          <w:color w:val="000000" w:themeColor="text1"/>
          <w:kern w:val="24"/>
          <w:lang w:val="en-GB"/>
        </w:rPr>
        <w:t>target genes PUMA and NOXA</w:t>
      </w:r>
      <w:r w:rsidR="004A2CA9" w:rsidRPr="004A2CA9">
        <w:rPr>
          <w:rFonts w:eastAsiaTheme="minorEastAsia"/>
          <w:bCs/>
          <w:color w:val="000000" w:themeColor="text1"/>
          <w:kern w:val="24"/>
          <w:lang w:val="en-GB"/>
        </w:rPr>
        <w:t xml:space="preserve"> in individual colonies isolated from methylcellulose</w:t>
      </w:r>
      <w:r w:rsidR="004A2CA9">
        <w:rPr>
          <w:rFonts w:eastAsiaTheme="minorEastAsia"/>
          <w:bCs/>
          <w:color w:val="000000" w:themeColor="text1"/>
          <w:kern w:val="24"/>
          <w:lang w:val="en-GB"/>
        </w:rPr>
        <w:t xml:space="preserve"> on day 10 after BCR-ABL transduction</w:t>
      </w:r>
      <w:r w:rsidR="004A2CA9" w:rsidRPr="004A2CA9">
        <w:rPr>
          <w:rFonts w:eastAsiaTheme="minorEastAsia"/>
          <w:bCs/>
          <w:color w:val="000000" w:themeColor="text1"/>
          <w:kern w:val="24"/>
          <w:lang w:val="en-GB"/>
        </w:rPr>
        <w:t>.</w:t>
      </w:r>
    </w:p>
    <w:p w:rsidR="003D0E6B" w:rsidRDefault="003D0E6B" w:rsidP="00263FC7">
      <w:pPr>
        <w:pStyle w:val="StandardWeb"/>
        <w:spacing w:before="0" w:beforeAutospacing="0" w:after="0" w:afterAutospacing="0" w:line="480" w:lineRule="auto"/>
        <w:jc w:val="both"/>
        <w:rPr>
          <w:rFonts w:eastAsiaTheme="minorEastAsia"/>
          <w:b/>
          <w:bCs/>
          <w:color w:val="000000" w:themeColor="text1"/>
          <w:kern w:val="24"/>
          <w:lang w:val="en-US"/>
        </w:rPr>
      </w:pPr>
    </w:p>
    <w:p w:rsidR="007D3509" w:rsidRPr="00637ACB" w:rsidRDefault="00571429" w:rsidP="00263FC7">
      <w:pPr>
        <w:pStyle w:val="StandardWeb"/>
        <w:spacing w:before="0" w:beforeAutospacing="0" w:after="0" w:afterAutospacing="0" w:line="480" w:lineRule="auto"/>
        <w:jc w:val="both"/>
        <w:rPr>
          <w:rFonts w:eastAsiaTheme="minorEastAsia"/>
          <w:b/>
          <w:bCs/>
          <w:color w:val="000000" w:themeColor="text1"/>
          <w:kern w:val="24"/>
          <w:lang w:val="en-US"/>
        </w:rPr>
      </w:pPr>
      <w:r w:rsidRPr="00637ACB">
        <w:rPr>
          <w:rFonts w:eastAsiaTheme="minorEastAsia"/>
          <w:b/>
          <w:bCs/>
          <w:color w:val="000000" w:themeColor="text1"/>
          <w:kern w:val="24"/>
          <w:lang w:val="en-US"/>
        </w:rPr>
        <w:t>Figure S1</w:t>
      </w:r>
      <w:r w:rsidR="009673E7">
        <w:rPr>
          <w:rFonts w:eastAsiaTheme="minorEastAsia"/>
          <w:b/>
          <w:bCs/>
          <w:color w:val="000000" w:themeColor="text1"/>
          <w:kern w:val="24"/>
          <w:lang w:val="en-US"/>
        </w:rPr>
        <w:t>0</w:t>
      </w:r>
      <w:r w:rsidRPr="00637ACB">
        <w:rPr>
          <w:rFonts w:eastAsiaTheme="minorEastAsia"/>
          <w:b/>
          <w:bCs/>
          <w:color w:val="000000" w:themeColor="text1"/>
          <w:kern w:val="24"/>
          <w:lang w:val="en-US"/>
        </w:rPr>
        <w:t xml:space="preserve">: </w:t>
      </w:r>
      <w:r w:rsidR="009A7478" w:rsidRPr="00637ACB">
        <w:rPr>
          <w:rFonts w:eastAsiaTheme="minorEastAsia"/>
          <w:b/>
          <w:bCs/>
          <w:color w:val="000000" w:themeColor="text1"/>
          <w:kern w:val="24"/>
          <w:lang w:val="en-US"/>
        </w:rPr>
        <w:t>Transcription factor programs correlate with CDK6 expression in human leukemia</w:t>
      </w:r>
    </w:p>
    <w:p w:rsidR="00775ED1" w:rsidRDefault="00775ED1" w:rsidP="00263FC7">
      <w:pPr>
        <w:pStyle w:val="StandardWeb"/>
        <w:spacing w:before="0" w:beforeAutospacing="0" w:after="0" w:afterAutospacing="0" w:line="480" w:lineRule="auto"/>
        <w:jc w:val="both"/>
        <w:rPr>
          <w:rFonts w:eastAsia="+mn-ea"/>
          <w:color w:val="000000"/>
          <w:kern w:val="24"/>
          <w:lang w:val="en-GB"/>
        </w:rPr>
      </w:pPr>
      <w:r>
        <w:rPr>
          <w:rFonts w:eastAsia="+mn-ea"/>
          <w:color w:val="000000"/>
          <w:kern w:val="24"/>
          <w:lang w:val="en-GB"/>
        </w:rPr>
        <w:t xml:space="preserve">A) </w:t>
      </w:r>
      <w:r w:rsidR="00263FC7" w:rsidRPr="00637ACB">
        <w:rPr>
          <w:rFonts w:eastAsia="+mn-ea"/>
          <w:color w:val="000000"/>
          <w:kern w:val="24"/>
          <w:lang w:val="en-GB"/>
        </w:rPr>
        <w:t>Gene</w:t>
      </w:r>
      <w:r w:rsidR="00E90387">
        <w:rPr>
          <w:rFonts w:eastAsia="+mn-ea"/>
          <w:color w:val="000000"/>
          <w:kern w:val="24"/>
          <w:lang w:val="en-GB"/>
        </w:rPr>
        <w:t xml:space="preserve"> </w:t>
      </w:r>
      <w:r w:rsidR="00263FC7" w:rsidRPr="00637ACB">
        <w:rPr>
          <w:rFonts w:eastAsia="+mn-ea"/>
          <w:color w:val="000000"/>
          <w:kern w:val="24"/>
          <w:lang w:val="en-GB"/>
        </w:rPr>
        <w:t>set enrichment analysis of</w:t>
      </w:r>
      <w:r w:rsidR="00C81958">
        <w:rPr>
          <w:rFonts w:eastAsia="+mn-ea"/>
          <w:color w:val="000000"/>
          <w:kern w:val="24"/>
          <w:lang w:val="en-GB"/>
        </w:rPr>
        <w:t xml:space="preserve"> the E2F </w:t>
      </w:r>
      <w:r w:rsidR="00263FC7" w:rsidRPr="00637ACB">
        <w:rPr>
          <w:rFonts w:eastAsia="+mn-ea"/>
          <w:color w:val="000000"/>
          <w:kern w:val="24"/>
          <w:lang w:val="en-GB"/>
        </w:rPr>
        <w:t>transcription factor program in publically available leukemia datasets</w:t>
      </w:r>
      <w:r w:rsidR="009F0BD1">
        <w:rPr>
          <w:rFonts w:eastAsia="+mn-ea"/>
          <w:color w:val="000000"/>
          <w:kern w:val="24"/>
          <w:lang w:val="en-GB"/>
        </w:rPr>
        <w:t>.</w:t>
      </w:r>
    </w:p>
    <w:p w:rsidR="00263FC7" w:rsidRPr="00637ACB" w:rsidRDefault="00775ED1" w:rsidP="00263FC7">
      <w:pPr>
        <w:pStyle w:val="StandardWeb"/>
        <w:spacing w:before="0" w:beforeAutospacing="0" w:after="0" w:afterAutospacing="0" w:line="480" w:lineRule="auto"/>
        <w:jc w:val="both"/>
        <w:rPr>
          <w:lang w:val="en-US"/>
        </w:rPr>
      </w:pPr>
      <w:r>
        <w:rPr>
          <w:rFonts w:eastAsia="+mn-ea"/>
          <w:color w:val="000000"/>
          <w:kern w:val="24"/>
          <w:lang w:val="en-GB"/>
        </w:rPr>
        <w:t xml:space="preserve">B) </w:t>
      </w:r>
      <w:r w:rsidRPr="00637ACB">
        <w:rPr>
          <w:rFonts w:eastAsia="+mn-ea"/>
          <w:color w:val="000000"/>
          <w:kern w:val="24"/>
          <w:lang w:val="en-GB"/>
        </w:rPr>
        <w:t>Gene</w:t>
      </w:r>
      <w:r w:rsidR="00E90387">
        <w:rPr>
          <w:rFonts w:eastAsia="+mn-ea"/>
          <w:color w:val="000000"/>
          <w:kern w:val="24"/>
          <w:lang w:val="en-GB"/>
        </w:rPr>
        <w:t xml:space="preserve"> </w:t>
      </w:r>
      <w:r w:rsidRPr="00637ACB">
        <w:rPr>
          <w:rFonts w:eastAsia="+mn-ea"/>
          <w:color w:val="000000"/>
          <w:kern w:val="24"/>
          <w:lang w:val="en-GB"/>
        </w:rPr>
        <w:t>set enrichment analysis of</w:t>
      </w:r>
      <w:r>
        <w:rPr>
          <w:rFonts w:eastAsia="+mn-ea"/>
          <w:color w:val="000000"/>
          <w:kern w:val="24"/>
          <w:lang w:val="en-GB"/>
        </w:rPr>
        <w:t xml:space="preserve"> the NFY </w:t>
      </w:r>
      <w:r w:rsidRPr="00637ACB">
        <w:rPr>
          <w:rFonts w:eastAsia="+mn-ea"/>
          <w:color w:val="000000"/>
          <w:kern w:val="24"/>
          <w:lang w:val="en-GB"/>
        </w:rPr>
        <w:t>transcription factor program in publically available leukemia datasets</w:t>
      </w:r>
      <w:r>
        <w:rPr>
          <w:rFonts w:eastAsia="+mn-ea"/>
          <w:color w:val="000000"/>
          <w:kern w:val="24"/>
          <w:lang w:val="en-GB"/>
        </w:rPr>
        <w:t xml:space="preserve"> </w:t>
      </w:r>
      <w:r w:rsidR="00740736" w:rsidRPr="00637ACB">
        <w:rPr>
          <w:rFonts w:eastAsia="+mn-ea"/>
          <w:color w:val="000000"/>
          <w:kern w:val="24"/>
          <w:lang w:val="en-GB"/>
        </w:rPr>
        <w:t xml:space="preserve">(MDS - Myelodysplastic </w:t>
      </w:r>
      <w:proofErr w:type="spellStart"/>
      <w:r w:rsidR="00740736" w:rsidRPr="00637ACB">
        <w:rPr>
          <w:rFonts w:eastAsia="+mn-ea"/>
          <w:color w:val="000000"/>
          <w:kern w:val="24"/>
          <w:lang w:val="en-GB"/>
        </w:rPr>
        <w:t>Syndrom</w:t>
      </w:r>
      <w:proofErr w:type="spellEnd"/>
      <w:r w:rsidR="00C81958">
        <w:rPr>
          <w:rFonts w:eastAsia="+mn-ea"/>
          <w:color w:val="000000"/>
          <w:kern w:val="24"/>
          <w:lang w:val="en-GB"/>
        </w:rPr>
        <w:t>, BCR-ABL</w:t>
      </w:r>
      <w:r w:rsidR="00C81958" w:rsidRPr="00C81958">
        <w:rPr>
          <w:rFonts w:eastAsia="+mn-ea"/>
          <w:color w:val="000000"/>
          <w:kern w:val="24"/>
          <w:vertAlign w:val="superscript"/>
          <w:lang w:val="en-GB"/>
        </w:rPr>
        <w:t>+</w:t>
      </w:r>
      <w:r w:rsidR="00740736" w:rsidRPr="00637ACB">
        <w:rPr>
          <w:rFonts w:eastAsia="+mn-ea"/>
          <w:color w:val="000000"/>
          <w:kern w:val="24"/>
          <w:lang w:val="en-GB"/>
        </w:rPr>
        <w:t xml:space="preserve"> </w:t>
      </w:r>
      <w:r w:rsidR="00C81958">
        <w:rPr>
          <w:rFonts w:eastAsia="+mn-ea"/>
          <w:color w:val="000000"/>
          <w:kern w:val="24"/>
          <w:lang w:val="en-GB"/>
        </w:rPr>
        <w:t xml:space="preserve">and </w:t>
      </w:r>
      <w:r w:rsidR="00C81958" w:rsidRPr="00637ACB">
        <w:rPr>
          <w:rFonts w:eastAsia="+mn-ea"/>
          <w:color w:val="000000"/>
          <w:kern w:val="24"/>
          <w:lang w:val="en-GB"/>
        </w:rPr>
        <w:t>BCR-ABL</w:t>
      </w:r>
      <w:r w:rsidR="00C81958" w:rsidRPr="00637ACB">
        <w:rPr>
          <w:rFonts w:eastAsia="+mn-ea"/>
          <w:color w:val="000000"/>
          <w:kern w:val="24"/>
          <w:vertAlign w:val="superscript"/>
          <w:lang w:val="en-GB"/>
        </w:rPr>
        <w:t>-</w:t>
      </w:r>
      <w:r w:rsidR="00C81958" w:rsidRPr="00637ACB">
        <w:rPr>
          <w:rFonts w:eastAsia="+mn-ea"/>
          <w:color w:val="000000"/>
          <w:kern w:val="24"/>
          <w:lang w:val="en-GB"/>
        </w:rPr>
        <w:t xml:space="preserve"> </w:t>
      </w:r>
      <w:r>
        <w:rPr>
          <w:rFonts w:eastAsia="+mn-ea"/>
          <w:color w:val="000000"/>
          <w:kern w:val="24"/>
          <w:lang w:val="en-GB"/>
        </w:rPr>
        <w:t xml:space="preserve">ALL - </w:t>
      </w:r>
      <w:r w:rsidR="00740736" w:rsidRPr="00637ACB">
        <w:rPr>
          <w:rFonts w:eastAsia="+mn-ea"/>
          <w:color w:val="000000"/>
          <w:kern w:val="24"/>
          <w:lang w:val="en-GB"/>
        </w:rPr>
        <w:t xml:space="preserve">MILE </w:t>
      </w:r>
      <w:r>
        <w:rPr>
          <w:rFonts w:eastAsia="+mn-ea"/>
          <w:color w:val="000000"/>
          <w:kern w:val="24"/>
          <w:lang w:val="en-GB"/>
        </w:rPr>
        <w:t>s</w:t>
      </w:r>
      <w:r w:rsidR="00740736" w:rsidRPr="00637ACB">
        <w:rPr>
          <w:rFonts w:eastAsia="+mn-ea"/>
          <w:color w:val="000000"/>
          <w:kern w:val="24"/>
          <w:lang w:val="en-GB"/>
        </w:rPr>
        <w:t>tudy, BCR-ABL</w:t>
      </w:r>
      <w:r w:rsidR="00740736" w:rsidRPr="00637ACB">
        <w:rPr>
          <w:rFonts w:eastAsia="+mn-ea"/>
          <w:color w:val="000000"/>
          <w:kern w:val="24"/>
          <w:vertAlign w:val="superscript"/>
          <w:lang w:val="en-GB"/>
        </w:rPr>
        <w:t>-</w:t>
      </w:r>
      <w:r w:rsidR="00740736" w:rsidRPr="00637ACB">
        <w:rPr>
          <w:rFonts w:eastAsia="+mn-ea"/>
          <w:color w:val="000000"/>
          <w:kern w:val="24"/>
          <w:lang w:val="en-GB"/>
        </w:rPr>
        <w:t xml:space="preserve"> </w:t>
      </w:r>
      <w:r>
        <w:rPr>
          <w:rFonts w:eastAsia="+mn-ea"/>
          <w:color w:val="000000"/>
          <w:kern w:val="24"/>
          <w:lang w:val="en-GB"/>
        </w:rPr>
        <w:t xml:space="preserve">- </w:t>
      </w:r>
      <w:r w:rsidR="00740736" w:rsidRPr="00637ACB">
        <w:rPr>
          <w:rFonts w:eastAsia="+mn-ea"/>
          <w:color w:val="000000"/>
          <w:kern w:val="24"/>
          <w:lang w:val="en-GB"/>
        </w:rPr>
        <w:t xml:space="preserve">Target </w:t>
      </w:r>
      <w:r>
        <w:rPr>
          <w:rFonts w:eastAsia="+mn-ea"/>
          <w:color w:val="000000"/>
          <w:kern w:val="24"/>
          <w:lang w:val="en-GB"/>
        </w:rPr>
        <w:t>s</w:t>
      </w:r>
      <w:r w:rsidR="00740736" w:rsidRPr="00637ACB">
        <w:rPr>
          <w:rFonts w:eastAsia="+mn-ea"/>
          <w:color w:val="000000"/>
          <w:kern w:val="24"/>
          <w:lang w:val="en-GB"/>
        </w:rPr>
        <w:t>tudy)</w:t>
      </w:r>
      <w:r>
        <w:rPr>
          <w:rFonts w:eastAsia="+mn-ea"/>
          <w:color w:val="000000"/>
          <w:kern w:val="24"/>
          <w:lang w:val="en-GB"/>
        </w:rPr>
        <w:t>.</w:t>
      </w:r>
    </w:p>
    <w:p w:rsidR="001E0195" w:rsidRDefault="001E0195">
      <w:pPr>
        <w:rPr>
          <w:rFonts w:ascii="Times New Roman" w:hAnsi="Times New Roman" w:cs="Times New Roman"/>
          <w:b/>
          <w:bCs/>
          <w:color w:val="000000" w:themeColor="text1"/>
          <w:kern w:val="24"/>
          <w:sz w:val="24"/>
          <w:szCs w:val="24"/>
          <w:lang w:val="en-US"/>
        </w:rPr>
      </w:pPr>
      <w:r>
        <w:rPr>
          <w:b/>
          <w:bCs/>
          <w:color w:val="000000" w:themeColor="text1"/>
          <w:kern w:val="24"/>
          <w:lang w:val="en-US"/>
        </w:rPr>
        <w:br w:type="page"/>
      </w:r>
    </w:p>
    <w:p w:rsidR="00722CD7" w:rsidRPr="00637ACB" w:rsidRDefault="00722CD7" w:rsidP="00722CD7">
      <w:pPr>
        <w:pStyle w:val="StandardWeb"/>
        <w:spacing w:line="480" w:lineRule="auto"/>
        <w:jc w:val="both"/>
        <w:rPr>
          <w:rFonts w:eastAsia="+mn-ea"/>
          <w:b/>
          <w:bCs/>
          <w:color w:val="000000"/>
          <w:kern w:val="24"/>
          <w:szCs w:val="28"/>
          <w:lang w:val="en-GB"/>
        </w:rPr>
      </w:pPr>
      <w:r w:rsidRPr="00637ACB">
        <w:rPr>
          <w:rFonts w:eastAsiaTheme="minorEastAsia"/>
          <w:b/>
          <w:bCs/>
          <w:color w:val="000000" w:themeColor="text1"/>
          <w:kern w:val="24"/>
          <w:lang w:val="en-US"/>
        </w:rPr>
        <w:lastRenderedPageBreak/>
        <w:t>F</w:t>
      </w:r>
      <w:r>
        <w:rPr>
          <w:rFonts w:eastAsiaTheme="minorEastAsia"/>
          <w:b/>
          <w:bCs/>
          <w:color w:val="000000" w:themeColor="text1"/>
          <w:kern w:val="24"/>
          <w:lang w:val="en-US"/>
        </w:rPr>
        <w:t>i</w:t>
      </w:r>
      <w:r w:rsidRPr="00637ACB">
        <w:rPr>
          <w:rFonts w:eastAsiaTheme="minorEastAsia"/>
          <w:b/>
          <w:bCs/>
          <w:color w:val="000000" w:themeColor="text1"/>
          <w:kern w:val="24"/>
          <w:lang w:val="en-US"/>
        </w:rPr>
        <w:t>gure S1</w:t>
      </w:r>
      <w:r>
        <w:rPr>
          <w:rFonts w:eastAsiaTheme="minorEastAsia"/>
          <w:b/>
          <w:bCs/>
          <w:color w:val="000000" w:themeColor="text1"/>
          <w:kern w:val="24"/>
          <w:lang w:val="en-US"/>
        </w:rPr>
        <w:t>1</w:t>
      </w:r>
      <w:r w:rsidRPr="00637ACB">
        <w:rPr>
          <w:rFonts w:eastAsiaTheme="minorEastAsia"/>
          <w:b/>
          <w:bCs/>
          <w:color w:val="000000" w:themeColor="text1"/>
          <w:kern w:val="24"/>
          <w:lang w:val="en-US"/>
        </w:rPr>
        <w:t xml:space="preserve">: The CDK6-regulated expression signature </w:t>
      </w:r>
      <w:r w:rsidR="00C946FC">
        <w:rPr>
          <w:rFonts w:eastAsiaTheme="minorEastAsia"/>
          <w:b/>
          <w:bCs/>
          <w:color w:val="000000" w:themeColor="text1"/>
          <w:kern w:val="24"/>
          <w:lang w:val="en-US"/>
        </w:rPr>
        <w:t>in human leukemia</w:t>
      </w:r>
      <w:bookmarkStart w:id="0" w:name="_GoBack"/>
      <w:bookmarkEnd w:id="0"/>
    </w:p>
    <w:p w:rsidR="00722CD7" w:rsidRPr="00722CD7" w:rsidRDefault="00722CD7" w:rsidP="00722CD7">
      <w:pPr>
        <w:pStyle w:val="StandardWeb"/>
        <w:spacing w:line="480" w:lineRule="auto"/>
        <w:jc w:val="both"/>
        <w:rPr>
          <w:lang w:val="en-US"/>
        </w:rPr>
      </w:pPr>
      <w:r w:rsidRPr="00722CD7">
        <w:rPr>
          <w:lang w:val="en-US"/>
        </w:rPr>
        <w:t xml:space="preserve">A) Circular </w:t>
      </w:r>
      <w:proofErr w:type="spellStart"/>
      <w:r w:rsidRPr="00722CD7">
        <w:rPr>
          <w:lang w:val="en-US"/>
        </w:rPr>
        <w:t>heatmap</w:t>
      </w:r>
      <w:proofErr w:type="spellEnd"/>
      <w:r w:rsidRPr="00722CD7">
        <w:rPr>
          <w:lang w:val="en-US"/>
        </w:rPr>
        <w:t xml:space="preserve"> showing color-coded correlation coefficients of CDK6-coexpressed transcripts in the indicated disease entities. The circles depict the genomic location and the color indicates the correlation coefficients of transcripts that are significantly correlated to CDK6 expression levels. Each disease entity and healthy bone marrow samples are depicted as individual circle. The interconnecting lines highlight transcripts that are consistently correlated to CDK6 expression levels in all disease entities. Red colored-lines show consistently correlated transcripts that have a ChIP-Seq</w:t>
      </w:r>
      <w:r w:rsidR="00D835C7">
        <w:rPr>
          <w:lang w:val="en-US"/>
        </w:rPr>
        <w:t xml:space="preserve"> </w:t>
      </w:r>
      <w:r w:rsidRPr="00722CD7">
        <w:rPr>
          <w:lang w:val="en-US"/>
        </w:rPr>
        <w:t>promoter peak</w:t>
      </w:r>
      <w:r w:rsidR="001E0195">
        <w:rPr>
          <w:lang w:val="en-US"/>
        </w:rPr>
        <w:t>.</w:t>
      </w:r>
    </w:p>
    <w:p w:rsidR="007D3509" w:rsidRPr="00637ACB" w:rsidRDefault="00D835C7" w:rsidP="007D3509">
      <w:pPr>
        <w:pStyle w:val="StandardWeb"/>
        <w:spacing w:before="0" w:beforeAutospacing="0" w:after="0" w:afterAutospacing="0" w:line="480" w:lineRule="auto"/>
        <w:jc w:val="both"/>
        <w:rPr>
          <w:sz w:val="22"/>
          <w:lang w:val="en-GB"/>
        </w:rPr>
      </w:pPr>
      <w:r>
        <w:rPr>
          <w:rFonts w:eastAsia="+mn-ea"/>
          <w:color w:val="000000"/>
          <w:kern w:val="24"/>
          <w:szCs w:val="28"/>
          <w:lang w:val="en-GB"/>
        </w:rPr>
        <w:t>B</w:t>
      </w:r>
      <w:r w:rsidR="007D3509" w:rsidRPr="00637ACB">
        <w:rPr>
          <w:rFonts w:eastAsia="+mn-ea"/>
          <w:color w:val="000000"/>
          <w:kern w:val="24"/>
          <w:szCs w:val="28"/>
          <w:lang w:val="en-GB"/>
        </w:rPr>
        <w:t>) Venn diagram showing the number of transcripts correlated with CDK6 levels in publically available leukemia datasets. The numbers in the intersecting areas show the overlap between the different datasets.</w:t>
      </w:r>
    </w:p>
    <w:p w:rsidR="00577783" w:rsidRDefault="00050DB0" w:rsidP="00020404">
      <w:pPr>
        <w:pStyle w:val="StandardWeb"/>
        <w:spacing w:before="0" w:beforeAutospacing="0" w:after="0" w:afterAutospacing="0" w:line="480" w:lineRule="auto"/>
        <w:jc w:val="both"/>
        <w:rPr>
          <w:rFonts w:eastAsiaTheme="minorEastAsia"/>
          <w:color w:val="000000" w:themeColor="text1"/>
          <w:kern w:val="24"/>
          <w:szCs w:val="28"/>
          <w:lang w:val="en-US"/>
        </w:rPr>
      </w:pPr>
      <w:r>
        <w:rPr>
          <w:rFonts w:eastAsiaTheme="minorEastAsia"/>
          <w:color w:val="000000" w:themeColor="text1"/>
          <w:kern w:val="24"/>
          <w:szCs w:val="28"/>
          <w:lang w:val="en-US"/>
        </w:rPr>
        <w:t>C</w:t>
      </w:r>
      <w:r w:rsidR="00577783" w:rsidRPr="00637ACB">
        <w:rPr>
          <w:rFonts w:eastAsiaTheme="minorEastAsia"/>
          <w:color w:val="000000" w:themeColor="text1"/>
          <w:kern w:val="24"/>
          <w:szCs w:val="28"/>
          <w:lang w:val="en-US"/>
        </w:rPr>
        <w:t xml:space="preserve">) Venn diagram showing the overlap between transcripts </w:t>
      </w:r>
      <w:r w:rsidR="00020404" w:rsidRPr="00637ACB">
        <w:rPr>
          <w:rFonts w:eastAsia="+mn-ea"/>
          <w:color w:val="000000"/>
          <w:kern w:val="24"/>
          <w:szCs w:val="28"/>
          <w:lang w:val="en-GB"/>
        </w:rPr>
        <w:t>correlated in all leukemia datasets</w:t>
      </w:r>
      <w:r w:rsidR="00020404">
        <w:rPr>
          <w:rFonts w:eastAsia="+mn-ea"/>
          <w:color w:val="000000"/>
          <w:kern w:val="24"/>
          <w:szCs w:val="28"/>
          <w:lang w:val="en-GB"/>
        </w:rPr>
        <w:t xml:space="preserve"> and</w:t>
      </w:r>
      <w:r w:rsidR="00577783" w:rsidRPr="00637ACB">
        <w:rPr>
          <w:rFonts w:eastAsiaTheme="minorEastAsia"/>
          <w:color w:val="000000" w:themeColor="text1"/>
          <w:kern w:val="24"/>
          <w:szCs w:val="28"/>
          <w:lang w:val="en-US"/>
        </w:rPr>
        <w:t xml:space="preserve"> healthy bone marrow control samples. </w:t>
      </w:r>
    </w:p>
    <w:p w:rsidR="000F28A8" w:rsidRPr="00637ACB" w:rsidRDefault="000F28A8" w:rsidP="000F28A8">
      <w:pPr>
        <w:pStyle w:val="StandardWeb"/>
        <w:spacing w:before="0" w:beforeAutospacing="0" w:after="0" w:afterAutospacing="0" w:line="480" w:lineRule="auto"/>
        <w:jc w:val="both"/>
        <w:rPr>
          <w:rFonts w:eastAsiaTheme="minorEastAsia"/>
          <w:color w:val="000000" w:themeColor="text1"/>
          <w:kern w:val="24"/>
          <w:szCs w:val="28"/>
          <w:lang w:val="en-US"/>
        </w:rPr>
      </w:pPr>
      <w:r>
        <w:rPr>
          <w:rFonts w:eastAsiaTheme="minorEastAsia"/>
          <w:color w:val="000000" w:themeColor="text1"/>
          <w:kern w:val="24"/>
          <w:szCs w:val="28"/>
          <w:lang w:val="en-US"/>
        </w:rPr>
        <w:t>D</w:t>
      </w:r>
      <w:r w:rsidRPr="00637ACB">
        <w:rPr>
          <w:rFonts w:eastAsiaTheme="minorEastAsia"/>
          <w:color w:val="000000" w:themeColor="text1"/>
          <w:kern w:val="24"/>
          <w:szCs w:val="28"/>
          <w:lang w:val="en-US"/>
        </w:rPr>
        <w:t xml:space="preserve">) Venn diagram showing the overlap between transcripts </w:t>
      </w:r>
      <w:r w:rsidR="00020404">
        <w:rPr>
          <w:rFonts w:eastAsiaTheme="minorEastAsia"/>
          <w:color w:val="000000" w:themeColor="text1"/>
          <w:kern w:val="24"/>
          <w:szCs w:val="28"/>
          <w:lang w:val="en-US"/>
        </w:rPr>
        <w:t>correlated</w:t>
      </w:r>
      <w:r w:rsidRPr="00637ACB">
        <w:rPr>
          <w:rFonts w:eastAsiaTheme="minorEastAsia"/>
          <w:color w:val="000000" w:themeColor="text1"/>
          <w:kern w:val="24"/>
          <w:szCs w:val="28"/>
          <w:lang w:val="en-US"/>
        </w:rPr>
        <w:t xml:space="preserve"> in </w:t>
      </w:r>
      <w:r>
        <w:rPr>
          <w:rFonts w:eastAsiaTheme="minorEastAsia"/>
          <w:color w:val="000000" w:themeColor="text1"/>
          <w:kern w:val="24"/>
          <w:szCs w:val="28"/>
          <w:lang w:val="en-US"/>
        </w:rPr>
        <w:t>at least one</w:t>
      </w:r>
      <w:r w:rsidRPr="00637ACB">
        <w:rPr>
          <w:rFonts w:eastAsiaTheme="minorEastAsia"/>
          <w:color w:val="000000" w:themeColor="text1"/>
          <w:kern w:val="24"/>
          <w:szCs w:val="28"/>
          <w:lang w:val="en-US"/>
        </w:rPr>
        <w:t xml:space="preserve"> leukemia dataset and healthy bone marrow control samples. </w:t>
      </w:r>
    </w:p>
    <w:p w:rsidR="00DB3D04" w:rsidRDefault="009A6050" w:rsidP="00CE2671">
      <w:pPr>
        <w:pStyle w:val="StandardWeb"/>
        <w:spacing w:before="0" w:beforeAutospacing="0" w:after="0" w:afterAutospacing="0" w:line="480" w:lineRule="auto"/>
        <w:jc w:val="both"/>
        <w:rPr>
          <w:lang w:val="en-US"/>
        </w:rPr>
      </w:pPr>
      <w:r>
        <w:rPr>
          <w:lang w:val="en-GB"/>
        </w:rPr>
        <w:t>E</w:t>
      </w:r>
      <w:r w:rsidR="00DB3D04" w:rsidRPr="00637ACB">
        <w:rPr>
          <w:lang w:val="en-GB"/>
        </w:rPr>
        <w:t xml:space="preserve">) Box </w:t>
      </w:r>
      <w:r w:rsidR="00CD0375">
        <w:rPr>
          <w:lang w:val="en-GB"/>
        </w:rPr>
        <w:t>p</w:t>
      </w:r>
      <w:r w:rsidR="00CD0375" w:rsidRPr="00637ACB">
        <w:rPr>
          <w:lang w:val="en-GB"/>
        </w:rPr>
        <w:t xml:space="preserve">lot </w:t>
      </w:r>
      <w:r w:rsidR="000A478D" w:rsidRPr="00637ACB">
        <w:rPr>
          <w:lang w:val="en-GB"/>
        </w:rPr>
        <w:t xml:space="preserve">showing the </w:t>
      </w:r>
      <w:r w:rsidR="000A478D">
        <w:rPr>
          <w:lang w:val="en-GB"/>
        </w:rPr>
        <w:t xml:space="preserve">distribution of </w:t>
      </w:r>
      <w:r w:rsidR="00DB3D04" w:rsidRPr="00637ACB">
        <w:rPr>
          <w:lang w:val="en-GB"/>
        </w:rPr>
        <w:t xml:space="preserve">CDK6 expression levels in patients </w:t>
      </w:r>
      <w:proofErr w:type="spellStart"/>
      <w:r w:rsidR="00DB3D04" w:rsidRPr="00637ACB">
        <w:rPr>
          <w:lang w:val="en-GB"/>
        </w:rPr>
        <w:t>harboring</w:t>
      </w:r>
      <w:proofErr w:type="spellEnd"/>
      <w:r w:rsidR="00DB3D04" w:rsidRPr="00637ACB">
        <w:rPr>
          <w:lang w:val="en-GB"/>
        </w:rPr>
        <w:t xml:space="preserve"> wild</w:t>
      </w:r>
      <w:r w:rsidR="004B37AF">
        <w:rPr>
          <w:lang w:val="en-GB"/>
        </w:rPr>
        <w:t xml:space="preserve"> </w:t>
      </w:r>
      <w:r w:rsidR="00DB3D04" w:rsidRPr="00637ACB">
        <w:rPr>
          <w:lang w:val="en-GB"/>
        </w:rPr>
        <w:t xml:space="preserve">type or mutant p53 </w:t>
      </w:r>
      <w:r w:rsidR="00DB3D04" w:rsidRPr="00637ACB">
        <w:rPr>
          <w:lang w:val="en-US"/>
        </w:rPr>
        <w:t>(thymoma: W = 157, p-value = 0.081</w:t>
      </w:r>
      <w:r w:rsidR="00126629">
        <w:rPr>
          <w:lang w:val="en-US"/>
        </w:rPr>
        <w:t>3</w:t>
      </w:r>
      <w:r w:rsidR="00DB3D04" w:rsidRPr="00637ACB">
        <w:rPr>
          <w:lang w:val="en-US"/>
        </w:rPr>
        <w:t>, glioblastoma: W = 13025, p-value = 0.020</w:t>
      </w:r>
      <w:r w:rsidR="00126629">
        <w:rPr>
          <w:lang w:val="en-US"/>
        </w:rPr>
        <w:t>8</w:t>
      </w:r>
      <w:r w:rsidR="00DB3D04" w:rsidRPr="00637ACB">
        <w:rPr>
          <w:lang w:val="en-US"/>
        </w:rPr>
        <w:t>).</w:t>
      </w:r>
    </w:p>
    <w:p w:rsidR="00F07D3C" w:rsidRPr="00F07D3C" w:rsidRDefault="009A6050" w:rsidP="00F07D3C">
      <w:pPr>
        <w:pStyle w:val="StandardWeb"/>
        <w:spacing w:before="0" w:beforeAutospacing="0" w:after="0" w:afterAutospacing="0" w:line="480" w:lineRule="auto"/>
        <w:jc w:val="both"/>
        <w:rPr>
          <w:lang w:val="en-US"/>
        </w:rPr>
      </w:pPr>
      <w:r>
        <w:rPr>
          <w:lang w:val="en-US"/>
        </w:rPr>
        <w:t>F</w:t>
      </w:r>
      <w:r w:rsidR="00CE2671">
        <w:rPr>
          <w:lang w:val="en-US"/>
        </w:rPr>
        <w:t xml:space="preserve">) </w:t>
      </w:r>
      <w:r w:rsidR="00D42ED7" w:rsidRPr="00637ACB">
        <w:rPr>
          <w:lang w:val="en-GB"/>
        </w:rPr>
        <w:t xml:space="preserve">Box </w:t>
      </w:r>
      <w:r w:rsidR="00D42ED7">
        <w:rPr>
          <w:lang w:val="en-GB"/>
        </w:rPr>
        <w:t>p</w:t>
      </w:r>
      <w:r w:rsidR="00D42ED7" w:rsidRPr="00637ACB">
        <w:rPr>
          <w:lang w:val="en-GB"/>
        </w:rPr>
        <w:t xml:space="preserve">lot showing the </w:t>
      </w:r>
      <w:r w:rsidR="000A478D">
        <w:rPr>
          <w:lang w:val="en-GB"/>
        </w:rPr>
        <w:t xml:space="preserve">distribution of </w:t>
      </w:r>
      <w:r w:rsidR="00E344CC">
        <w:rPr>
          <w:lang w:val="en-US"/>
        </w:rPr>
        <w:t xml:space="preserve">CDK6 expression levels in </w:t>
      </w:r>
      <w:r w:rsidR="00CD0375">
        <w:rPr>
          <w:lang w:val="en-US"/>
        </w:rPr>
        <w:t xml:space="preserve">acute </w:t>
      </w:r>
      <w:r w:rsidR="00F07D3C">
        <w:rPr>
          <w:lang w:val="en-US"/>
        </w:rPr>
        <w:t>leukemia patients (AML and ALL) with</w:t>
      </w:r>
      <w:r w:rsidR="00E344CC">
        <w:rPr>
          <w:lang w:val="en-US"/>
        </w:rPr>
        <w:t xml:space="preserve"> or without</w:t>
      </w:r>
      <w:r w:rsidR="00F07D3C">
        <w:rPr>
          <w:lang w:val="en-US"/>
        </w:rPr>
        <w:t xml:space="preserve"> monosomy 7 or 7q deletion (</w:t>
      </w:r>
      <w:r w:rsidR="00F07D3C" w:rsidRPr="00F07D3C">
        <w:rPr>
          <w:lang w:val="en-US"/>
        </w:rPr>
        <w:t>-7/del(7q))</w:t>
      </w:r>
      <w:r w:rsidR="00F07D3C">
        <w:rPr>
          <w:lang w:val="en-US"/>
        </w:rPr>
        <w:t xml:space="preserve"> </w:t>
      </w:r>
      <w:r w:rsidR="00126629">
        <w:rPr>
          <w:lang w:val="en-US"/>
        </w:rPr>
        <w:t xml:space="preserve">(W = </w:t>
      </w:r>
      <w:r w:rsidR="00126629" w:rsidRPr="00126629">
        <w:rPr>
          <w:lang w:val="en-US"/>
        </w:rPr>
        <w:t>2191</w:t>
      </w:r>
      <w:r w:rsidR="00126629">
        <w:rPr>
          <w:lang w:val="en-US"/>
        </w:rPr>
        <w:t xml:space="preserve">, p-value = </w:t>
      </w:r>
      <w:r w:rsidR="00126629" w:rsidRPr="00126629">
        <w:rPr>
          <w:lang w:val="en-US"/>
        </w:rPr>
        <w:t>0.0315</w:t>
      </w:r>
      <w:r w:rsidR="00126629">
        <w:rPr>
          <w:lang w:val="en-US"/>
        </w:rPr>
        <w:t>).</w:t>
      </w:r>
    </w:p>
    <w:p w:rsidR="00CE2671" w:rsidRPr="00CE2671" w:rsidRDefault="00CE2671" w:rsidP="00CE2671">
      <w:pPr>
        <w:pStyle w:val="StandardWeb"/>
        <w:spacing w:before="0" w:beforeAutospacing="0" w:after="0" w:afterAutospacing="0" w:line="480" w:lineRule="auto"/>
        <w:jc w:val="both"/>
        <w:rPr>
          <w:rFonts w:eastAsia="+mn-ea"/>
          <w:color w:val="000000"/>
          <w:kern w:val="24"/>
          <w:szCs w:val="28"/>
          <w:lang w:val="en-GB"/>
        </w:rPr>
      </w:pPr>
    </w:p>
    <w:p w:rsidR="00AB5790" w:rsidRPr="00D76A68" w:rsidRDefault="00D76A68">
      <w:pPr>
        <w:rPr>
          <w:rFonts w:ascii="Times New Roman" w:hAnsi="Times New Roman" w:cs="Times New Roman"/>
          <w:sz w:val="24"/>
          <w:szCs w:val="24"/>
          <w:lang w:val="en-GB"/>
        </w:rPr>
      </w:pPr>
      <w:r w:rsidRPr="00D76A68">
        <w:rPr>
          <w:rFonts w:ascii="Times New Roman" w:hAnsi="Times New Roman" w:cs="Times New Roman"/>
          <w:b/>
          <w:bCs/>
          <w:sz w:val="24"/>
          <w:szCs w:val="24"/>
          <w:lang w:val="en-US"/>
        </w:rPr>
        <w:t>Figure S1</w:t>
      </w:r>
      <w:r w:rsidR="006642E3">
        <w:rPr>
          <w:rFonts w:ascii="Times New Roman" w:hAnsi="Times New Roman" w:cs="Times New Roman"/>
          <w:b/>
          <w:bCs/>
          <w:sz w:val="24"/>
          <w:szCs w:val="24"/>
          <w:lang w:val="en-US"/>
        </w:rPr>
        <w:t>2</w:t>
      </w:r>
      <w:r w:rsidRPr="00D76A68">
        <w:rPr>
          <w:rFonts w:ascii="Times New Roman" w:hAnsi="Times New Roman" w:cs="Times New Roman"/>
          <w:b/>
          <w:bCs/>
          <w:sz w:val="24"/>
          <w:szCs w:val="24"/>
          <w:lang w:val="en-US"/>
        </w:rPr>
        <w:t>:</w:t>
      </w:r>
      <w:r w:rsidR="00A436A0">
        <w:rPr>
          <w:rFonts w:ascii="Times New Roman" w:hAnsi="Times New Roman" w:cs="Times New Roman"/>
          <w:b/>
          <w:bCs/>
          <w:sz w:val="24"/>
          <w:szCs w:val="24"/>
          <w:lang w:val="en-US"/>
        </w:rPr>
        <w:t xml:space="preserve"> </w:t>
      </w:r>
      <w:r w:rsidR="00A436A0" w:rsidRPr="00A436A0">
        <w:rPr>
          <w:rFonts w:ascii="Times New Roman" w:hAnsi="Times New Roman" w:cs="Times New Roman"/>
          <w:b/>
          <w:bCs/>
          <w:i/>
          <w:sz w:val="24"/>
          <w:szCs w:val="24"/>
          <w:lang w:val="en-US"/>
        </w:rPr>
        <w:t>Cdk6</w:t>
      </w:r>
      <w:r w:rsidR="00A436A0" w:rsidRPr="00A436A0">
        <w:rPr>
          <w:rFonts w:ascii="Times New Roman" w:hAnsi="Times New Roman" w:cs="Times New Roman"/>
          <w:b/>
          <w:bCs/>
          <w:sz w:val="24"/>
          <w:szCs w:val="24"/>
          <w:vertAlign w:val="superscript"/>
          <w:lang w:val="en-US"/>
        </w:rPr>
        <w:t>-/-</w:t>
      </w:r>
      <w:r w:rsidR="00A436A0">
        <w:rPr>
          <w:rFonts w:ascii="Times New Roman" w:hAnsi="Times New Roman" w:cs="Times New Roman"/>
          <w:b/>
          <w:bCs/>
          <w:sz w:val="24"/>
          <w:szCs w:val="24"/>
          <w:lang w:val="en-US"/>
        </w:rPr>
        <w:t xml:space="preserve"> cells show increased levels of </w:t>
      </w:r>
      <w:r w:rsidR="00A436A0" w:rsidRPr="00A436A0">
        <w:rPr>
          <w:rFonts w:ascii="Times New Roman" w:hAnsi="Times New Roman" w:cs="Times New Roman"/>
          <w:b/>
          <w:bCs/>
          <w:sz w:val="24"/>
          <w:szCs w:val="24"/>
          <w:lang w:val="en-US"/>
        </w:rPr>
        <w:t>p19</w:t>
      </w:r>
      <w:r w:rsidR="00A436A0" w:rsidRPr="00A436A0">
        <w:rPr>
          <w:rFonts w:ascii="Times New Roman" w:hAnsi="Times New Roman" w:cs="Times New Roman"/>
          <w:b/>
          <w:bCs/>
          <w:sz w:val="24"/>
          <w:szCs w:val="24"/>
          <w:vertAlign w:val="superscript"/>
          <w:lang w:val="en-US"/>
        </w:rPr>
        <w:t>ARF</w:t>
      </w:r>
      <w:r w:rsidR="00A436A0" w:rsidRPr="00A436A0">
        <w:rPr>
          <w:rFonts w:ascii="Times New Roman" w:hAnsi="Times New Roman" w:cs="Times New Roman"/>
          <w:b/>
          <w:bCs/>
          <w:sz w:val="24"/>
          <w:szCs w:val="24"/>
          <w:lang w:val="en-US"/>
        </w:rPr>
        <w:t xml:space="preserve"> mRNA</w:t>
      </w:r>
      <w:r w:rsidR="00A436A0">
        <w:rPr>
          <w:rFonts w:ascii="Times New Roman" w:hAnsi="Times New Roman" w:cs="Times New Roman"/>
          <w:b/>
          <w:bCs/>
          <w:sz w:val="24"/>
          <w:szCs w:val="24"/>
          <w:lang w:val="en-US"/>
        </w:rPr>
        <w:t xml:space="preserve"> </w:t>
      </w:r>
    </w:p>
    <w:p w:rsidR="00AB5790" w:rsidRPr="004D48FD" w:rsidRDefault="00AB5790" w:rsidP="00AB5790">
      <w:pPr>
        <w:pStyle w:val="StandardWeb"/>
        <w:spacing w:line="480" w:lineRule="auto"/>
        <w:jc w:val="both"/>
        <w:rPr>
          <w:sz w:val="22"/>
          <w:lang w:val="en-GB"/>
        </w:rPr>
      </w:pPr>
      <w:proofErr w:type="gramStart"/>
      <w:r w:rsidRPr="00637ACB">
        <w:rPr>
          <w:rFonts w:eastAsia="+mn-ea"/>
          <w:color w:val="000000"/>
          <w:kern w:val="24"/>
          <w:szCs w:val="28"/>
          <w:lang w:val="en-GB"/>
        </w:rPr>
        <w:t>qPCR</w:t>
      </w:r>
      <w:proofErr w:type="gramEnd"/>
      <w:r w:rsidRPr="00637ACB">
        <w:rPr>
          <w:rFonts w:eastAsia="+mn-ea"/>
          <w:color w:val="000000"/>
          <w:kern w:val="24"/>
          <w:szCs w:val="28"/>
          <w:lang w:val="en-GB"/>
        </w:rPr>
        <w:t xml:space="preserve"> analysis of</w:t>
      </w:r>
      <w:r>
        <w:rPr>
          <w:rFonts w:eastAsia="+mn-ea"/>
          <w:color w:val="000000"/>
          <w:kern w:val="24"/>
          <w:szCs w:val="28"/>
          <w:lang w:val="en-GB"/>
        </w:rPr>
        <w:t xml:space="preserve"> p19</w:t>
      </w:r>
      <w:r w:rsidRPr="007B4AFD">
        <w:rPr>
          <w:rFonts w:eastAsia="+mn-ea"/>
          <w:color w:val="000000"/>
          <w:kern w:val="24"/>
          <w:szCs w:val="28"/>
          <w:vertAlign w:val="superscript"/>
          <w:lang w:val="en-GB"/>
        </w:rPr>
        <w:t>ARF</w:t>
      </w:r>
      <w:r>
        <w:rPr>
          <w:rFonts w:eastAsia="+mn-ea"/>
          <w:color w:val="000000"/>
          <w:kern w:val="24"/>
          <w:szCs w:val="28"/>
          <w:vertAlign w:val="superscript"/>
          <w:lang w:val="en-GB"/>
        </w:rPr>
        <w:t xml:space="preserve"> </w:t>
      </w:r>
      <w:r>
        <w:rPr>
          <w:rFonts w:eastAsia="+mn-ea"/>
          <w:color w:val="000000"/>
          <w:kern w:val="24"/>
          <w:szCs w:val="28"/>
          <w:lang w:val="en-GB"/>
        </w:rPr>
        <w:t>mRNA</w:t>
      </w:r>
      <w:r w:rsidR="00314E14">
        <w:rPr>
          <w:rFonts w:eastAsia="+mn-ea"/>
          <w:color w:val="000000"/>
          <w:kern w:val="24"/>
          <w:szCs w:val="28"/>
          <w:lang w:val="en-GB"/>
        </w:rPr>
        <w:t xml:space="preserve"> levels</w:t>
      </w:r>
      <w:r>
        <w:rPr>
          <w:rFonts w:eastAsia="+mn-ea"/>
          <w:color w:val="000000"/>
          <w:kern w:val="24"/>
          <w:szCs w:val="28"/>
          <w:lang w:val="en-GB"/>
        </w:rPr>
        <w:t xml:space="preserve"> in colonies</w:t>
      </w:r>
      <w:r w:rsidR="0083033F">
        <w:rPr>
          <w:rFonts w:eastAsia="+mn-ea"/>
          <w:color w:val="000000"/>
          <w:kern w:val="24"/>
          <w:szCs w:val="28"/>
          <w:lang w:val="en-GB"/>
        </w:rPr>
        <w:t xml:space="preserve"> </w:t>
      </w:r>
      <w:r w:rsidR="000F7921">
        <w:rPr>
          <w:rFonts w:eastAsia="+mn-ea"/>
          <w:color w:val="000000"/>
          <w:kern w:val="24"/>
          <w:szCs w:val="28"/>
          <w:lang w:val="en-GB"/>
        </w:rPr>
        <w:t>isolated</w:t>
      </w:r>
      <w:r w:rsidR="0083033F">
        <w:rPr>
          <w:rFonts w:eastAsia="+mn-ea"/>
          <w:color w:val="000000"/>
          <w:kern w:val="24"/>
          <w:szCs w:val="28"/>
          <w:lang w:val="en-GB"/>
        </w:rPr>
        <w:t xml:space="preserve"> at day 10 after BCR-ABL transduction</w:t>
      </w:r>
      <w:r>
        <w:rPr>
          <w:rFonts w:eastAsia="+mn-ea"/>
          <w:color w:val="000000"/>
          <w:kern w:val="24"/>
          <w:szCs w:val="28"/>
          <w:lang w:val="en-GB"/>
        </w:rPr>
        <w:t xml:space="preserve"> and in</w:t>
      </w:r>
      <w:r w:rsidR="00A16234">
        <w:rPr>
          <w:rFonts w:eastAsia="+mn-ea"/>
          <w:color w:val="000000"/>
          <w:kern w:val="24"/>
          <w:szCs w:val="28"/>
          <w:lang w:val="en-GB"/>
        </w:rPr>
        <w:t xml:space="preserve"> BCR-ABL</w:t>
      </w:r>
      <w:r w:rsidR="00A16234" w:rsidRPr="00A16234">
        <w:rPr>
          <w:rFonts w:eastAsia="+mn-ea"/>
          <w:color w:val="000000"/>
          <w:kern w:val="24"/>
          <w:szCs w:val="28"/>
          <w:vertAlign w:val="superscript"/>
          <w:lang w:val="en-GB"/>
        </w:rPr>
        <w:t>+</w:t>
      </w:r>
      <w:r>
        <w:rPr>
          <w:rFonts w:eastAsia="+mn-ea"/>
          <w:color w:val="000000"/>
          <w:kern w:val="24"/>
          <w:szCs w:val="28"/>
          <w:lang w:val="en-GB"/>
        </w:rPr>
        <w:t xml:space="preserve"> cell lines</w:t>
      </w:r>
      <w:r w:rsidR="00E05EFF">
        <w:rPr>
          <w:rFonts w:eastAsia="+mn-ea"/>
          <w:color w:val="000000"/>
          <w:kern w:val="24"/>
          <w:szCs w:val="28"/>
          <w:lang w:val="en-GB"/>
        </w:rPr>
        <w:t>.</w:t>
      </w:r>
    </w:p>
    <w:p w:rsidR="00300BFB" w:rsidRDefault="00300BFB">
      <w:pPr>
        <w:rPr>
          <w:rFonts w:ascii="Times New Roman" w:hAnsi="Times New Roman" w:cs="Times New Roman"/>
          <w:lang w:val="en-GB"/>
        </w:rPr>
      </w:pPr>
      <w:r>
        <w:rPr>
          <w:lang w:val="en-GB"/>
        </w:rPr>
        <w:lastRenderedPageBreak/>
        <w:br w:type="page"/>
      </w:r>
    </w:p>
    <w:p w:rsidR="00F22CAD" w:rsidRPr="00300BFB" w:rsidRDefault="00F22CAD" w:rsidP="000149BF">
      <w:pPr>
        <w:pStyle w:val="StandardWeb"/>
        <w:spacing w:before="0" w:beforeAutospacing="0" w:after="0" w:afterAutospacing="0" w:line="480" w:lineRule="auto"/>
        <w:jc w:val="both"/>
        <w:rPr>
          <w:rFonts w:eastAsiaTheme="minorEastAsia"/>
          <w:sz w:val="22"/>
          <w:szCs w:val="22"/>
          <w:lang w:val="en-GB"/>
        </w:rPr>
      </w:pPr>
    </w:p>
    <w:p w:rsidR="00675878" w:rsidRPr="00637ACB" w:rsidRDefault="004241DF" w:rsidP="000149BF">
      <w:pPr>
        <w:pStyle w:val="StandardWeb"/>
        <w:spacing w:before="0" w:beforeAutospacing="0" w:after="0" w:afterAutospacing="0" w:line="480" w:lineRule="auto"/>
        <w:jc w:val="both"/>
        <w:rPr>
          <w:rFonts w:eastAsiaTheme="minorEastAsia"/>
          <w:sz w:val="22"/>
          <w:szCs w:val="22"/>
          <w:lang w:val="en-US"/>
        </w:rPr>
      </w:pPr>
      <w:r w:rsidRPr="00637ACB">
        <w:rPr>
          <w:rFonts w:eastAsiaTheme="minorEastAsia"/>
          <w:b/>
          <w:sz w:val="22"/>
          <w:szCs w:val="22"/>
          <w:lang w:val="en-US"/>
        </w:rPr>
        <w:t xml:space="preserve">References in </w:t>
      </w:r>
      <w:r w:rsidR="00BB0F8F">
        <w:rPr>
          <w:rFonts w:eastAsiaTheme="minorEastAsia"/>
          <w:b/>
          <w:sz w:val="22"/>
          <w:szCs w:val="22"/>
          <w:lang w:val="en-US"/>
        </w:rPr>
        <w:t>Figure S5A</w:t>
      </w:r>
      <w:r w:rsidRPr="00637ACB">
        <w:rPr>
          <w:rFonts w:eastAsiaTheme="minorEastAsia"/>
          <w:b/>
          <w:sz w:val="22"/>
          <w:szCs w:val="22"/>
          <w:lang w:val="en-US"/>
        </w:rPr>
        <w:t>:</w:t>
      </w:r>
      <w:r w:rsidRPr="00637ACB">
        <w:rPr>
          <w:rFonts w:eastAsiaTheme="minorEastAsia"/>
          <w:sz w:val="22"/>
          <w:szCs w:val="22"/>
          <w:lang w:val="en-US"/>
        </w:rPr>
        <w:t xml:space="preserve"> </w:t>
      </w:r>
      <w:r w:rsidR="004A5ADB" w:rsidRPr="004A5ADB">
        <w:rPr>
          <w:rFonts w:eastAsiaTheme="minorEastAsia"/>
          <w:noProof/>
          <w:sz w:val="22"/>
          <w:szCs w:val="22"/>
          <w:lang w:val="en-US"/>
        </w:rPr>
        <w:t>(12–20)</w:t>
      </w:r>
    </w:p>
    <w:p w:rsidR="00550B80" w:rsidRPr="00637ACB" w:rsidRDefault="00550B80" w:rsidP="000149BF">
      <w:pPr>
        <w:widowControl w:val="0"/>
        <w:autoSpaceDE w:val="0"/>
        <w:autoSpaceDN w:val="0"/>
        <w:adjustRightInd w:val="0"/>
        <w:spacing w:line="240" w:lineRule="auto"/>
        <w:ind w:left="480" w:hanging="480"/>
        <w:jc w:val="both"/>
        <w:rPr>
          <w:rFonts w:ascii="Times New Roman" w:eastAsia="Times New Roman" w:hAnsi="Times New Roman" w:cs="Times New Roman"/>
          <w:b/>
          <w:sz w:val="24"/>
          <w:szCs w:val="24"/>
          <w:lang w:val="en-US"/>
        </w:rPr>
      </w:pPr>
      <w:r w:rsidRPr="00637ACB">
        <w:rPr>
          <w:rFonts w:ascii="Times New Roman" w:eastAsia="Times New Roman" w:hAnsi="Times New Roman" w:cs="Times New Roman"/>
          <w:b/>
          <w:sz w:val="24"/>
          <w:szCs w:val="24"/>
          <w:lang w:val="en-US"/>
        </w:rPr>
        <w:t>Supplementary References</w:t>
      </w:r>
    </w:p>
    <w:p w:rsidR="00550B80" w:rsidRPr="00637ACB" w:rsidRDefault="00550B80" w:rsidP="000149BF">
      <w:pPr>
        <w:widowControl w:val="0"/>
        <w:autoSpaceDE w:val="0"/>
        <w:autoSpaceDN w:val="0"/>
        <w:adjustRightInd w:val="0"/>
        <w:spacing w:line="240" w:lineRule="auto"/>
        <w:ind w:left="480" w:hanging="480"/>
        <w:jc w:val="both"/>
        <w:rPr>
          <w:rFonts w:ascii="Times New Roman" w:eastAsia="Times New Roman" w:hAnsi="Times New Roman" w:cs="Times New Roman"/>
          <w:sz w:val="24"/>
          <w:szCs w:val="24"/>
          <w:lang w:val="en-US"/>
        </w:rPr>
      </w:pP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 </w:t>
      </w:r>
      <w:r w:rsidRPr="00105297">
        <w:rPr>
          <w:rFonts w:ascii="Times New Roman" w:hAnsi="Times New Roman" w:cs="Times New Roman"/>
          <w:noProof/>
          <w:szCs w:val="24"/>
          <w:lang w:val="en-US"/>
        </w:rPr>
        <w:tab/>
        <w:t xml:space="preserve">Bezzi M, Teo SX, Muller J, Mok WC, Sahu SK, Vardy LA, et al. Regulation of constitutive and alternative splicing by PRMT5 reveals a role for Mdm4 pre-mRNA in sensing defects in the spliceosomal machinery. Genes Dev. 2013;27:1903–16.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2. </w:t>
      </w:r>
      <w:r w:rsidRPr="00105297">
        <w:rPr>
          <w:rFonts w:ascii="Times New Roman" w:hAnsi="Times New Roman" w:cs="Times New Roman"/>
          <w:noProof/>
          <w:szCs w:val="24"/>
          <w:lang w:val="en-US"/>
        </w:rPr>
        <w:tab/>
        <w:t xml:space="preserve">Dutta B, Adav SS, Koh CG, Lim SK, Meshorer E, Sze SK. Elucidating the temporal dynamics of chromatin-associated protein release upon DNA digestion by quantitative proteomic approach. J Proteomics. 2012;75:5493–506.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3. </w:t>
      </w:r>
      <w:r w:rsidRPr="00105297">
        <w:rPr>
          <w:rFonts w:ascii="Times New Roman" w:hAnsi="Times New Roman" w:cs="Times New Roman"/>
          <w:noProof/>
          <w:szCs w:val="24"/>
          <w:lang w:val="en-US"/>
        </w:rPr>
        <w:tab/>
        <w:t xml:space="preserve">Wisniewski JR, Zougman A, Nagaraj N, Mann M, Wi JR. Universal sample preparation method for proteome analysis. Nat Methods. 2009;6:377–362. </w:t>
      </w:r>
    </w:p>
    <w:p w:rsidR="004A5ADB" w:rsidRPr="004A5ADB"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rPr>
      </w:pPr>
      <w:r w:rsidRPr="00105297">
        <w:rPr>
          <w:rFonts w:ascii="Times New Roman" w:hAnsi="Times New Roman" w:cs="Times New Roman"/>
          <w:noProof/>
          <w:szCs w:val="24"/>
          <w:lang w:val="en-US"/>
        </w:rPr>
        <w:t xml:space="preserve">4. </w:t>
      </w:r>
      <w:r w:rsidRPr="00105297">
        <w:rPr>
          <w:rFonts w:ascii="Times New Roman" w:hAnsi="Times New Roman" w:cs="Times New Roman"/>
          <w:noProof/>
          <w:szCs w:val="24"/>
          <w:lang w:val="en-US"/>
        </w:rPr>
        <w:tab/>
        <w:t xml:space="preserve">Ficarro SB, Salomon AR, Brill LM, Mason DE, Stettler-Gill M, Brock A, et al. Automated immobilized metal affinity chromatography/nano-liquid chromatography/electrospray ionization mass spectrometry platform for profiling protein phosphorylation sites. </w:t>
      </w:r>
      <w:r w:rsidRPr="004A5ADB">
        <w:rPr>
          <w:rFonts w:ascii="Times New Roman" w:hAnsi="Times New Roman" w:cs="Times New Roman"/>
          <w:noProof/>
          <w:szCs w:val="24"/>
        </w:rPr>
        <w:t xml:space="preserve">Rapid Commun Mass Spectrom. 2005;19:57–71.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4A5ADB">
        <w:rPr>
          <w:rFonts w:ascii="Times New Roman" w:hAnsi="Times New Roman" w:cs="Times New Roman"/>
          <w:noProof/>
          <w:szCs w:val="24"/>
        </w:rPr>
        <w:t xml:space="preserve">5. </w:t>
      </w:r>
      <w:r w:rsidRPr="004A5ADB">
        <w:rPr>
          <w:rFonts w:ascii="Times New Roman" w:hAnsi="Times New Roman" w:cs="Times New Roman"/>
          <w:noProof/>
          <w:szCs w:val="24"/>
        </w:rPr>
        <w:tab/>
        <w:t xml:space="preserve">Wang Y, Yang F, Gritsenko MA, Wang Y, Clauss T, Liu T, et al. </w:t>
      </w:r>
      <w:r w:rsidRPr="00105297">
        <w:rPr>
          <w:rFonts w:ascii="Times New Roman" w:hAnsi="Times New Roman" w:cs="Times New Roman"/>
          <w:noProof/>
          <w:szCs w:val="24"/>
          <w:lang w:val="en-US"/>
        </w:rPr>
        <w:t xml:space="preserve">Reversed-phase chromatography with multiple fraction concatenation strategy for proteome profiling of human MCF10A cells. Proteomics. 2011;11:2019–26.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6. </w:t>
      </w:r>
      <w:r w:rsidRPr="00105297">
        <w:rPr>
          <w:rFonts w:ascii="Times New Roman" w:hAnsi="Times New Roman" w:cs="Times New Roman"/>
          <w:noProof/>
          <w:szCs w:val="24"/>
          <w:lang w:val="en-US"/>
        </w:rPr>
        <w:tab/>
        <w:t>Olsen J V., de Godoy LMF, Li G, Macek B, Mortensen P, Pesch R, et al. Parts per Million Mass Accuracy on an Orbitrap Mass Spectrometer via Lock Mass Injection into a C-trap</w:t>
      </w:r>
      <w:r w:rsidR="005767A9" w:rsidRPr="00105297">
        <w:rPr>
          <w:rFonts w:ascii="Times New Roman" w:hAnsi="Times New Roman" w:cs="Times New Roman"/>
          <w:noProof/>
          <w:szCs w:val="24"/>
          <w:lang w:val="en-US"/>
        </w:rPr>
        <w:t>. Mol Cell Proteomics</w:t>
      </w:r>
      <w:r w:rsidRPr="00105297">
        <w:rPr>
          <w:rFonts w:ascii="Times New Roman" w:hAnsi="Times New Roman" w:cs="Times New Roman"/>
          <w:noProof/>
          <w:szCs w:val="24"/>
          <w:lang w:val="en-US"/>
        </w:rPr>
        <w:t xml:space="preserve">. 2005;4:2010–21. </w:t>
      </w:r>
    </w:p>
    <w:p w:rsidR="004A5ADB" w:rsidRPr="004A5ADB"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rPr>
      </w:pPr>
      <w:r w:rsidRPr="00105297">
        <w:rPr>
          <w:rFonts w:ascii="Times New Roman" w:hAnsi="Times New Roman" w:cs="Times New Roman"/>
          <w:noProof/>
          <w:szCs w:val="24"/>
          <w:lang w:val="en-US"/>
        </w:rPr>
        <w:t xml:space="preserve">7. </w:t>
      </w:r>
      <w:r w:rsidRPr="00105297">
        <w:rPr>
          <w:rFonts w:ascii="Times New Roman" w:hAnsi="Times New Roman" w:cs="Times New Roman"/>
          <w:noProof/>
          <w:szCs w:val="24"/>
          <w:lang w:val="en-US"/>
        </w:rPr>
        <w:tab/>
        <w:t>Mi H, Muruganujan A, Casagrande JT, Thomas PD. Large-scale gene function analysis with the PANTHER classificati</w:t>
      </w:r>
      <w:r w:rsidR="005767A9" w:rsidRPr="00105297">
        <w:rPr>
          <w:rFonts w:ascii="Times New Roman" w:hAnsi="Times New Roman" w:cs="Times New Roman"/>
          <w:noProof/>
          <w:szCs w:val="24"/>
          <w:lang w:val="en-US"/>
        </w:rPr>
        <w:t xml:space="preserve">on system. </w:t>
      </w:r>
      <w:r w:rsidR="005767A9">
        <w:rPr>
          <w:rFonts w:ascii="Times New Roman" w:hAnsi="Times New Roman" w:cs="Times New Roman"/>
          <w:noProof/>
          <w:szCs w:val="24"/>
        </w:rPr>
        <w:t>Nat Protoc</w:t>
      </w:r>
      <w:r w:rsidRPr="004A5ADB">
        <w:rPr>
          <w:rFonts w:ascii="Times New Roman" w:hAnsi="Times New Roman" w:cs="Times New Roman"/>
          <w:noProof/>
          <w:szCs w:val="24"/>
        </w:rPr>
        <w:t xml:space="preserve">. 2013;8:1551–66.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4A5ADB">
        <w:rPr>
          <w:rFonts w:ascii="Times New Roman" w:hAnsi="Times New Roman" w:cs="Times New Roman"/>
          <w:noProof/>
          <w:szCs w:val="24"/>
        </w:rPr>
        <w:t xml:space="preserve">8. </w:t>
      </w:r>
      <w:r w:rsidRPr="004A5ADB">
        <w:rPr>
          <w:rFonts w:ascii="Times New Roman" w:hAnsi="Times New Roman" w:cs="Times New Roman"/>
          <w:noProof/>
          <w:szCs w:val="24"/>
        </w:rPr>
        <w:tab/>
        <w:t xml:space="preserve">Haferlach T, Kohlmann A, Wieczorek L, Basso G, Te Kronnie G, Béné MC, et al. </w:t>
      </w:r>
      <w:r w:rsidRPr="00105297">
        <w:rPr>
          <w:rFonts w:ascii="Times New Roman" w:hAnsi="Times New Roman" w:cs="Times New Roman"/>
          <w:noProof/>
          <w:szCs w:val="24"/>
          <w:lang w:val="en-US"/>
        </w:rPr>
        <w:t xml:space="preserve">Clinical utility of microarray-based gene expression profiling in the diagnosis and subclassification of leukemia: Report from the international microarray innovations in leukemia study group. J Clin Oncol. 2010;28:2529–37.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9. </w:t>
      </w:r>
      <w:r w:rsidRPr="00105297">
        <w:rPr>
          <w:rFonts w:ascii="Times New Roman" w:hAnsi="Times New Roman" w:cs="Times New Roman"/>
          <w:noProof/>
          <w:szCs w:val="24"/>
          <w:lang w:val="en-US"/>
        </w:rPr>
        <w:tab/>
        <w:t xml:space="preserve">Kohlmann A, Kipps TJ, Rassenti LZ, Downing JR, Shurtleff SA, Mills KI, et al. An international standardization programme towards the application of gene expression profiling in routine leukaemia diagnostics: The Microarray Innovations in LEukemia study prephase. Br J Haematol. 2008;142:802–7.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10. </w:t>
      </w:r>
      <w:r w:rsidRPr="00105297">
        <w:rPr>
          <w:rFonts w:ascii="Times New Roman" w:hAnsi="Times New Roman" w:cs="Times New Roman"/>
          <w:noProof/>
          <w:szCs w:val="24"/>
          <w:lang w:val="en-US"/>
        </w:rPr>
        <w:tab/>
        <w:t xml:space="preserve">McLendon R, Friedman A, Bigner D, Van Meir EG, Brat DJ, M. Mastrogianakis G, et al. Comprehensive genomic characterization defines human glioblastoma genes and core pathways. Nature. 2008;455:1061–8. </w:t>
      </w:r>
    </w:p>
    <w:p w:rsidR="004A5ADB" w:rsidRPr="004A5ADB"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rPr>
      </w:pPr>
      <w:r w:rsidRPr="00105297">
        <w:rPr>
          <w:rFonts w:ascii="Times New Roman" w:hAnsi="Times New Roman" w:cs="Times New Roman"/>
          <w:noProof/>
          <w:szCs w:val="24"/>
          <w:lang w:val="en-US"/>
        </w:rPr>
        <w:t xml:space="preserve">11. </w:t>
      </w:r>
      <w:r w:rsidRPr="00105297">
        <w:rPr>
          <w:rFonts w:ascii="Times New Roman" w:hAnsi="Times New Roman" w:cs="Times New Roman"/>
          <w:noProof/>
          <w:szCs w:val="24"/>
          <w:lang w:val="en-US"/>
        </w:rPr>
        <w:tab/>
        <w:t>Weinstein JN, Collisson E a, Mills GB, Shaw KRM, Ozenberger B a, Ellrott K, et al. The Cancer Genome Atlas Pan-Cancer analys</w:t>
      </w:r>
      <w:r w:rsidR="005767A9" w:rsidRPr="00105297">
        <w:rPr>
          <w:rFonts w:ascii="Times New Roman" w:hAnsi="Times New Roman" w:cs="Times New Roman"/>
          <w:noProof/>
          <w:szCs w:val="24"/>
          <w:lang w:val="en-US"/>
        </w:rPr>
        <w:t xml:space="preserve">is project. </w:t>
      </w:r>
      <w:r w:rsidR="005767A9">
        <w:rPr>
          <w:rFonts w:ascii="Times New Roman" w:hAnsi="Times New Roman" w:cs="Times New Roman"/>
          <w:noProof/>
          <w:szCs w:val="24"/>
        </w:rPr>
        <w:t>Nat Genet</w:t>
      </w:r>
      <w:r w:rsidRPr="004A5ADB">
        <w:rPr>
          <w:rFonts w:ascii="Times New Roman" w:hAnsi="Times New Roman" w:cs="Times New Roman"/>
          <w:noProof/>
          <w:szCs w:val="24"/>
        </w:rPr>
        <w:t xml:space="preserve">. 2013;45:1113–20.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4A5ADB">
        <w:rPr>
          <w:rFonts w:ascii="Times New Roman" w:hAnsi="Times New Roman" w:cs="Times New Roman"/>
          <w:noProof/>
          <w:szCs w:val="24"/>
        </w:rPr>
        <w:t xml:space="preserve">12. </w:t>
      </w:r>
      <w:r w:rsidRPr="004A5ADB">
        <w:rPr>
          <w:rFonts w:ascii="Times New Roman" w:hAnsi="Times New Roman" w:cs="Times New Roman"/>
          <w:noProof/>
          <w:szCs w:val="24"/>
        </w:rPr>
        <w:tab/>
        <w:t xml:space="preserve">Aranda M, Gonzalez-Nilo F, Riadi G, Díaz V, Perez J, Martel G, et al. </w:t>
      </w:r>
      <w:r w:rsidRPr="00105297">
        <w:rPr>
          <w:rFonts w:ascii="Times New Roman" w:hAnsi="Times New Roman" w:cs="Times New Roman"/>
          <w:noProof/>
          <w:szCs w:val="24"/>
          <w:lang w:val="en-US"/>
        </w:rPr>
        <w:t xml:space="preserve">Loss of TP53-DNA interaction induced by p.C135R in lung cancer. Oncol Rep. 2007;18:1213–7.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13. </w:t>
      </w:r>
      <w:r w:rsidRPr="00105297">
        <w:rPr>
          <w:rFonts w:ascii="Times New Roman" w:hAnsi="Times New Roman" w:cs="Times New Roman"/>
          <w:noProof/>
          <w:szCs w:val="24"/>
          <w:lang w:val="en-US"/>
        </w:rPr>
        <w:tab/>
        <w:t xml:space="preserve">Forbes SA, Bhamra G, Bamford S, Dawson E, Kok C, Clements J, et al. The catalogue of somatic mutations in cancer (COSMIC). Curr Protoc Hum Genet. 2008;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14. </w:t>
      </w:r>
      <w:r w:rsidRPr="00105297">
        <w:rPr>
          <w:rFonts w:ascii="Times New Roman" w:hAnsi="Times New Roman" w:cs="Times New Roman"/>
          <w:noProof/>
          <w:szCs w:val="24"/>
          <w:lang w:val="en-US"/>
        </w:rPr>
        <w:tab/>
        <w:t xml:space="preserve">Hsiao BY, Chen CC, Hsieh PC, Chang TK, Yeh YC, Wu YC, et al. Rad is a p53 direct </w:t>
      </w:r>
      <w:r w:rsidRPr="00105297">
        <w:rPr>
          <w:rFonts w:ascii="Times New Roman" w:hAnsi="Times New Roman" w:cs="Times New Roman"/>
          <w:noProof/>
          <w:szCs w:val="24"/>
          <w:lang w:val="en-US"/>
        </w:rPr>
        <w:lastRenderedPageBreak/>
        <w:t xml:space="preserve">transcriptional target that inhibits cell migration and is frequently silenced in lung carcinoma cells. J Mol Med. 2011;89:481–92.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15. </w:t>
      </w:r>
      <w:r w:rsidRPr="00105297">
        <w:rPr>
          <w:rFonts w:ascii="Times New Roman" w:hAnsi="Times New Roman" w:cs="Times New Roman"/>
          <w:noProof/>
          <w:szCs w:val="24"/>
          <w:lang w:val="en-US"/>
        </w:rPr>
        <w:tab/>
        <w:t>Asher G, Lotem J, Tsvetkov P, Reiss V, Sachs L, Shaul Y. P53 hot-spot mutants are resistant to ubiquitin-independent degradation by increased binding to NAD(P)H:quinone oxidoreductase 1. Proc Natl Acad Sci U S</w:t>
      </w:r>
      <w:r w:rsidR="005767A9" w:rsidRPr="00105297">
        <w:rPr>
          <w:rFonts w:ascii="Times New Roman" w:hAnsi="Times New Roman" w:cs="Times New Roman"/>
          <w:noProof/>
          <w:szCs w:val="24"/>
          <w:lang w:val="en-US"/>
        </w:rPr>
        <w:t xml:space="preserve"> A</w:t>
      </w:r>
      <w:r w:rsidRPr="00105297">
        <w:rPr>
          <w:rFonts w:ascii="Times New Roman" w:hAnsi="Times New Roman" w:cs="Times New Roman"/>
          <w:noProof/>
          <w:szCs w:val="24"/>
          <w:lang w:val="en-US"/>
        </w:rPr>
        <w:t xml:space="preserve">. 2003;100:15065–70.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16. </w:t>
      </w:r>
      <w:r w:rsidRPr="00105297">
        <w:rPr>
          <w:rFonts w:ascii="Times New Roman" w:hAnsi="Times New Roman" w:cs="Times New Roman"/>
          <w:noProof/>
          <w:szCs w:val="24"/>
          <w:lang w:val="en-US"/>
        </w:rPr>
        <w:tab/>
        <w:t xml:space="preserve">Robinson D, Van Allen EM, Wu YM, Schultz N, Lonigro RJ, Mosquera JM, et al. Integrative clinical genomics of advanced prostate cancer. Cell. 2015;161:1215–28.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17. </w:t>
      </w:r>
      <w:r w:rsidRPr="00105297">
        <w:rPr>
          <w:rFonts w:ascii="Times New Roman" w:hAnsi="Times New Roman" w:cs="Times New Roman"/>
          <w:noProof/>
          <w:szCs w:val="24"/>
          <w:lang w:val="en-US"/>
        </w:rPr>
        <w:tab/>
        <w:t>Cabelguenne A, Blons H, de Waziers I, Carnot F, Houllier  a M, Soussi T, et al. p53 alterations predict tumor response to neoadjuvant chemotherapy in head and neck squamous cell carcinoma: a prospective</w:t>
      </w:r>
      <w:r w:rsidR="005767A9" w:rsidRPr="00105297">
        <w:rPr>
          <w:rFonts w:ascii="Times New Roman" w:hAnsi="Times New Roman" w:cs="Times New Roman"/>
          <w:noProof/>
          <w:szCs w:val="24"/>
          <w:lang w:val="en-US"/>
        </w:rPr>
        <w:t xml:space="preserve"> series. J Clin Oncol</w:t>
      </w:r>
      <w:r w:rsidRPr="00105297">
        <w:rPr>
          <w:rFonts w:ascii="Times New Roman" w:hAnsi="Times New Roman" w:cs="Times New Roman"/>
          <w:noProof/>
          <w:szCs w:val="24"/>
          <w:lang w:val="en-US"/>
        </w:rPr>
        <w:t xml:space="preserve">. 2000;18:1465–73.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18. </w:t>
      </w:r>
      <w:r w:rsidRPr="00105297">
        <w:rPr>
          <w:rFonts w:ascii="Times New Roman" w:hAnsi="Times New Roman" w:cs="Times New Roman"/>
          <w:noProof/>
          <w:szCs w:val="24"/>
          <w:lang w:val="en-US"/>
        </w:rPr>
        <w:tab/>
        <w:t>Chang M-Y, Chong I-W, Chen F-M, Wang J-Y, Cheng T-L, Cheng Y-J, et al. High frequency of frameshift mutation on p53 gene in Taiwanese with non small cell lun</w:t>
      </w:r>
      <w:r w:rsidR="005767A9" w:rsidRPr="00105297">
        <w:rPr>
          <w:rFonts w:ascii="Times New Roman" w:hAnsi="Times New Roman" w:cs="Times New Roman"/>
          <w:noProof/>
          <w:szCs w:val="24"/>
          <w:lang w:val="en-US"/>
        </w:rPr>
        <w:t>g cancer. Cancer Lett</w:t>
      </w:r>
      <w:r w:rsidRPr="00105297">
        <w:rPr>
          <w:rFonts w:ascii="Times New Roman" w:hAnsi="Times New Roman" w:cs="Times New Roman"/>
          <w:noProof/>
          <w:szCs w:val="24"/>
          <w:lang w:val="en-US"/>
        </w:rPr>
        <w:t xml:space="preserve">. 2005;222:195–204. </w:t>
      </w:r>
    </w:p>
    <w:p w:rsidR="004A5ADB" w:rsidRPr="00105297" w:rsidRDefault="004A5ADB" w:rsidP="004A5ADB">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105297">
        <w:rPr>
          <w:rFonts w:ascii="Times New Roman" w:hAnsi="Times New Roman" w:cs="Times New Roman"/>
          <w:noProof/>
          <w:szCs w:val="24"/>
          <w:lang w:val="en-US"/>
        </w:rPr>
        <w:t xml:space="preserve">19. </w:t>
      </w:r>
      <w:r w:rsidRPr="00105297">
        <w:rPr>
          <w:rFonts w:ascii="Times New Roman" w:hAnsi="Times New Roman" w:cs="Times New Roman"/>
          <w:noProof/>
          <w:szCs w:val="24"/>
          <w:lang w:val="en-US"/>
        </w:rPr>
        <w:tab/>
        <w:t>Agrawal N, Jiao Y, Bettegowda C, Hutfless SM, Wang Y, David S, et al. Comparative genomic analysis of esophageal adenocarcinoma and squamous cell car</w:t>
      </w:r>
      <w:r w:rsidR="005767A9" w:rsidRPr="00105297">
        <w:rPr>
          <w:rFonts w:ascii="Times New Roman" w:hAnsi="Times New Roman" w:cs="Times New Roman"/>
          <w:noProof/>
          <w:szCs w:val="24"/>
          <w:lang w:val="en-US"/>
        </w:rPr>
        <w:t>cinoma. Cancer Discov</w:t>
      </w:r>
      <w:r w:rsidRPr="00105297">
        <w:rPr>
          <w:rFonts w:ascii="Times New Roman" w:hAnsi="Times New Roman" w:cs="Times New Roman"/>
          <w:noProof/>
          <w:szCs w:val="24"/>
          <w:lang w:val="en-US"/>
        </w:rPr>
        <w:t xml:space="preserve">. 2012;2:899–905. </w:t>
      </w:r>
    </w:p>
    <w:p w:rsidR="004A5ADB" w:rsidRPr="004A5ADB" w:rsidRDefault="004A5ADB" w:rsidP="004A5ADB">
      <w:pPr>
        <w:widowControl w:val="0"/>
        <w:autoSpaceDE w:val="0"/>
        <w:autoSpaceDN w:val="0"/>
        <w:adjustRightInd w:val="0"/>
        <w:spacing w:line="240" w:lineRule="auto"/>
        <w:ind w:left="640" w:hanging="640"/>
        <w:rPr>
          <w:rFonts w:ascii="Times New Roman" w:hAnsi="Times New Roman" w:cs="Times New Roman"/>
          <w:noProof/>
        </w:rPr>
      </w:pPr>
      <w:r w:rsidRPr="00105297">
        <w:rPr>
          <w:rFonts w:ascii="Times New Roman" w:hAnsi="Times New Roman" w:cs="Times New Roman"/>
          <w:noProof/>
          <w:szCs w:val="24"/>
          <w:lang w:val="en-US"/>
        </w:rPr>
        <w:t xml:space="preserve">20. </w:t>
      </w:r>
      <w:r w:rsidRPr="00105297">
        <w:rPr>
          <w:rFonts w:ascii="Times New Roman" w:hAnsi="Times New Roman" w:cs="Times New Roman"/>
          <w:noProof/>
          <w:szCs w:val="24"/>
          <w:lang w:val="en-US"/>
        </w:rPr>
        <w:tab/>
        <w:t xml:space="preserve">Cuddihy AR, Jalali F, Coackley C, Bristow RG. WTp53 induction does not override MTp53 chemoresistance and radioresistance due to gain-of-function in lung cancer cells. </w:t>
      </w:r>
      <w:r w:rsidRPr="004A5ADB">
        <w:rPr>
          <w:rFonts w:ascii="Times New Roman" w:hAnsi="Times New Roman" w:cs="Times New Roman"/>
          <w:noProof/>
          <w:szCs w:val="24"/>
        </w:rPr>
        <w:t xml:space="preserve">Mol Cancer Ther. 2008;7:980–92. </w:t>
      </w:r>
    </w:p>
    <w:p w:rsidR="005E0F75" w:rsidRPr="00637ACB" w:rsidRDefault="005E0F75" w:rsidP="004A5ADB">
      <w:pPr>
        <w:widowControl w:val="0"/>
        <w:autoSpaceDE w:val="0"/>
        <w:autoSpaceDN w:val="0"/>
        <w:adjustRightInd w:val="0"/>
        <w:spacing w:line="240" w:lineRule="auto"/>
        <w:ind w:left="640" w:hanging="640"/>
        <w:rPr>
          <w:rFonts w:ascii="Times New Roman" w:hAnsi="Times New Roman" w:cs="Times New Roman"/>
          <w:color w:val="000000" w:themeColor="text1"/>
          <w:kern w:val="24"/>
          <w:szCs w:val="28"/>
          <w:lang w:val="en-GB"/>
        </w:rPr>
      </w:pPr>
    </w:p>
    <w:sectPr w:rsidR="005E0F75" w:rsidRPr="00637ACB" w:rsidSect="00CF5B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233"/>
    <w:multiLevelType w:val="hybridMultilevel"/>
    <w:tmpl w:val="9FCCC232"/>
    <w:lvl w:ilvl="0" w:tplc="AABEA4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93601A5"/>
    <w:multiLevelType w:val="hybridMultilevel"/>
    <w:tmpl w:val="9A089266"/>
    <w:lvl w:ilvl="0" w:tplc="3B323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193E"/>
    <w:multiLevelType w:val="hybridMultilevel"/>
    <w:tmpl w:val="7DF22F1E"/>
    <w:lvl w:ilvl="0" w:tplc="4FACF3B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C57080"/>
    <w:multiLevelType w:val="hybridMultilevel"/>
    <w:tmpl w:val="B9FA46D2"/>
    <w:lvl w:ilvl="0" w:tplc="CCE02A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A6BBA"/>
    <w:multiLevelType w:val="hybridMultilevel"/>
    <w:tmpl w:val="BB36B9BA"/>
    <w:lvl w:ilvl="0" w:tplc="D07CA82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D764734"/>
    <w:multiLevelType w:val="hybridMultilevel"/>
    <w:tmpl w:val="7F567F80"/>
    <w:lvl w:ilvl="0" w:tplc="BBD0BB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C113BC"/>
    <w:multiLevelType w:val="hybridMultilevel"/>
    <w:tmpl w:val="F65CDB62"/>
    <w:lvl w:ilvl="0" w:tplc="A9C4757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1F537C7"/>
    <w:multiLevelType w:val="multilevel"/>
    <w:tmpl w:val="8B4A02BE"/>
    <w:lvl w:ilvl="0">
      <w:start w:val="1"/>
      <w:numFmt w:val="decimal"/>
      <w:pStyle w:val="1Diss"/>
      <w:lvlText w:val="%1."/>
      <w:lvlJc w:val="left"/>
      <w:pPr>
        <w:ind w:left="360" w:hanging="360"/>
      </w:pPr>
    </w:lvl>
    <w:lvl w:ilvl="1">
      <w:start w:val="1"/>
      <w:numFmt w:val="decimal"/>
      <w:pStyle w:val="2Diss"/>
      <w:lvlText w:val="%1.%2."/>
      <w:lvlJc w:val="left"/>
      <w:pPr>
        <w:ind w:left="792" w:hanging="432"/>
      </w:pPr>
      <w:rPr>
        <w:b/>
      </w:rPr>
    </w:lvl>
    <w:lvl w:ilvl="2">
      <w:start w:val="1"/>
      <w:numFmt w:val="decimal"/>
      <w:pStyle w:val="3Dis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FB744B"/>
    <w:multiLevelType w:val="hybridMultilevel"/>
    <w:tmpl w:val="C2EAFFC8"/>
    <w:lvl w:ilvl="0" w:tplc="902A16B6">
      <w:start w:val="1"/>
      <w:numFmt w:val="upperLetter"/>
      <w:lvlText w:val="%1)"/>
      <w:lvlJc w:val="left"/>
      <w:pPr>
        <w:ind w:left="720" w:hanging="360"/>
      </w:pPr>
      <w:rPr>
        <w:rFonts w:eastAsia="+mn-ea" w:hint="default"/>
        <w:color w:val="00000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833419F"/>
    <w:multiLevelType w:val="hybridMultilevel"/>
    <w:tmpl w:val="8FC2767A"/>
    <w:lvl w:ilvl="0" w:tplc="3A0EA1FA">
      <w:start w:val="1"/>
      <w:numFmt w:val="upperLetter"/>
      <w:lvlText w:val="%1)"/>
      <w:lvlJc w:val="left"/>
      <w:pPr>
        <w:ind w:left="720" w:hanging="360"/>
      </w:pPr>
      <w:rPr>
        <w:rFonts w:eastAsiaTheme="minorEastAs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C346404"/>
    <w:multiLevelType w:val="hybridMultilevel"/>
    <w:tmpl w:val="89DAE246"/>
    <w:lvl w:ilvl="0" w:tplc="1DA2469E">
      <w:start w:val="1"/>
      <w:numFmt w:val="upperLetter"/>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7FD50D7"/>
    <w:multiLevelType w:val="hybridMultilevel"/>
    <w:tmpl w:val="D02836A0"/>
    <w:lvl w:ilvl="0" w:tplc="6A501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B30C6"/>
    <w:multiLevelType w:val="hybridMultilevel"/>
    <w:tmpl w:val="69DED3E0"/>
    <w:lvl w:ilvl="0" w:tplc="B6D24D14">
      <w:start w:val="1"/>
      <w:numFmt w:val="upperLetter"/>
      <w:lvlText w:val="(%1)"/>
      <w:lvlJc w:val="left"/>
      <w:pPr>
        <w:ind w:left="720" w:hanging="360"/>
      </w:pPr>
      <w:rPr>
        <w:rFonts w:eastAsiaTheme="minorEastAsia" w:hint="default"/>
        <w:color w:val="000000" w:themeColor="text1"/>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E242E89"/>
    <w:multiLevelType w:val="hybridMultilevel"/>
    <w:tmpl w:val="0420B07C"/>
    <w:lvl w:ilvl="0" w:tplc="381E42E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B3905D1"/>
    <w:multiLevelType w:val="hybridMultilevel"/>
    <w:tmpl w:val="AAF04F7E"/>
    <w:lvl w:ilvl="0" w:tplc="5842516A">
      <w:start w:val="1"/>
      <w:numFmt w:val="upperLetter"/>
      <w:lvlText w:val="(%1)"/>
      <w:lvlJc w:val="left"/>
      <w:pPr>
        <w:ind w:left="750" w:hanging="39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2"/>
  </w:num>
  <w:num w:numId="5">
    <w:abstractNumId w:val="14"/>
  </w:num>
  <w:num w:numId="6">
    <w:abstractNumId w:val="2"/>
  </w:num>
  <w:num w:numId="7">
    <w:abstractNumId w:val="13"/>
  </w:num>
  <w:num w:numId="8">
    <w:abstractNumId w:val="4"/>
  </w:num>
  <w:num w:numId="9">
    <w:abstractNumId w:val="6"/>
  </w:num>
  <w:num w:numId="10">
    <w:abstractNumId w:val="0"/>
  </w:num>
  <w:num w:numId="11">
    <w:abstractNumId w:val="5"/>
  </w:num>
  <w:num w:numId="12">
    <w:abstractNumId w:val="10"/>
  </w:num>
  <w:num w:numId="13">
    <w:abstractNumId w:val="8"/>
  </w:num>
  <w:num w:numId="14">
    <w:abstractNumId w:val="9"/>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compat>
    <w:compatSetting w:name="compatibilityMode" w:uri="http://schemas.microsoft.com/office/word" w:val="12"/>
  </w:compat>
  <w:rsids>
    <w:rsidRoot w:val="00AA7141"/>
    <w:rsid w:val="000130A8"/>
    <w:rsid w:val="000149BF"/>
    <w:rsid w:val="00016359"/>
    <w:rsid w:val="00020404"/>
    <w:rsid w:val="00032A7B"/>
    <w:rsid w:val="00033EBD"/>
    <w:rsid w:val="000418F8"/>
    <w:rsid w:val="00050044"/>
    <w:rsid w:val="00050DB0"/>
    <w:rsid w:val="00052FB1"/>
    <w:rsid w:val="00052FC0"/>
    <w:rsid w:val="0005547A"/>
    <w:rsid w:val="00064CA0"/>
    <w:rsid w:val="0006775C"/>
    <w:rsid w:val="00075466"/>
    <w:rsid w:val="00093E47"/>
    <w:rsid w:val="000A478D"/>
    <w:rsid w:val="000B285D"/>
    <w:rsid w:val="000C1816"/>
    <w:rsid w:val="000C4BCE"/>
    <w:rsid w:val="000C7312"/>
    <w:rsid w:val="000D1A7B"/>
    <w:rsid w:val="000D302A"/>
    <w:rsid w:val="000E10A6"/>
    <w:rsid w:val="000F28A8"/>
    <w:rsid w:val="000F7921"/>
    <w:rsid w:val="0010337B"/>
    <w:rsid w:val="00105297"/>
    <w:rsid w:val="00113475"/>
    <w:rsid w:val="0012340C"/>
    <w:rsid w:val="00123D03"/>
    <w:rsid w:val="00125A7A"/>
    <w:rsid w:val="00126629"/>
    <w:rsid w:val="0013585E"/>
    <w:rsid w:val="00142E98"/>
    <w:rsid w:val="00142FAF"/>
    <w:rsid w:val="00143010"/>
    <w:rsid w:val="0014341A"/>
    <w:rsid w:val="00145850"/>
    <w:rsid w:val="001522C2"/>
    <w:rsid w:val="00154059"/>
    <w:rsid w:val="0015605E"/>
    <w:rsid w:val="001632D8"/>
    <w:rsid w:val="001657BE"/>
    <w:rsid w:val="00174D67"/>
    <w:rsid w:val="00181C98"/>
    <w:rsid w:val="0018353D"/>
    <w:rsid w:val="001870A9"/>
    <w:rsid w:val="001A536D"/>
    <w:rsid w:val="001A6E08"/>
    <w:rsid w:val="001A739E"/>
    <w:rsid w:val="001B5266"/>
    <w:rsid w:val="001B544D"/>
    <w:rsid w:val="001E0195"/>
    <w:rsid w:val="00204801"/>
    <w:rsid w:val="00205030"/>
    <w:rsid w:val="0021095D"/>
    <w:rsid w:val="00220190"/>
    <w:rsid w:val="00225DA2"/>
    <w:rsid w:val="002305E7"/>
    <w:rsid w:val="00237D73"/>
    <w:rsid w:val="002420E1"/>
    <w:rsid w:val="00242A2F"/>
    <w:rsid w:val="00247EDC"/>
    <w:rsid w:val="0025792D"/>
    <w:rsid w:val="00263FC7"/>
    <w:rsid w:val="00264324"/>
    <w:rsid w:val="00270BB5"/>
    <w:rsid w:val="00272A4A"/>
    <w:rsid w:val="00275275"/>
    <w:rsid w:val="00285F83"/>
    <w:rsid w:val="00292154"/>
    <w:rsid w:val="002A0F4C"/>
    <w:rsid w:val="002A3A1A"/>
    <w:rsid w:val="002A630B"/>
    <w:rsid w:val="002B0D93"/>
    <w:rsid w:val="002B322A"/>
    <w:rsid w:val="002B5873"/>
    <w:rsid w:val="002C16EB"/>
    <w:rsid w:val="002C2857"/>
    <w:rsid w:val="002C4609"/>
    <w:rsid w:val="002D7CD4"/>
    <w:rsid w:val="002E0595"/>
    <w:rsid w:val="002E4571"/>
    <w:rsid w:val="002E6C6A"/>
    <w:rsid w:val="002E77E1"/>
    <w:rsid w:val="002E7AC8"/>
    <w:rsid w:val="002F354B"/>
    <w:rsid w:val="00300BFB"/>
    <w:rsid w:val="00302F35"/>
    <w:rsid w:val="00304432"/>
    <w:rsid w:val="0031214B"/>
    <w:rsid w:val="0031486C"/>
    <w:rsid w:val="00314E14"/>
    <w:rsid w:val="00315F25"/>
    <w:rsid w:val="00320F12"/>
    <w:rsid w:val="003214B5"/>
    <w:rsid w:val="0032339D"/>
    <w:rsid w:val="003272E3"/>
    <w:rsid w:val="003322E8"/>
    <w:rsid w:val="00334BA2"/>
    <w:rsid w:val="00345A49"/>
    <w:rsid w:val="00347B88"/>
    <w:rsid w:val="003571F4"/>
    <w:rsid w:val="003611B4"/>
    <w:rsid w:val="00361310"/>
    <w:rsid w:val="0036568B"/>
    <w:rsid w:val="003723CD"/>
    <w:rsid w:val="00375473"/>
    <w:rsid w:val="003833C6"/>
    <w:rsid w:val="00397CB9"/>
    <w:rsid w:val="003A693D"/>
    <w:rsid w:val="003A790B"/>
    <w:rsid w:val="003C4034"/>
    <w:rsid w:val="003D0E6B"/>
    <w:rsid w:val="003D2D74"/>
    <w:rsid w:val="003D4039"/>
    <w:rsid w:val="003D52AD"/>
    <w:rsid w:val="003E50E0"/>
    <w:rsid w:val="003E77EB"/>
    <w:rsid w:val="003F4506"/>
    <w:rsid w:val="003F7B93"/>
    <w:rsid w:val="00402122"/>
    <w:rsid w:val="004043A2"/>
    <w:rsid w:val="00404B31"/>
    <w:rsid w:val="00406ADE"/>
    <w:rsid w:val="00413A14"/>
    <w:rsid w:val="00416476"/>
    <w:rsid w:val="00422262"/>
    <w:rsid w:val="00423B2D"/>
    <w:rsid w:val="00423F98"/>
    <w:rsid w:val="004241DF"/>
    <w:rsid w:val="00424242"/>
    <w:rsid w:val="00425B06"/>
    <w:rsid w:val="00442490"/>
    <w:rsid w:val="00444144"/>
    <w:rsid w:val="004537D7"/>
    <w:rsid w:val="00454253"/>
    <w:rsid w:val="00461202"/>
    <w:rsid w:val="00461C51"/>
    <w:rsid w:val="00467AA3"/>
    <w:rsid w:val="0047048F"/>
    <w:rsid w:val="00470715"/>
    <w:rsid w:val="00474022"/>
    <w:rsid w:val="00490C5D"/>
    <w:rsid w:val="004A16CD"/>
    <w:rsid w:val="004A28F2"/>
    <w:rsid w:val="004A2CA9"/>
    <w:rsid w:val="004A38E9"/>
    <w:rsid w:val="004A5ADB"/>
    <w:rsid w:val="004B09BB"/>
    <w:rsid w:val="004B37AF"/>
    <w:rsid w:val="004C6013"/>
    <w:rsid w:val="004D1B84"/>
    <w:rsid w:val="004D48FD"/>
    <w:rsid w:val="004D7699"/>
    <w:rsid w:val="004E116A"/>
    <w:rsid w:val="004E1AAA"/>
    <w:rsid w:val="004E3F22"/>
    <w:rsid w:val="004E64ED"/>
    <w:rsid w:val="004F476E"/>
    <w:rsid w:val="00511731"/>
    <w:rsid w:val="00514C4F"/>
    <w:rsid w:val="00524077"/>
    <w:rsid w:val="00525C37"/>
    <w:rsid w:val="00525F81"/>
    <w:rsid w:val="00531368"/>
    <w:rsid w:val="0053379C"/>
    <w:rsid w:val="005365D3"/>
    <w:rsid w:val="00543FA6"/>
    <w:rsid w:val="00550B80"/>
    <w:rsid w:val="005576A0"/>
    <w:rsid w:val="00563ABF"/>
    <w:rsid w:val="00567428"/>
    <w:rsid w:val="00571429"/>
    <w:rsid w:val="005747A4"/>
    <w:rsid w:val="005767A9"/>
    <w:rsid w:val="00577783"/>
    <w:rsid w:val="00590F4C"/>
    <w:rsid w:val="00590FC0"/>
    <w:rsid w:val="005A1F37"/>
    <w:rsid w:val="005A23D5"/>
    <w:rsid w:val="005A2448"/>
    <w:rsid w:val="005B0EDA"/>
    <w:rsid w:val="005D0BE8"/>
    <w:rsid w:val="005D133E"/>
    <w:rsid w:val="005D2BC1"/>
    <w:rsid w:val="005E0F75"/>
    <w:rsid w:val="006038A8"/>
    <w:rsid w:val="00605A17"/>
    <w:rsid w:val="006068BF"/>
    <w:rsid w:val="006111CC"/>
    <w:rsid w:val="00611383"/>
    <w:rsid w:val="00623FD6"/>
    <w:rsid w:val="00626DDA"/>
    <w:rsid w:val="006343E9"/>
    <w:rsid w:val="00634F4C"/>
    <w:rsid w:val="00637566"/>
    <w:rsid w:val="00637ACB"/>
    <w:rsid w:val="0064352E"/>
    <w:rsid w:val="00663756"/>
    <w:rsid w:val="006642E3"/>
    <w:rsid w:val="006665D4"/>
    <w:rsid w:val="00675878"/>
    <w:rsid w:val="00683BF9"/>
    <w:rsid w:val="00695494"/>
    <w:rsid w:val="006A6DF9"/>
    <w:rsid w:val="006B7894"/>
    <w:rsid w:val="006C0213"/>
    <w:rsid w:val="006C67CF"/>
    <w:rsid w:val="006D2C74"/>
    <w:rsid w:val="006D568F"/>
    <w:rsid w:val="006E4CF9"/>
    <w:rsid w:val="006F2A3E"/>
    <w:rsid w:val="006F38F2"/>
    <w:rsid w:val="006F633B"/>
    <w:rsid w:val="00703BA7"/>
    <w:rsid w:val="00712FA4"/>
    <w:rsid w:val="007213B0"/>
    <w:rsid w:val="007227AA"/>
    <w:rsid w:val="00722CD7"/>
    <w:rsid w:val="00740320"/>
    <w:rsid w:val="00740736"/>
    <w:rsid w:val="00740B26"/>
    <w:rsid w:val="00753813"/>
    <w:rsid w:val="00753F87"/>
    <w:rsid w:val="00753FC6"/>
    <w:rsid w:val="007724F4"/>
    <w:rsid w:val="00774571"/>
    <w:rsid w:val="00774A5A"/>
    <w:rsid w:val="00775ED1"/>
    <w:rsid w:val="007761CB"/>
    <w:rsid w:val="007801DE"/>
    <w:rsid w:val="00785D6D"/>
    <w:rsid w:val="00790222"/>
    <w:rsid w:val="007A18EB"/>
    <w:rsid w:val="007A7614"/>
    <w:rsid w:val="007B0010"/>
    <w:rsid w:val="007B4AFD"/>
    <w:rsid w:val="007C12B7"/>
    <w:rsid w:val="007C39C3"/>
    <w:rsid w:val="007C5861"/>
    <w:rsid w:val="007C7288"/>
    <w:rsid w:val="007C7496"/>
    <w:rsid w:val="007D3509"/>
    <w:rsid w:val="007D5BCA"/>
    <w:rsid w:val="007E1AFA"/>
    <w:rsid w:val="007F5EC5"/>
    <w:rsid w:val="0080626E"/>
    <w:rsid w:val="0080724D"/>
    <w:rsid w:val="00812017"/>
    <w:rsid w:val="00815DFC"/>
    <w:rsid w:val="00825A58"/>
    <w:rsid w:val="0083033F"/>
    <w:rsid w:val="00831E49"/>
    <w:rsid w:val="00840924"/>
    <w:rsid w:val="00843BB3"/>
    <w:rsid w:val="00844659"/>
    <w:rsid w:val="00850138"/>
    <w:rsid w:val="008503C1"/>
    <w:rsid w:val="00853442"/>
    <w:rsid w:val="00860BC3"/>
    <w:rsid w:val="0086654C"/>
    <w:rsid w:val="0088228D"/>
    <w:rsid w:val="00890BEB"/>
    <w:rsid w:val="00891838"/>
    <w:rsid w:val="008A0D36"/>
    <w:rsid w:val="008A5974"/>
    <w:rsid w:val="008B1B8C"/>
    <w:rsid w:val="008B6D6D"/>
    <w:rsid w:val="008C021C"/>
    <w:rsid w:val="008C44A3"/>
    <w:rsid w:val="008D15EA"/>
    <w:rsid w:val="008E05DE"/>
    <w:rsid w:val="008E0F57"/>
    <w:rsid w:val="008E58A9"/>
    <w:rsid w:val="008E7CF3"/>
    <w:rsid w:val="0091448A"/>
    <w:rsid w:val="00936C8E"/>
    <w:rsid w:val="009377CB"/>
    <w:rsid w:val="00943D4F"/>
    <w:rsid w:val="00946A45"/>
    <w:rsid w:val="009573FA"/>
    <w:rsid w:val="00966778"/>
    <w:rsid w:val="009673E7"/>
    <w:rsid w:val="00974BCD"/>
    <w:rsid w:val="009760FD"/>
    <w:rsid w:val="00977E5A"/>
    <w:rsid w:val="00993881"/>
    <w:rsid w:val="00994922"/>
    <w:rsid w:val="009972B7"/>
    <w:rsid w:val="009A6050"/>
    <w:rsid w:val="009A7478"/>
    <w:rsid w:val="009B5CE4"/>
    <w:rsid w:val="009D06A0"/>
    <w:rsid w:val="009D7C86"/>
    <w:rsid w:val="009E2C1E"/>
    <w:rsid w:val="009E3072"/>
    <w:rsid w:val="009E5AE3"/>
    <w:rsid w:val="009E66F0"/>
    <w:rsid w:val="009F0BD1"/>
    <w:rsid w:val="00A05EDC"/>
    <w:rsid w:val="00A16234"/>
    <w:rsid w:val="00A1679A"/>
    <w:rsid w:val="00A20DCC"/>
    <w:rsid w:val="00A24368"/>
    <w:rsid w:val="00A26EA1"/>
    <w:rsid w:val="00A302D4"/>
    <w:rsid w:val="00A30740"/>
    <w:rsid w:val="00A33052"/>
    <w:rsid w:val="00A33864"/>
    <w:rsid w:val="00A34E89"/>
    <w:rsid w:val="00A436A0"/>
    <w:rsid w:val="00A47D61"/>
    <w:rsid w:val="00A55675"/>
    <w:rsid w:val="00A56112"/>
    <w:rsid w:val="00A56551"/>
    <w:rsid w:val="00A56FEB"/>
    <w:rsid w:val="00A76D1F"/>
    <w:rsid w:val="00A81B04"/>
    <w:rsid w:val="00A82ADC"/>
    <w:rsid w:val="00A86EAB"/>
    <w:rsid w:val="00A93710"/>
    <w:rsid w:val="00A96DFE"/>
    <w:rsid w:val="00AA7141"/>
    <w:rsid w:val="00AB5790"/>
    <w:rsid w:val="00AC0819"/>
    <w:rsid w:val="00AD339F"/>
    <w:rsid w:val="00AE004A"/>
    <w:rsid w:val="00AE07C0"/>
    <w:rsid w:val="00AF2133"/>
    <w:rsid w:val="00AF5EB3"/>
    <w:rsid w:val="00AF6B6D"/>
    <w:rsid w:val="00B06D8A"/>
    <w:rsid w:val="00B27C33"/>
    <w:rsid w:val="00B3064B"/>
    <w:rsid w:val="00B52835"/>
    <w:rsid w:val="00B52D27"/>
    <w:rsid w:val="00B563CB"/>
    <w:rsid w:val="00B564E3"/>
    <w:rsid w:val="00B71AE0"/>
    <w:rsid w:val="00B74CF3"/>
    <w:rsid w:val="00B77551"/>
    <w:rsid w:val="00B81AEB"/>
    <w:rsid w:val="00B843B1"/>
    <w:rsid w:val="00B900B4"/>
    <w:rsid w:val="00B9061E"/>
    <w:rsid w:val="00B92131"/>
    <w:rsid w:val="00B93585"/>
    <w:rsid w:val="00BA28DA"/>
    <w:rsid w:val="00BB0F8F"/>
    <w:rsid w:val="00BD17A8"/>
    <w:rsid w:val="00BE0855"/>
    <w:rsid w:val="00BE3095"/>
    <w:rsid w:val="00BF0675"/>
    <w:rsid w:val="00BF2466"/>
    <w:rsid w:val="00C23E7F"/>
    <w:rsid w:val="00C250FA"/>
    <w:rsid w:val="00C2541F"/>
    <w:rsid w:val="00C52C47"/>
    <w:rsid w:val="00C57A59"/>
    <w:rsid w:val="00C61D4D"/>
    <w:rsid w:val="00C63A9D"/>
    <w:rsid w:val="00C6427F"/>
    <w:rsid w:val="00C740CE"/>
    <w:rsid w:val="00C7574C"/>
    <w:rsid w:val="00C775EB"/>
    <w:rsid w:val="00C81086"/>
    <w:rsid w:val="00C81958"/>
    <w:rsid w:val="00C857B5"/>
    <w:rsid w:val="00C913D9"/>
    <w:rsid w:val="00C92B4F"/>
    <w:rsid w:val="00C94349"/>
    <w:rsid w:val="00C946FC"/>
    <w:rsid w:val="00C96591"/>
    <w:rsid w:val="00C974E7"/>
    <w:rsid w:val="00C97ABF"/>
    <w:rsid w:val="00CA20BC"/>
    <w:rsid w:val="00CB3224"/>
    <w:rsid w:val="00CB40C6"/>
    <w:rsid w:val="00CB41D6"/>
    <w:rsid w:val="00CB4D87"/>
    <w:rsid w:val="00CC2AC2"/>
    <w:rsid w:val="00CC46AE"/>
    <w:rsid w:val="00CC5A5C"/>
    <w:rsid w:val="00CD0375"/>
    <w:rsid w:val="00CD18B0"/>
    <w:rsid w:val="00CD5C52"/>
    <w:rsid w:val="00CD7354"/>
    <w:rsid w:val="00CE2671"/>
    <w:rsid w:val="00CE6262"/>
    <w:rsid w:val="00CE6BA0"/>
    <w:rsid w:val="00CF085B"/>
    <w:rsid w:val="00CF3EF9"/>
    <w:rsid w:val="00CF5BFD"/>
    <w:rsid w:val="00CF5FE8"/>
    <w:rsid w:val="00D01B54"/>
    <w:rsid w:val="00D021BA"/>
    <w:rsid w:val="00D20540"/>
    <w:rsid w:val="00D25DDC"/>
    <w:rsid w:val="00D41C22"/>
    <w:rsid w:val="00D42ED7"/>
    <w:rsid w:val="00D464F2"/>
    <w:rsid w:val="00D573AF"/>
    <w:rsid w:val="00D6410D"/>
    <w:rsid w:val="00D6416A"/>
    <w:rsid w:val="00D6670F"/>
    <w:rsid w:val="00D76A68"/>
    <w:rsid w:val="00D835C7"/>
    <w:rsid w:val="00DA6994"/>
    <w:rsid w:val="00DA6C1B"/>
    <w:rsid w:val="00DB3D04"/>
    <w:rsid w:val="00DB6934"/>
    <w:rsid w:val="00DC16D4"/>
    <w:rsid w:val="00DD3B20"/>
    <w:rsid w:val="00DD6201"/>
    <w:rsid w:val="00DE62ED"/>
    <w:rsid w:val="00DE720B"/>
    <w:rsid w:val="00DE759F"/>
    <w:rsid w:val="00DE7FE6"/>
    <w:rsid w:val="00DF2511"/>
    <w:rsid w:val="00E00B96"/>
    <w:rsid w:val="00E05EFF"/>
    <w:rsid w:val="00E06FC7"/>
    <w:rsid w:val="00E10391"/>
    <w:rsid w:val="00E1144C"/>
    <w:rsid w:val="00E12E3E"/>
    <w:rsid w:val="00E21728"/>
    <w:rsid w:val="00E25ABC"/>
    <w:rsid w:val="00E27814"/>
    <w:rsid w:val="00E31579"/>
    <w:rsid w:val="00E344CC"/>
    <w:rsid w:val="00E4053D"/>
    <w:rsid w:val="00E55ED7"/>
    <w:rsid w:val="00E579D2"/>
    <w:rsid w:val="00E60D74"/>
    <w:rsid w:val="00E61FC8"/>
    <w:rsid w:val="00E72F07"/>
    <w:rsid w:val="00E73ADA"/>
    <w:rsid w:val="00E7583E"/>
    <w:rsid w:val="00E90387"/>
    <w:rsid w:val="00E93973"/>
    <w:rsid w:val="00E97E74"/>
    <w:rsid w:val="00EA12FA"/>
    <w:rsid w:val="00EA3165"/>
    <w:rsid w:val="00EA3236"/>
    <w:rsid w:val="00EA4E30"/>
    <w:rsid w:val="00EA5069"/>
    <w:rsid w:val="00EA6214"/>
    <w:rsid w:val="00EB1BD7"/>
    <w:rsid w:val="00EB2A33"/>
    <w:rsid w:val="00EB4168"/>
    <w:rsid w:val="00EB55E8"/>
    <w:rsid w:val="00EB7247"/>
    <w:rsid w:val="00EC0539"/>
    <w:rsid w:val="00EC4F75"/>
    <w:rsid w:val="00EC6EF1"/>
    <w:rsid w:val="00ED4AA9"/>
    <w:rsid w:val="00EE0378"/>
    <w:rsid w:val="00EE54A1"/>
    <w:rsid w:val="00EE593B"/>
    <w:rsid w:val="00F0207A"/>
    <w:rsid w:val="00F032F3"/>
    <w:rsid w:val="00F07D3C"/>
    <w:rsid w:val="00F111E0"/>
    <w:rsid w:val="00F174F8"/>
    <w:rsid w:val="00F22CAD"/>
    <w:rsid w:val="00F3594F"/>
    <w:rsid w:val="00F46B93"/>
    <w:rsid w:val="00F526B6"/>
    <w:rsid w:val="00F80526"/>
    <w:rsid w:val="00F805F0"/>
    <w:rsid w:val="00F80FD1"/>
    <w:rsid w:val="00F82500"/>
    <w:rsid w:val="00F859B8"/>
    <w:rsid w:val="00F85C16"/>
    <w:rsid w:val="00F93E1E"/>
    <w:rsid w:val="00F947BA"/>
    <w:rsid w:val="00F95985"/>
    <w:rsid w:val="00FA03B9"/>
    <w:rsid w:val="00FA6004"/>
    <w:rsid w:val="00FA70B6"/>
    <w:rsid w:val="00FB05F8"/>
    <w:rsid w:val="00FB2D4E"/>
    <w:rsid w:val="00FB6A5D"/>
    <w:rsid w:val="00FB757B"/>
    <w:rsid w:val="00FC09FF"/>
    <w:rsid w:val="00FC6F9A"/>
    <w:rsid w:val="00FD658F"/>
    <w:rsid w:val="00FE4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C37"/>
    <w:rPr>
      <w:rFonts w:eastAsiaTheme="minorEastAsia"/>
      <w:lang w:eastAsia="de-AT"/>
    </w:rPr>
  </w:style>
  <w:style w:type="paragraph" w:styleId="berschrift1">
    <w:name w:val="heading 1"/>
    <w:basedOn w:val="Standard"/>
    <w:next w:val="Standard"/>
    <w:link w:val="berschrift1Zchn"/>
    <w:uiPriority w:val="9"/>
    <w:qFormat/>
    <w:rsid w:val="00BF06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BF067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BF067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BF0675"/>
    <w:pPr>
      <w:spacing w:after="0" w:line="360" w:lineRule="auto"/>
      <w:jc w:val="both"/>
    </w:pPr>
    <w:rPr>
      <w:rFonts w:eastAsia="Calibri" w:cs="Times New Roman"/>
      <w:i/>
      <w:iCs/>
      <w:sz w:val="20"/>
      <w:szCs w:val="20"/>
      <w:lang w:val="en-US" w:eastAsia="en-US"/>
    </w:rPr>
  </w:style>
  <w:style w:type="paragraph" w:customStyle="1" w:styleId="1Diss">
    <w:name w:val="Ü_1_Diss"/>
    <w:basedOn w:val="berschrift1"/>
    <w:next w:val="berschrift1"/>
    <w:link w:val="1DissZchn"/>
    <w:qFormat/>
    <w:rsid w:val="00BF0675"/>
    <w:pPr>
      <w:keepLines w:val="0"/>
      <w:numPr>
        <w:numId w:val="3"/>
      </w:numPr>
      <w:spacing w:before="240" w:after="60" w:line="360" w:lineRule="auto"/>
      <w:jc w:val="both"/>
    </w:pPr>
    <w:rPr>
      <w:rFonts w:ascii="Arial" w:eastAsia="Times New Roman" w:hAnsi="Arial" w:cs="Arial"/>
      <w:color w:val="auto"/>
      <w:kern w:val="32"/>
      <w:sz w:val="48"/>
      <w:szCs w:val="36"/>
    </w:rPr>
  </w:style>
  <w:style w:type="character" w:customStyle="1" w:styleId="1DissZchn">
    <w:name w:val="Ü_1_Diss Zchn"/>
    <w:link w:val="1Diss"/>
    <w:rsid w:val="00BF0675"/>
    <w:rPr>
      <w:rFonts w:ascii="Arial" w:eastAsia="Times New Roman" w:hAnsi="Arial" w:cs="Arial"/>
      <w:b/>
      <w:bCs/>
      <w:kern w:val="32"/>
      <w:sz w:val="48"/>
      <w:szCs w:val="36"/>
    </w:rPr>
  </w:style>
  <w:style w:type="character" w:customStyle="1" w:styleId="berschrift1Zchn">
    <w:name w:val="Überschrift 1 Zchn"/>
    <w:basedOn w:val="Absatz-Standardschriftart"/>
    <w:link w:val="berschrift1"/>
    <w:uiPriority w:val="9"/>
    <w:rsid w:val="00BF0675"/>
    <w:rPr>
      <w:rFonts w:asciiTheme="majorHAnsi" w:eastAsiaTheme="majorEastAsia" w:hAnsiTheme="majorHAnsi" w:cstheme="majorBidi"/>
      <w:b/>
      <w:bCs/>
      <w:color w:val="365F91" w:themeColor="accent1" w:themeShade="BF"/>
      <w:sz w:val="28"/>
      <w:szCs w:val="28"/>
    </w:rPr>
  </w:style>
  <w:style w:type="paragraph" w:customStyle="1" w:styleId="2Diss">
    <w:name w:val="Ü_2_Diss"/>
    <w:basedOn w:val="berschrift2"/>
    <w:link w:val="2DissZchn"/>
    <w:qFormat/>
    <w:rsid w:val="00BF0675"/>
    <w:pPr>
      <w:numPr>
        <w:ilvl w:val="1"/>
        <w:numId w:val="3"/>
      </w:numPr>
      <w:spacing w:after="120" w:line="360" w:lineRule="auto"/>
      <w:jc w:val="both"/>
    </w:pPr>
    <w:rPr>
      <w:rFonts w:ascii="Arial" w:hAnsi="Arial" w:cs="Arial"/>
      <w:color w:val="auto"/>
      <w:sz w:val="40"/>
      <w:szCs w:val="32"/>
      <w:lang w:val="en-US"/>
    </w:rPr>
  </w:style>
  <w:style w:type="character" w:customStyle="1" w:styleId="2DissZchn">
    <w:name w:val="Ü_2_Diss Zchn"/>
    <w:link w:val="2Diss"/>
    <w:rsid w:val="00BF0675"/>
    <w:rPr>
      <w:rFonts w:ascii="Arial" w:eastAsiaTheme="majorEastAsia" w:hAnsi="Arial" w:cs="Arial"/>
      <w:b/>
      <w:bCs/>
      <w:sz w:val="40"/>
      <w:szCs w:val="32"/>
      <w:lang w:val="en-US"/>
    </w:rPr>
  </w:style>
  <w:style w:type="character" w:customStyle="1" w:styleId="berschrift2Zchn">
    <w:name w:val="Überschrift 2 Zchn"/>
    <w:basedOn w:val="Absatz-Standardschriftart"/>
    <w:link w:val="berschrift2"/>
    <w:uiPriority w:val="9"/>
    <w:semiHidden/>
    <w:rsid w:val="00BF0675"/>
    <w:rPr>
      <w:rFonts w:asciiTheme="majorHAnsi" w:eastAsiaTheme="majorEastAsia" w:hAnsiTheme="majorHAnsi" w:cstheme="majorBidi"/>
      <w:b/>
      <w:bCs/>
      <w:color w:val="4F81BD" w:themeColor="accent1"/>
      <w:sz w:val="26"/>
      <w:szCs w:val="26"/>
    </w:rPr>
  </w:style>
  <w:style w:type="paragraph" w:customStyle="1" w:styleId="3Diss">
    <w:name w:val="Ü_3_Diss"/>
    <w:basedOn w:val="berschrift3"/>
    <w:link w:val="3DissZchn"/>
    <w:qFormat/>
    <w:rsid w:val="00BF0675"/>
    <w:pPr>
      <w:keepNext w:val="0"/>
      <w:keepLines w:val="0"/>
      <w:numPr>
        <w:ilvl w:val="2"/>
        <w:numId w:val="3"/>
      </w:numPr>
      <w:spacing w:before="100" w:beforeAutospacing="1" w:after="100" w:afterAutospacing="1" w:line="360" w:lineRule="auto"/>
      <w:jc w:val="both"/>
    </w:pPr>
    <w:rPr>
      <w:rFonts w:ascii="Arial" w:eastAsia="Times New Roman" w:hAnsi="Arial" w:cs="Arial"/>
      <w:b w:val="0"/>
      <w:color w:val="auto"/>
      <w:sz w:val="36"/>
      <w:szCs w:val="28"/>
    </w:rPr>
  </w:style>
  <w:style w:type="character" w:customStyle="1" w:styleId="3DissZchn">
    <w:name w:val="Ü_3_Diss Zchn"/>
    <w:link w:val="3Diss"/>
    <w:rsid w:val="00BF0675"/>
    <w:rPr>
      <w:rFonts w:ascii="Arial" w:eastAsia="Times New Roman" w:hAnsi="Arial" w:cs="Arial"/>
      <w:bCs/>
      <w:sz w:val="36"/>
      <w:szCs w:val="28"/>
    </w:rPr>
  </w:style>
  <w:style w:type="character" w:customStyle="1" w:styleId="berschrift3Zchn">
    <w:name w:val="Überschrift 3 Zchn"/>
    <w:basedOn w:val="Absatz-Standardschriftart"/>
    <w:link w:val="berschrift3"/>
    <w:uiPriority w:val="9"/>
    <w:semiHidden/>
    <w:rsid w:val="00BF0675"/>
    <w:rPr>
      <w:rFonts w:asciiTheme="majorHAnsi" w:eastAsiaTheme="majorEastAsia" w:hAnsiTheme="majorHAnsi" w:cstheme="majorBidi"/>
      <w:b/>
      <w:bCs/>
      <w:color w:val="4F81BD" w:themeColor="accent1"/>
    </w:rPr>
  </w:style>
  <w:style w:type="paragraph" w:styleId="StandardWeb">
    <w:name w:val="Normal (Web)"/>
    <w:basedOn w:val="Standard"/>
    <w:uiPriority w:val="99"/>
    <w:rsid w:val="00525C37"/>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643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324"/>
    <w:rPr>
      <w:rFonts w:ascii="Tahoma" w:eastAsiaTheme="minorEastAsia" w:hAnsi="Tahoma" w:cs="Tahoma"/>
      <w:sz w:val="16"/>
      <w:szCs w:val="16"/>
      <w:lang w:eastAsia="de-AT"/>
    </w:rPr>
  </w:style>
  <w:style w:type="character" w:styleId="Hyperlink">
    <w:name w:val="Hyperlink"/>
    <w:basedOn w:val="Absatz-Standardschriftart"/>
    <w:uiPriority w:val="99"/>
    <w:unhideWhenUsed/>
    <w:rsid w:val="00E12E3E"/>
    <w:rPr>
      <w:color w:val="0000FF" w:themeColor="hyperlink"/>
      <w:u w:val="single"/>
    </w:rPr>
  </w:style>
  <w:style w:type="character" w:styleId="Hervorhebung">
    <w:name w:val="Emphasis"/>
    <w:basedOn w:val="Absatz-Standardschriftart"/>
    <w:uiPriority w:val="20"/>
    <w:qFormat/>
    <w:rsid w:val="00675878"/>
    <w:rPr>
      <w:i/>
      <w:iCs/>
    </w:rPr>
  </w:style>
  <w:style w:type="character" w:customStyle="1" w:styleId="st">
    <w:name w:val="st"/>
    <w:basedOn w:val="Absatz-Standardschriftart"/>
    <w:rsid w:val="00675878"/>
  </w:style>
  <w:style w:type="character" w:styleId="Kommentarzeichen">
    <w:name w:val="annotation reference"/>
    <w:basedOn w:val="Absatz-Standardschriftart"/>
    <w:uiPriority w:val="99"/>
    <w:semiHidden/>
    <w:unhideWhenUsed/>
    <w:rsid w:val="00174D67"/>
    <w:rPr>
      <w:sz w:val="16"/>
      <w:szCs w:val="16"/>
    </w:rPr>
  </w:style>
  <w:style w:type="paragraph" w:styleId="Kommentartext">
    <w:name w:val="annotation text"/>
    <w:basedOn w:val="Standard"/>
    <w:link w:val="KommentartextZchn"/>
    <w:uiPriority w:val="99"/>
    <w:semiHidden/>
    <w:unhideWhenUsed/>
    <w:rsid w:val="00174D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4D67"/>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174D67"/>
    <w:rPr>
      <w:b/>
      <w:bCs/>
    </w:rPr>
  </w:style>
  <w:style w:type="character" w:customStyle="1" w:styleId="KommentarthemaZchn">
    <w:name w:val="Kommentarthema Zchn"/>
    <w:basedOn w:val="KommentartextZchn"/>
    <w:link w:val="Kommentarthema"/>
    <w:uiPriority w:val="99"/>
    <w:semiHidden/>
    <w:rsid w:val="00174D67"/>
    <w:rPr>
      <w:rFonts w:eastAsiaTheme="minorEastAsia"/>
      <w:b/>
      <w:bCs/>
      <w:sz w:val="20"/>
      <w:szCs w:val="20"/>
      <w:lang w:eastAsia="de-AT"/>
    </w:rPr>
  </w:style>
  <w:style w:type="table" w:styleId="Tabellenraster">
    <w:name w:val="Table Grid"/>
    <w:basedOn w:val="NormaleTabelle"/>
    <w:uiPriority w:val="59"/>
    <w:rsid w:val="00DE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C37"/>
    <w:rPr>
      <w:rFonts w:eastAsiaTheme="minorEastAsia"/>
      <w:lang w:eastAsia="de-AT"/>
    </w:rPr>
  </w:style>
  <w:style w:type="paragraph" w:styleId="berschrift1">
    <w:name w:val="heading 1"/>
    <w:basedOn w:val="Standard"/>
    <w:next w:val="Standard"/>
    <w:link w:val="berschrift1Zchn"/>
    <w:uiPriority w:val="9"/>
    <w:qFormat/>
    <w:rsid w:val="00BF06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BF067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BF0675"/>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BF0675"/>
    <w:pPr>
      <w:spacing w:after="0" w:line="360" w:lineRule="auto"/>
      <w:jc w:val="both"/>
    </w:pPr>
    <w:rPr>
      <w:rFonts w:eastAsia="Calibri" w:cs="Times New Roman"/>
      <w:i/>
      <w:iCs/>
      <w:sz w:val="20"/>
      <w:szCs w:val="20"/>
      <w:lang w:val="en-US" w:eastAsia="en-US"/>
    </w:rPr>
  </w:style>
  <w:style w:type="paragraph" w:customStyle="1" w:styleId="1Diss">
    <w:name w:val="Ü_1_Diss"/>
    <w:basedOn w:val="berschrift1"/>
    <w:next w:val="berschrift1"/>
    <w:link w:val="1DissZchn"/>
    <w:qFormat/>
    <w:rsid w:val="00BF0675"/>
    <w:pPr>
      <w:keepLines w:val="0"/>
      <w:numPr>
        <w:numId w:val="3"/>
      </w:numPr>
      <w:spacing w:before="240" w:after="60" w:line="360" w:lineRule="auto"/>
      <w:jc w:val="both"/>
    </w:pPr>
    <w:rPr>
      <w:rFonts w:ascii="Arial" w:eastAsia="Times New Roman" w:hAnsi="Arial" w:cs="Arial"/>
      <w:color w:val="auto"/>
      <w:kern w:val="32"/>
      <w:sz w:val="48"/>
      <w:szCs w:val="36"/>
      <w:lang w:val="x-none" w:eastAsia="x-none"/>
    </w:rPr>
  </w:style>
  <w:style w:type="character" w:customStyle="1" w:styleId="1DissZchn">
    <w:name w:val="Ü_1_Diss Zchn"/>
    <w:link w:val="1Diss"/>
    <w:rsid w:val="00BF0675"/>
    <w:rPr>
      <w:rFonts w:ascii="Arial" w:eastAsia="Times New Roman" w:hAnsi="Arial" w:cs="Arial"/>
      <w:b/>
      <w:bCs/>
      <w:kern w:val="32"/>
      <w:sz w:val="48"/>
      <w:szCs w:val="36"/>
      <w:lang w:val="x-none" w:eastAsia="x-none"/>
    </w:rPr>
  </w:style>
  <w:style w:type="character" w:customStyle="1" w:styleId="berschrift1Zchn">
    <w:name w:val="Überschrift 1 Zchn"/>
    <w:basedOn w:val="Absatz-Standardschriftart"/>
    <w:link w:val="berschrift1"/>
    <w:uiPriority w:val="9"/>
    <w:rsid w:val="00BF0675"/>
    <w:rPr>
      <w:rFonts w:asciiTheme="majorHAnsi" w:eastAsiaTheme="majorEastAsia" w:hAnsiTheme="majorHAnsi" w:cstheme="majorBidi"/>
      <w:b/>
      <w:bCs/>
      <w:color w:val="365F91" w:themeColor="accent1" w:themeShade="BF"/>
      <w:sz w:val="28"/>
      <w:szCs w:val="28"/>
    </w:rPr>
  </w:style>
  <w:style w:type="paragraph" w:customStyle="1" w:styleId="2Diss">
    <w:name w:val="Ü_2_Diss"/>
    <w:basedOn w:val="berschrift2"/>
    <w:link w:val="2DissZchn"/>
    <w:qFormat/>
    <w:rsid w:val="00BF0675"/>
    <w:pPr>
      <w:numPr>
        <w:ilvl w:val="1"/>
        <w:numId w:val="3"/>
      </w:numPr>
      <w:spacing w:after="120" w:line="360" w:lineRule="auto"/>
      <w:jc w:val="both"/>
    </w:pPr>
    <w:rPr>
      <w:rFonts w:ascii="Arial" w:hAnsi="Arial" w:cs="Arial"/>
      <w:color w:val="auto"/>
      <w:sz w:val="40"/>
      <w:szCs w:val="32"/>
      <w:lang w:val="en-US"/>
    </w:rPr>
  </w:style>
  <w:style w:type="character" w:customStyle="1" w:styleId="2DissZchn">
    <w:name w:val="Ü_2_Diss Zchn"/>
    <w:link w:val="2Diss"/>
    <w:rsid w:val="00BF0675"/>
    <w:rPr>
      <w:rFonts w:ascii="Arial" w:eastAsiaTheme="majorEastAsia" w:hAnsi="Arial" w:cs="Arial"/>
      <w:b/>
      <w:bCs/>
      <w:sz w:val="40"/>
      <w:szCs w:val="32"/>
      <w:lang w:val="en-US"/>
    </w:rPr>
  </w:style>
  <w:style w:type="character" w:customStyle="1" w:styleId="berschrift2Zchn">
    <w:name w:val="Überschrift 2 Zchn"/>
    <w:basedOn w:val="Absatz-Standardschriftart"/>
    <w:link w:val="berschrift2"/>
    <w:uiPriority w:val="9"/>
    <w:semiHidden/>
    <w:rsid w:val="00BF0675"/>
    <w:rPr>
      <w:rFonts w:asciiTheme="majorHAnsi" w:eastAsiaTheme="majorEastAsia" w:hAnsiTheme="majorHAnsi" w:cstheme="majorBidi"/>
      <w:b/>
      <w:bCs/>
      <w:color w:val="4F81BD" w:themeColor="accent1"/>
      <w:sz w:val="26"/>
      <w:szCs w:val="26"/>
    </w:rPr>
  </w:style>
  <w:style w:type="paragraph" w:customStyle="1" w:styleId="3Diss">
    <w:name w:val="Ü_3_Diss"/>
    <w:basedOn w:val="berschrift3"/>
    <w:link w:val="3DissZchn"/>
    <w:qFormat/>
    <w:rsid w:val="00BF0675"/>
    <w:pPr>
      <w:keepNext w:val="0"/>
      <w:keepLines w:val="0"/>
      <w:numPr>
        <w:ilvl w:val="2"/>
        <w:numId w:val="3"/>
      </w:numPr>
      <w:spacing w:before="100" w:beforeAutospacing="1" w:after="100" w:afterAutospacing="1" w:line="360" w:lineRule="auto"/>
      <w:jc w:val="both"/>
    </w:pPr>
    <w:rPr>
      <w:rFonts w:ascii="Arial" w:eastAsia="Times New Roman" w:hAnsi="Arial" w:cs="Arial"/>
      <w:b w:val="0"/>
      <w:color w:val="auto"/>
      <w:sz w:val="36"/>
      <w:szCs w:val="28"/>
      <w:lang w:val="x-none" w:eastAsia="x-none"/>
    </w:rPr>
  </w:style>
  <w:style w:type="character" w:customStyle="1" w:styleId="3DissZchn">
    <w:name w:val="Ü_3_Diss Zchn"/>
    <w:link w:val="3Diss"/>
    <w:rsid w:val="00BF0675"/>
    <w:rPr>
      <w:rFonts w:ascii="Arial" w:eastAsia="Times New Roman" w:hAnsi="Arial" w:cs="Arial"/>
      <w:bCs/>
      <w:sz w:val="36"/>
      <w:szCs w:val="28"/>
      <w:lang w:val="x-none" w:eastAsia="x-none"/>
    </w:rPr>
  </w:style>
  <w:style w:type="character" w:customStyle="1" w:styleId="berschrift3Zchn">
    <w:name w:val="Überschrift 3 Zchn"/>
    <w:basedOn w:val="Absatz-Standardschriftart"/>
    <w:link w:val="berschrift3"/>
    <w:uiPriority w:val="9"/>
    <w:semiHidden/>
    <w:rsid w:val="00BF0675"/>
    <w:rPr>
      <w:rFonts w:asciiTheme="majorHAnsi" w:eastAsiaTheme="majorEastAsia" w:hAnsiTheme="majorHAnsi" w:cstheme="majorBidi"/>
      <w:b/>
      <w:bCs/>
      <w:color w:val="4F81BD" w:themeColor="accent1"/>
    </w:rPr>
  </w:style>
  <w:style w:type="paragraph" w:styleId="StandardWeb">
    <w:name w:val="Normal (Web)"/>
    <w:basedOn w:val="Standard"/>
    <w:uiPriority w:val="99"/>
    <w:rsid w:val="00525C37"/>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2643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324"/>
    <w:rPr>
      <w:rFonts w:ascii="Tahoma" w:eastAsiaTheme="minorEastAsia" w:hAnsi="Tahoma" w:cs="Tahoma"/>
      <w:sz w:val="16"/>
      <w:szCs w:val="16"/>
      <w:lang w:eastAsia="de-AT"/>
    </w:rPr>
  </w:style>
  <w:style w:type="character" w:styleId="Hyperlink">
    <w:name w:val="Hyperlink"/>
    <w:basedOn w:val="Absatz-Standardschriftart"/>
    <w:uiPriority w:val="99"/>
    <w:unhideWhenUsed/>
    <w:rsid w:val="00E12E3E"/>
    <w:rPr>
      <w:color w:val="0000FF" w:themeColor="hyperlink"/>
      <w:u w:val="single"/>
    </w:rPr>
  </w:style>
  <w:style w:type="character" w:styleId="Hervorhebung">
    <w:name w:val="Emphasis"/>
    <w:basedOn w:val="Absatz-Standardschriftart"/>
    <w:uiPriority w:val="20"/>
    <w:qFormat/>
    <w:rsid w:val="00675878"/>
    <w:rPr>
      <w:i/>
      <w:iCs/>
    </w:rPr>
  </w:style>
  <w:style w:type="character" w:customStyle="1" w:styleId="st">
    <w:name w:val="st"/>
    <w:basedOn w:val="Absatz-Standardschriftart"/>
    <w:rsid w:val="00675878"/>
  </w:style>
  <w:style w:type="character" w:styleId="Kommentarzeichen">
    <w:name w:val="annotation reference"/>
    <w:basedOn w:val="Absatz-Standardschriftart"/>
    <w:uiPriority w:val="99"/>
    <w:semiHidden/>
    <w:unhideWhenUsed/>
    <w:rsid w:val="00174D67"/>
    <w:rPr>
      <w:sz w:val="16"/>
      <w:szCs w:val="16"/>
    </w:rPr>
  </w:style>
  <w:style w:type="paragraph" w:styleId="Kommentartext">
    <w:name w:val="annotation text"/>
    <w:basedOn w:val="Standard"/>
    <w:link w:val="KommentartextZchn"/>
    <w:uiPriority w:val="99"/>
    <w:semiHidden/>
    <w:unhideWhenUsed/>
    <w:rsid w:val="00174D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4D67"/>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174D67"/>
    <w:rPr>
      <w:b/>
      <w:bCs/>
    </w:rPr>
  </w:style>
  <w:style w:type="character" w:customStyle="1" w:styleId="KommentarthemaZchn">
    <w:name w:val="Kommentarthema Zchn"/>
    <w:basedOn w:val="KommentartextZchn"/>
    <w:link w:val="Kommentarthema"/>
    <w:uiPriority w:val="99"/>
    <w:semiHidden/>
    <w:rsid w:val="00174D67"/>
    <w:rPr>
      <w:rFonts w:eastAsiaTheme="minorEastAsia"/>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455">
      <w:bodyDiv w:val="1"/>
      <w:marLeft w:val="0"/>
      <w:marRight w:val="0"/>
      <w:marTop w:val="0"/>
      <w:marBottom w:val="0"/>
      <w:divBdr>
        <w:top w:val="none" w:sz="0" w:space="0" w:color="auto"/>
        <w:left w:val="none" w:sz="0" w:space="0" w:color="auto"/>
        <w:bottom w:val="none" w:sz="0" w:space="0" w:color="auto"/>
        <w:right w:val="none" w:sz="0" w:space="0" w:color="auto"/>
      </w:divBdr>
    </w:div>
    <w:div w:id="69624960">
      <w:bodyDiv w:val="1"/>
      <w:marLeft w:val="0"/>
      <w:marRight w:val="0"/>
      <w:marTop w:val="0"/>
      <w:marBottom w:val="0"/>
      <w:divBdr>
        <w:top w:val="none" w:sz="0" w:space="0" w:color="auto"/>
        <w:left w:val="none" w:sz="0" w:space="0" w:color="auto"/>
        <w:bottom w:val="none" w:sz="0" w:space="0" w:color="auto"/>
        <w:right w:val="none" w:sz="0" w:space="0" w:color="auto"/>
      </w:divBdr>
    </w:div>
    <w:div w:id="186215610">
      <w:bodyDiv w:val="1"/>
      <w:marLeft w:val="0"/>
      <w:marRight w:val="0"/>
      <w:marTop w:val="0"/>
      <w:marBottom w:val="0"/>
      <w:divBdr>
        <w:top w:val="none" w:sz="0" w:space="0" w:color="auto"/>
        <w:left w:val="none" w:sz="0" w:space="0" w:color="auto"/>
        <w:bottom w:val="none" w:sz="0" w:space="0" w:color="auto"/>
        <w:right w:val="none" w:sz="0" w:space="0" w:color="auto"/>
      </w:divBdr>
    </w:div>
    <w:div w:id="225381457">
      <w:bodyDiv w:val="1"/>
      <w:marLeft w:val="0"/>
      <w:marRight w:val="0"/>
      <w:marTop w:val="0"/>
      <w:marBottom w:val="0"/>
      <w:divBdr>
        <w:top w:val="none" w:sz="0" w:space="0" w:color="auto"/>
        <w:left w:val="none" w:sz="0" w:space="0" w:color="auto"/>
        <w:bottom w:val="none" w:sz="0" w:space="0" w:color="auto"/>
        <w:right w:val="none" w:sz="0" w:space="0" w:color="auto"/>
      </w:divBdr>
    </w:div>
    <w:div w:id="241574785">
      <w:bodyDiv w:val="1"/>
      <w:marLeft w:val="0"/>
      <w:marRight w:val="0"/>
      <w:marTop w:val="0"/>
      <w:marBottom w:val="0"/>
      <w:divBdr>
        <w:top w:val="none" w:sz="0" w:space="0" w:color="auto"/>
        <w:left w:val="none" w:sz="0" w:space="0" w:color="auto"/>
        <w:bottom w:val="none" w:sz="0" w:space="0" w:color="auto"/>
        <w:right w:val="none" w:sz="0" w:space="0" w:color="auto"/>
      </w:divBdr>
    </w:div>
    <w:div w:id="289749249">
      <w:bodyDiv w:val="1"/>
      <w:marLeft w:val="0"/>
      <w:marRight w:val="0"/>
      <w:marTop w:val="0"/>
      <w:marBottom w:val="0"/>
      <w:divBdr>
        <w:top w:val="none" w:sz="0" w:space="0" w:color="auto"/>
        <w:left w:val="none" w:sz="0" w:space="0" w:color="auto"/>
        <w:bottom w:val="none" w:sz="0" w:space="0" w:color="auto"/>
        <w:right w:val="none" w:sz="0" w:space="0" w:color="auto"/>
      </w:divBdr>
    </w:div>
    <w:div w:id="325475576">
      <w:bodyDiv w:val="1"/>
      <w:marLeft w:val="0"/>
      <w:marRight w:val="0"/>
      <w:marTop w:val="0"/>
      <w:marBottom w:val="0"/>
      <w:divBdr>
        <w:top w:val="none" w:sz="0" w:space="0" w:color="auto"/>
        <w:left w:val="none" w:sz="0" w:space="0" w:color="auto"/>
        <w:bottom w:val="none" w:sz="0" w:space="0" w:color="auto"/>
        <w:right w:val="none" w:sz="0" w:space="0" w:color="auto"/>
      </w:divBdr>
      <w:divsChild>
        <w:div w:id="602300853">
          <w:marLeft w:val="0"/>
          <w:marRight w:val="0"/>
          <w:marTop w:val="0"/>
          <w:marBottom w:val="0"/>
          <w:divBdr>
            <w:top w:val="none" w:sz="0" w:space="0" w:color="auto"/>
            <w:left w:val="none" w:sz="0" w:space="0" w:color="auto"/>
            <w:bottom w:val="none" w:sz="0" w:space="0" w:color="auto"/>
            <w:right w:val="none" w:sz="0" w:space="0" w:color="auto"/>
          </w:divBdr>
        </w:div>
        <w:div w:id="206794204">
          <w:marLeft w:val="0"/>
          <w:marRight w:val="0"/>
          <w:marTop w:val="0"/>
          <w:marBottom w:val="0"/>
          <w:divBdr>
            <w:top w:val="none" w:sz="0" w:space="0" w:color="auto"/>
            <w:left w:val="none" w:sz="0" w:space="0" w:color="auto"/>
            <w:bottom w:val="none" w:sz="0" w:space="0" w:color="auto"/>
            <w:right w:val="none" w:sz="0" w:space="0" w:color="auto"/>
          </w:divBdr>
        </w:div>
        <w:div w:id="1162429195">
          <w:marLeft w:val="0"/>
          <w:marRight w:val="0"/>
          <w:marTop w:val="0"/>
          <w:marBottom w:val="0"/>
          <w:divBdr>
            <w:top w:val="none" w:sz="0" w:space="0" w:color="auto"/>
            <w:left w:val="none" w:sz="0" w:space="0" w:color="auto"/>
            <w:bottom w:val="none" w:sz="0" w:space="0" w:color="auto"/>
            <w:right w:val="none" w:sz="0" w:space="0" w:color="auto"/>
          </w:divBdr>
        </w:div>
        <w:div w:id="520902965">
          <w:marLeft w:val="0"/>
          <w:marRight w:val="0"/>
          <w:marTop w:val="0"/>
          <w:marBottom w:val="0"/>
          <w:divBdr>
            <w:top w:val="none" w:sz="0" w:space="0" w:color="auto"/>
            <w:left w:val="none" w:sz="0" w:space="0" w:color="auto"/>
            <w:bottom w:val="none" w:sz="0" w:space="0" w:color="auto"/>
            <w:right w:val="none" w:sz="0" w:space="0" w:color="auto"/>
          </w:divBdr>
        </w:div>
        <w:div w:id="1889104436">
          <w:marLeft w:val="0"/>
          <w:marRight w:val="0"/>
          <w:marTop w:val="0"/>
          <w:marBottom w:val="0"/>
          <w:divBdr>
            <w:top w:val="none" w:sz="0" w:space="0" w:color="auto"/>
            <w:left w:val="none" w:sz="0" w:space="0" w:color="auto"/>
            <w:bottom w:val="none" w:sz="0" w:space="0" w:color="auto"/>
            <w:right w:val="none" w:sz="0" w:space="0" w:color="auto"/>
          </w:divBdr>
        </w:div>
        <w:div w:id="1583175428">
          <w:marLeft w:val="0"/>
          <w:marRight w:val="0"/>
          <w:marTop w:val="0"/>
          <w:marBottom w:val="0"/>
          <w:divBdr>
            <w:top w:val="none" w:sz="0" w:space="0" w:color="auto"/>
            <w:left w:val="none" w:sz="0" w:space="0" w:color="auto"/>
            <w:bottom w:val="none" w:sz="0" w:space="0" w:color="auto"/>
            <w:right w:val="none" w:sz="0" w:space="0" w:color="auto"/>
          </w:divBdr>
        </w:div>
        <w:div w:id="1186286227">
          <w:marLeft w:val="0"/>
          <w:marRight w:val="0"/>
          <w:marTop w:val="0"/>
          <w:marBottom w:val="0"/>
          <w:divBdr>
            <w:top w:val="none" w:sz="0" w:space="0" w:color="auto"/>
            <w:left w:val="none" w:sz="0" w:space="0" w:color="auto"/>
            <w:bottom w:val="none" w:sz="0" w:space="0" w:color="auto"/>
            <w:right w:val="none" w:sz="0" w:space="0" w:color="auto"/>
          </w:divBdr>
        </w:div>
        <w:div w:id="338578049">
          <w:marLeft w:val="0"/>
          <w:marRight w:val="0"/>
          <w:marTop w:val="0"/>
          <w:marBottom w:val="0"/>
          <w:divBdr>
            <w:top w:val="none" w:sz="0" w:space="0" w:color="auto"/>
            <w:left w:val="none" w:sz="0" w:space="0" w:color="auto"/>
            <w:bottom w:val="none" w:sz="0" w:space="0" w:color="auto"/>
            <w:right w:val="none" w:sz="0" w:space="0" w:color="auto"/>
          </w:divBdr>
        </w:div>
        <w:div w:id="1745764642">
          <w:marLeft w:val="0"/>
          <w:marRight w:val="0"/>
          <w:marTop w:val="0"/>
          <w:marBottom w:val="0"/>
          <w:divBdr>
            <w:top w:val="none" w:sz="0" w:space="0" w:color="auto"/>
            <w:left w:val="none" w:sz="0" w:space="0" w:color="auto"/>
            <w:bottom w:val="none" w:sz="0" w:space="0" w:color="auto"/>
            <w:right w:val="none" w:sz="0" w:space="0" w:color="auto"/>
          </w:divBdr>
        </w:div>
        <w:div w:id="1633443492">
          <w:marLeft w:val="0"/>
          <w:marRight w:val="0"/>
          <w:marTop w:val="0"/>
          <w:marBottom w:val="0"/>
          <w:divBdr>
            <w:top w:val="none" w:sz="0" w:space="0" w:color="auto"/>
            <w:left w:val="none" w:sz="0" w:space="0" w:color="auto"/>
            <w:bottom w:val="none" w:sz="0" w:space="0" w:color="auto"/>
            <w:right w:val="none" w:sz="0" w:space="0" w:color="auto"/>
          </w:divBdr>
        </w:div>
        <w:div w:id="1381321814">
          <w:marLeft w:val="0"/>
          <w:marRight w:val="0"/>
          <w:marTop w:val="0"/>
          <w:marBottom w:val="0"/>
          <w:divBdr>
            <w:top w:val="none" w:sz="0" w:space="0" w:color="auto"/>
            <w:left w:val="none" w:sz="0" w:space="0" w:color="auto"/>
            <w:bottom w:val="none" w:sz="0" w:space="0" w:color="auto"/>
            <w:right w:val="none" w:sz="0" w:space="0" w:color="auto"/>
          </w:divBdr>
        </w:div>
        <w:div w:id="418719618">
          <w:marLeft w:val="0"/>
          <w:marRight w:val="0"/>
          <w:marTop w:val="0"/>
          <w:marBottom w:val="0"/>
          <w:divBdr>
            <w:top w:val="none" w:sz="0" w:space="0" w:color="auto"/>
            <w:left w:val="none" w:sz="0" w:space="0" w:color="auto"/>
            <w:bottom w:val="none" w:sz="0" w:space="0" w:color="auto"/>
            <w:right w:val="none" w:sz="0" w:space="0" w:color="auto"/>
          </w:divBdr>
        </w:div>
        <w:div w:id="904074519">
          <w:marLeft w:val="0"/>
          <w:marRight w:val="0"/>
          <w:marTop w:val="0"/>
          <w:marBottom w:val="0"/>
          <w:divBdr>
            <w:top w:val="none" w:sz="0" w:space="0" w:color="auto"/>
            <w:left w:val="none" w:sz="0" w:space="0" w:color="auto"/>
            <w:bottom w:val="none" w:sz="0" w:space="0" w:color="auto"/>
            <w:right w:val="none" w:sz="0" w:space="0" w:color="auto"/>
          </w:divBdr>
        </w:div>
        <w:div w:id="858859751">
          <w:marLeft w:val="0"/>
          <w:marRight w:val="0"/>
          <w:marTop w:val="0"/>
          <w:marBottom w:val="0"/>
          <w:divBdr>
            <w:top w:val="none" w:sz="0" w:space="0" w:color="auto"/>
            <w:left w:val="none" w:sz="0" w:space="0" w:color="auto"/>
            <w:bottom w:val="none" w:sz="0" w:space="0" w:color="auto"/>
            <w:right w:val="none" w:sz="0" w:space="0" w:color="auto"/>
          </w:divBdr>
        </w:div>
        <w:div w:id="946277887">
          <w:marLeft w:val="0"/>
          <w:marRight w:val="0"/>
          <w:marTop w:val="0"/>
          <w:marBottom w:val="0"/>
          <w:divBdr>
            <w:top w:val="none" w:sz="0" w:space="0" w:color="auto"/>
            <w:left w:val="none" w:sz="0" w:space="0" w:color="auto"/>
            <w:bottom w:val="none" w:sz="0" w:space="0" w:color="auto"/>
            <w:right w:val="none" w:sz="0" w:space="0" w:color="auto"/>
          </w:divBdr>
        </w:div>
        <w:div w:id="1771579222">
          <w:marLeft w:val="0"/>
          <w:marRight w:val="0"/>
          <w:marTop w:val="0"/>
          <w:marBottom w:val="0"/>
          <w:divBdr>
            <w:top w:val="none" w:sz="0" w:space="0" w:color="auto"/>
            <w:left w:val="none" w:sz="0" w:space="0" w:color="auto"/>
            <w:bottom w:val="none" w:sz="0" w:space="0" w:color="auto"/>
            <w:right w:val="none" w:sz="0" w:space="0" w:color="auto"/>
          </w:divBdr>
        </w:div>
        <w:div w:id="646059484">
          <w:marLeft w:val="0"/>
          <w:marRight w:val="0"/>
          <w:marTop w:val="0"/>
          <w:marBottom w:val="0"/>
          <w:divBdr>
            <w:top w:val="none" w:sz="0" w:space="0" w:color="auto"/>
            <w:left w:val="none" w:sz="0" w:space="0" w:color="auto"/>
            <w:bottom w:val="none" w:sz="0" w:space="0" w:color="auto"/>
            <w:right w:val="none" w:sz="0" w:space="0" w:color="auto"/>
          </w:divBdr>
        </w:div>
        <w:div w:id="802308805">
          <w:marLeft w:val="0"/>
          <w:marRight w:val="0"/>
          <w:marTop w:val="0"/>
          <w:marBottom w:val="0"/>
          <w:divBdr>
            <w:top w:val="none" w:sz="0" w:space="0" w:color="auto"/>
            <w:left w:val="none" w:sz="0" w:space="0" w:color="auto"/>
            <w:bottom w:val="none" w:sz="0" w:space="0" w:color="auto"/>
            <w:right w:val="none" w:sz="0" w:space="0" w:color="auto"/>
          </w:divBdr>
        </w:div>
        <w:div w:id="248203015">
          <w:marLeft w:val="0"/>
          <w:marRight w:val="0"/>
          <w:marTop w:val="0"/>
          <w:marBottom w:val="0"/>
          <w:divBdr>
            <w:top w:val="none" w:sz="0" w:space="0" w:color="auto"/>
            <w:left w:val="none" w:sz="0" w:space="0" w:color="auto"/>
            <w:bottom w:val="none" w:sz="0" w:space="0" w:color="auto"/>
            <w:right w:val="none" w:sz="0" w:space="0" w:color="auto"/>
          </w:divBdr>
        </w:div>
        <w:div w:id="1713841452">
          <w:marLeft w:val="0"/>
          <w:marRight w:val="0"/>
          <w:marTop w:val="0"/>
          <w:marBottom w:val="0"/>
          <w:divBdr>
            <w:top w:val="none" w:sz="0" w:space="0" w:color="auto"/>
            <w:left w:val="none" w:sz="0" w:space="0" w:color="auto"/>
            <w:bottom w:val="none" w:sz="0" w:space="0" w:color="auto"/>
            <w:right w:val="none" w:sz="0" w:space="0" w:color="auto"/>
          </w:divBdr>
        </w:div>
        <w:div w:id="228348884">
          <w:marLeft w:val="0"/>
          <w:marRight w:val="0"/>
          <w:marTop w:val="0"/>
          <w:marBottom w:val="0"/>
          <w:divBdr>
            <w:top w:val="none" w:sz="0" w:space="0" w:color="auto"/>
            <w:left w:val="none" w:sz="0" w:space="0" w:color="auto"/>
            <w:bottom w:val="none" w:sz="0" w:space="0" w:color="auto"/>
            <w:right w:val="none" w:sz="0" w:space="0" w:color="auto"/>
          </w:divBdr>
        </w:div>
        <w:div w:id="136264227">
          <w:marLeft w:val="0"/>
          <w:marRight w:val="0"/>
          <w:marTop w:val="0"/>
          <w:marBottom w:val="0"/>
          <w:divBdr>
            <w:top w:val="none" w:sz="0" w:space="0" w:color="auto"/>
            <w:left w:val="none" w:sz="0" w:space="0" w:color="auto"/>
            <w:bottom w:val="none" w:sz="0" w:space="0" w:color="auto"/>
            <w:right w:val="none" w:sz="0" w:space="0" w:color="auto"/>
          </w:divBdr>
        </w:div>
        <w:div w:id="2076396746">
          <w:marLeft w:val="0"/>
          <w:marRight w:val="0"/>
          <w:marTop w:val="0"/>
          <w:marBottom w:val="0"/>
          <w:divBdr>
            <w:top w:val="none" w:sz="0" w:space="0" w:color="auto"/>
            <w:left w:val="none" w:sz="0" w:space="0" w:color="auto"/>
            <w:bottom w:val="none" w:sz="0" w:space="0" w:color="auto"/>
            <w:right w:val="none" w:sz="0" w:space="0" w:color="auto"/>
          </w:divBdr>
        </w:div>
        <w:div w:id="1902475760">
          <w:marLeft w:val="0"/>
          <w:marRight w:val="0"/>
          <w:marTop w:val="0"/>
          <w:marBottom w:val="0"/>
          <w:divBdr>
            <w:top w:val="none" w:sz="0" w:space="0" w:color="auto"/>
            <w:left w:val="none" w:sz="0" w:space="0" w:color="auto"/>
            <w:bottom w:val="none" w:sz="0" w:space="0" w:color="auto"/>
            <w:right w:val="none" w:sz="0" w:space="0" w:color="auto"/>
          </w:divBdr>
        </w:div>
        <w:div w:id="219440764">
          <w:marLeft w:val="0"/>
          <w:marRight w:val="0"/>
          <w:marTop w:val="0"/>
          <w:marBottom w:val="0"/>
          <w:divBdr>
            <w:top w:val="none" w:sz="0" w:space="0" w:color="auto"/>
            <w:left w:val="none" w:sz="0" w:space="0" w:color="auto"/>
            <w:bottom w:val="none" w:sz="0" w:space="0" w:color="auto"/>
            <w:right w:val="none" w:sz="0" w:space="0" w:color="auto"/>
          </w:divBdr>
        </w:div>
        <w:div w:id="1130440710">
          <w:marLeft w:val="0"/>
          <w:marRight w:val="0"/>
          <w:marTop w:val="0"/>
          <w:marBottom w:val="0"/>
          <w:divBdr>
            <w:top w:val="none" w:sz="0" w:space="0" w:color="auto"/>
            <w:left w:val="none" w:sz="0" w:space="0" w:color="auto"/>
            <w:bottom w:val="none" w:sz="0" w:space="0" w:color="auto"/>
            <w:right w:val="none" w:sz="0" w:space="0" w:color="auto"/>
          </w:divBdr>
        </w:div>
        <w:div w:id="109517951">
          <w:marLeft w:val="0"/>
          <w:marRight w:val="0"/>
          <w:marTop w:val="0"/>
          <w:marBottom w:val="0"/>
          <w:divBdr>
            <w:top w:val="none" w:sz="0" w:space="0" w:color="auto"/>
            <w:left w:val="none" w:sz="0" w:space="0" w:color="auto"/>
            <w:bottom w:val="none" w:sz="0" w:space="0" w:color="auto"/>
            <w:right w:val="none" w:sz="0" w:space="0" w:color="auto"/>
          </w:divBdr>
        </w:div>
        <w:div w:id="1025251357">
          <w:marLeft w:val="0"/>
          <w:marRight w:val="0"/>
          <w:marTop w:val="0"/>
          <w:marBottom w:val="0"/>
          <w:divBdr>
            <w:top w:val="none" w:sz="0" w:space="0" w:color="auto"/>
            <w:left w:val="none" w:sz="0" w:space="0" w:color="auto"/>
            <w:bottom w:val="none" w:sz="0" w:space="0" w:color="auto"/>
            <w:right w:val="none" w:sz="0" w:space="0" w:color="auto"/>
          </w:divBdr>
        </w:div>
      </w:divsChild>
    </w:div>
    <w:div w:id="481578905">
      <w:bodyDiv w:val="1"/>
      <w:marLeft w:val="0"/>
      <w:marRight w:val="0"/>
      <w:marTop w:val="0"/>
      <w:marBottom w:val="0"/>
      <w:divBdr>
        <w:top w:val="none" w:sz="0" w:space="0" w:color="auto"/>
        <w:left w:val="none" w:sz="0" w:space="0" w:color="auto"/>
        <w:bottom w:val="none" w:sz="0" w:space="0" w:color="auto"/>
        <w:right w:val="none" w:sz="0" w:space="0" w:color="auto"/>
      </w:divBdr>
    </w:div>
    <w:div w:id="537400019">
      <w:bodyDiv w:val="1"/>
      <w:marLeft w:val="0"/>
      <w:marRight w:val="0"/>
      <w:marTop w:val="0"/>
      <w:marBottom w:val="0"/>
      <w:divBdr>
        <w:top w:val="none" w:sz="0" w:space="0" w:color="auto"/>
        <w:left w:val="none" w:sz="0" w:space="0" w:color="auto"/>
        <w:bottom w:val="none" w:sz="0" w:space="0" w:color="auto"/>
        <w:right w:val="none" w:sz="0" w:space="0" w:color="auto"/>
      </w:divBdr>
    </w:div>
    <w:div w:id="580217089">
      <w:bodyDiv w:val="1"/>
      <w:marLeft w:val="0"/>
      <w:marRight w:val="0"/>
      <w:marTop w:val="0"/>
      <w:marBottom w:val="0"/>
      <w:divBdr>
        <w:top w:val="none" w:sz="0" w:space="0" w:color="auto"/>
        <w:left w:val="none" w:sz="0" w:space="0" w:color="auto"/>
        <w:bottom w:val="none" w:sz="0" w:space="0" w:color="auto"/>
        <w:right w:val="none" w:sz="0" w:space="0" w:color="auto"/>
      </w:divBdr>
    </w:div>
    <w:div w:id="594896595">
      <w:bodyDiv w:val="1"/>
      <w:marLeft w:val="0"/>
      <w:marRight w:val="0"/>
      <w:marTop w:val="0"/>
      <w:marBottom w:val="0"/>
      <w:divBdr>
        <w:top w:val="none" w:sz="0" w:space="0" w:color="auto"/>
        <w:left w:val="none" w:sz="0" w:space="0" w:color="auto"/>
        <w:bottom w:val="none" w:sz="0" w:space="0" w:color="auto"/>
        <w:right w:val="none" w:sz="0" w:space="0" w:color="auto"/>
      </w:divBdr>
    </w:div>
    <w:div w:id="718554470">
      <w:bodyDiv w:val="1"/>
      <w:marLeft w:val="0"/>
      <w:marRight w:val="0"/>
      <w:marTop w:val="0"/>
      <w:marBottom w:val="0"/>
      <w:divBdr>
        <w:top w:val="none" w:sz="0" w:space="0" w:color="auto"/>
        <w:left w:val="none" w:sz="0" w:space="0" w:color="auto"/>
        <w:bottom w:val="none" w:sz="0" w:space="0" w:color="auto"/>
        <w:right w:val="none" w:sz="0" w:space="0" w:color="auto"/>
      </w:divBdr>
    </w:div>
    <w:div w:id="739407415">
      <w:bodyDiv w:val="1"/>
      <w:marLeft w:val="0"/>
      <w:marRight w:val="0"/>
      <w:marTop w:val="0"/>
      <w:marBottom w:val="0"/>
      <w:divBdr>
        <w:top w:val="none" w:sz="0" w:space="0" w:color="auto"/>
        <w:left w:val="none" w:sz="0" w:space="0" w:color="auto"/>
        <w:bottom w:val="none" w:sz="0" w:space="0" w:color="auto"/>
        <w:right w:val="none" w:sz="0" w:space="0" w:color="auto"/>
      </w:divBdr>
    </w:div>
    <w:div w:id="861746353">
      <w:bodyDiv w:val="1"/>
      <w:marLeft w:val="0"/>
      <w:marRight w:val="0"/>
      <w:marTop w:val="0"/>
      <w:marBottom w:val="0"/>
      <w:divBdr>
        <w:top w:val="none" w:sz="0" w:space="0" w:color="auto"/>
        <w:left w:val="none" w:sz="0" w:space="0" w:color="auto"/>
        <w:bottom w:val="none" w:sz="0" w:space="0" w:color="auto"/>
        <w:right w:val="none" w:sz="0" w:space="0" w:color="auto"/>
      </w:divBdr>
    </w:div>
    <w:div w:id="1044134164">
      <w:bodyDiv w:val="1"/>
      <w:marLeft w:val="0"/>
      <w:marRight w:val="0"/>
      <w:marTop w:val="0"/>
      <w:marBottom w:val="0"/>
      <w:divBdr>
        <w:top w:val="none" w:sz="0" w:space="0" w:color="auto"/>
        <w:left w:val="none" w:sz="0" w:space="0" w:color="auto"/>
        <w:bottom w:val="none" w:sz="0" w:space="0" w:color="auto"/>
        <w:right w:val="none" w:sz="0" w:space="0" w:color="auto"/>
      </w:divBdr>
    </w:div>
    <w:div w:id="1044333008">
      <w:bodyDiv w:val="1"/>
      <w:marLeft w:val="0"/>
      <w:marRight w:val="0"/>
      <w:marTop w:val="0"/>
      <w:marBottom w:val="0"/>
      <w:divBdr>
        <w:top w:val="none" w:sz="0" w:space="0" w:color="auto"/>
        <w:left w:val="none" w:sz="0" w:space="0" w:color="auto"/>
        <w:bottom w:val="none" w:sz="0" w:space="0" w:color="auto"/>
        <w:right w:val="none" w:sz="0" w:space="0" w:color="auto"/>
      </w:divBdr>
    </w:div>
    <w:div w:id="1148670813">
      <w:bodyDiv w:val="1"/>
      <w:marLeft w:val="0"/>
      <w:marRight w:val="0"/>
      <w:marTop w:val="0"/>
      <w:marBottom w:val="0"/>
      <w:divBdr>
        <w:top w:val="none" w:sz="0" w:space="0" w:color="auto"/>
        <w:left w:val="none" w:sz="0" w:space="0" w:color="auto"/>
        <w:bottom w:val="none" w:sz="0" w:space="0" w:color="auto"/>
        <w:right w:val="none" w:sz="0" w:space="0" w:color="auto"/>
      </w:divBdr>
      <w:divsChild>
        <w:div w:id="1740591561">
          <w:marLeft w:val="0"/>
          <w:marRight w:val="0"/>
          <w:marTop w:val="0"/>
          <w:marBottom w:val="0"/>
          <w:divBdr>
            <w:top w:val="none" w:sz="0" w:space="0" w:color="auto"/>
            <w:left w:val="none" w:sz="0" w:space="0" w:color="auto"/>
            <w:bottom w:val="none" w:sz="0" w:space="0" w:color="auto"/>
            <w:right w:val="none" w:sz="0" w:space="0" w:color="auto"/>
          </w:divBdr>
        </w:div>
        <w:div w:id="1008287917">
          <w:marLeft w:val="0"/>
          <w:marRight w:val="0"/>
          <w:marTop w:val="0"/>
          <w:marBottom w:val="0"/>
          <w:divBdr>
            <w:top w:val="none" w:sz="0" w:space="0" w:color="auto"/>
            <w:left w:val="none" w:sz="0" w:space="0" w:color="auto"/>
            <w:bottom w:val="none" w:sz="0" w:space="0" w:color="auto"/>
            <w:right w:val="none" w:sz="0" w:space="0" w:color="auto"/>
          </w:divBdr>
        </w:div>
        <w:div w:id="1374113093">
          <w:marLeft w:val="0"/>
          <w:marRight w:val="0"/>
          <w:marTop w:val="0"/>
          <w:marBottom w:val="0"/>
          <w:divBdr>
            <w:top w:val="none" w:sz="0" w:space="0" w:color="auto"/>
            <w:left w:val="none" w:sz="0" w:space="0" w:color="auto"/>
            <w:bottom w:val="none" w:sz="0" w:space="0" w:color="auto"/>
            <w:right w:val="none" w:sz="0" w:space="0" w:color="auto"/>
          </w:divBdr>
        </w:div>
        <w:div w:id="1922987770">
          <w:marLeft w:val="0"/>
          <w:marRight w:val="0"/>
          <w:marTop w:val="0"/>
          <w:marBottom w:val="0"/>
          <w:divBdr>
            <w:top w:val="none" w:sz="0" w:space="0" w:color="auto"/>
            <w:left w:val="none" w:sz="0" w:space="0" w:color="auto"/>
            <w:bottom w:val="none" w:sz="0" w:space="0" w:color="auto"/>
            <w:right w:val="none" w:sz="0" w:space="0" w:color="auto"/>
          </w:divBdr>
        </w:div>
        <w:div w:id="1872835698">
          <w:marLeft w:val="0"/>
          <w:marRight w:val="0"/>
          <w:marTop w:val="0"/>
          <w:marBottom w:val="0"/>
          <w:divBdr>
            <w:top w:val="none" w:sz="0" w:space="0" w:color="auto"/>
            <w:left w:val="none" w:sz="0" w:space="0" w:color="auto"/>
            <w:bottom w:val="none" w:sz="0" w:space="0" w:color="auto"/>
            <w:right w:val="none" w:sz="0" w:space="0" w:color="auto"/>
          </w:divBdr>
        </w:div>
        <w:div w:id="291517019">
          <w:marLeft w:val="0"/>
          <w:marRight w:val="0"/>
          <w:marTop w:val="0"/>
          <w:marBottom w:val="0"/>
          <w:divBdr>
            <w:top w:val="none" w:sz="0" w:space="0" w:color="auto"/>
            <w:left w:val="none" w:sz="0" w:space="0" w:color="auto"/>
            <w:bottom w:val="none" w:sz="0" w:space="0" w:color="auto"/>
            <w:right w:val="none" w:sz="0" w:space="0" w:color="auto"/>
          </w:divBdr>
        </w:div>
        <w:div w:id="1451167418">
          <w:marLeft w:val="0"/>
          <w:marRight w:val="0"/>
          <w:marTop w:val="0"/>
          <w:marBottom w:val="0"/>
          <w:divBdr>
            <w:top w:val="none" w:sz="0" w:space="0" w:color="auto"/>
            <w:left w:val="none" w:sz="0" w:space="0" w:color="auto"/>
            <w:bottom w:val="none" w:sz="0" w:space="0" w:color="auto"/>
            <w:right w:val="none" w:sz="0" w:space="0" w:color="auto"/>
          </w:divBdr>
        </w:div>
        <w:div w:id="167449991">
          <w:marLeft w:val="0"/>
          <w:marRight w:val="0"/>
          <w:marTop w:val="0"/>
          <w:marBottom w:val="0"/>
          <w:divBdr>
            <w:top w:val="none" w:sz="0" w:space="0" w:color="auto"/>
            <w:left w:val="none" w:sz="0" w:space="0" w:color="auto"/>
            <w:bottom w:val="none" w:sz="0" w:space="0" w:color="auto"/>
            <w:right w:val="none" w:sz="0" w:space="0" w:color="auto"/>
          </w:divBdr>
        </w:div>
        <w:div w:id="1490902220">
          <w:marLeft w:val="0"/>
          <w:marRight w:val="0"/>
          <w:marTop w:val="0"/>
          <w:marBottom w:val="0"/>
          <w:divBdr>
            <w:top w:val="none" w:sz="0" w:space="0" w:color="auto"/>
            <w:left w:val="none" w:sz="0" w:space="0" w:color="auto"/>
            <w:bottom w:val="none" w:sz="0" w:space="0" w:color="auto"/>
            <w:right w:val="none" w:sz="0" w:space="0" w:color="auto"/>
          </w:divBdr>
        </w:div>
        <w:div w:id="670059660">
          <w:marLeft w:val="0"/>
          <w:marRight w:val="0"/>
          <w:marTop w:val="0"/>
          <w:marBottom w:val="0"/>
          <w:divBdr>
            <w:top w:val="none" w:sz="0" w:space="0" w:color="auto"/>
            <w:left w:val="none" w:sz="0" w:space="0" w:color="auto"/>
            <w:bottom w:val="none" w:sz="0" w:space="0" w:color="auto"/>
            <w:right w:val="none" w:sz="0" w:space="0" w:color="auto"/>
          </w:divBdr>
        </w:div>
      </w:divsChild>
    </w:div>
    <w:div w:id="1153641727">
      <w:bodyDiv w:val="1"/>
      <w:marLeft w:val="0"/>
      <w:marRight w:val="0"/>
      <w:marTop w:val="0"/>
      <w:marBottom w:val="0"/>
      <w:divBdr>
        <w:top w:val="none" w:sz="0" w:space="0" w:color="auto"/>
        <w:left w:val="none" w:sz="0" w:space="0" w:color="auto"/>
        <w:bottom w:val="none" w:sz="0" w:space="0" w:color="auto"/>
        <w:right w:val="none" w:sz="0" w:space="0" w:color="auto"/>
      </w:divBdr>
    </w:div>
    <w:div w:id="1167866935">
      <w:bodyDiv w:val="1"/>
      <w:marLeft w:val="0"/>
      <w:marRight w:val="0"/>
      <w:marTop w:val="0"/>
      <w:marBottom w:val="0"/>
      <w:divBdr>
        <w:top w:val="none" w:sz="0" w:space="0" w:color="auto"/>
        <w:left w:val="none" w:sz="0" w:space="0" w:color="auto"/>
        <w:bottom w:val="none" w:sz="0" w:space="0" w:color="auto"/>
        <w:right w:val="none" w:sz="0" w:space="0" w:color="auto"/>
      </w:divBdr>
    </w:div>
    <w:div w:id="1190145223">
      <w:bodyDiv w:val="1"/>
      <w:marLeft w:val="0"/>
      <w:marRight w:val="0"/>
      <w:marTop w:val="0"/>
      <w:marBottom w:val="0"/>
      <w:divBdr>
        <w:top w:val="none" w:sz="0" w:space="0" w:color="auto"/>
        <w:left w:val="none" w:sz="0" w:space="0" w:color="auto"/>
        <w:bottom w:val="none" w:sz="0" w:space="0" w:color="auto"/>
        <w:right w:val="none" w:sz="0" w:space="0" w:color="auto"/>
      </w:divBdr>
    </w:div>
    <w:div w:id="1215384496">
      <w:bodyDiv w:val="1"/>
      <w:marLeft w:val="0"/>
      <w:marRight w:val="0"/>
      <w:marTop w:val="0"/>
      <w:marBottom w:val="0"/>
      <w:divBdr>
        <w:top w:val="none" w:sz="0" w:space="0" w:color="auto"/>
        <w:left w:val="none" w:sz="0" w:space="0" w:color="auto"/>
        <w:bottom w:val="none" w:sz="0" w:space="0" w:color="auto"/>
        <w:right w:val="none" w:sz="0" w:space="0" w:color="auto"/>
      </w:divBdr>
    </w:div>
    <w:div w:id="1264651038">
      <w:bodyDiv w:val="1"/>
      <w:marLeft w:val="0"/>
      <w:marRight w:val="0"/>
      <w:marTop w:val="0"/>
      <w:marBottom w:val="0"/>
      <w:divBdr>
        <w:top w:val="none" w:sz="0" w:space="0" w:color="auto"/>
        <w:left w:val="none" w:sz="0" w:space="0" w:color="auto"/>
        <w:bottom w:val="none" w:sz="0" w:space="0" w:color="auto"/>
        <w:right w:val="none" w:sz="0" w:space="0" w:color="auto"/>
      </w:divBdr>
    </w:div>
    <w:div w:id="1283344811">
      <w:bodyDiv w:val="1"/>
      <w:marLeft w:val="0"/>
      <w:marRight w:val="0"/>
      <w:marTop w:val="0"/>
      <w:marBottom w:val="0"/>
      <w:divBdr>
        <w:top w:val="none" w:sz="0" w:space="0" w:color="auto"/>
        <w:left w:val="none" w:sz="0" w:space="0" w:color="auto"/>
        <w:bottom w:val="none" w:sz="0" w:space="0" w:color="auto"/>
        <w:right w:val="none" w:sz="0" w:space="0" w:color="auto"/>
      </w:divBdr>
    </w:div>
    <w:div w:id="1370760692">
      <w:bodyDiv w:val="1"/>
      <w:marLeft w:val="0"/>
      <w:marRight w:val="0"/>
      <w:marTop w:val="0"/>
      <w:marBottom w:val="0"/>
      <w:divBdr>
        <w:top w:val="none" w:sz="0" w:space="0" w:color="auto"/>
        <w:left w:val="none" w:sz="0" w:space="0" w:color="auto"/>
        <w:bottom w:val="none" w:sz="0" w:space="0" w:color="auto"/>
        <w:right w:val="none" w:sz="0" w:space="0" w:color="auto"/>
      </w:divBdr>
    </w:div>
    <w:div w:id="1475902693">
      <w:bodyDiv w:val="1"/>
      <w:marLeft w:val="0"/>
      <w:marRight w:val="0"/>
      <w:marTop w:val="0"/>
      <w:marBottom w:val="0"/>
      <w:divBdr>
        <w:top w:val="none" w:sz="0" w:space="0" w:color="auto"/>
        <w:left w:val="none" w:sz="0" w:space="0" w:color="auto"/>
        <w:bottom w:val="none" w:sz="0" w:space="0" w:color="auto"/>
        <w:right w:val="none" w:sz="0" w:space="0" w:color="auto"/>
      </w:divBdr>
    </w:div>
    <w:div w:id="1506700785">
      <w:bodyDiv w:val="1"/>
      <w:marLeft w:val="0"/>
      <w:marRight w:val="0"/>
      <w:marTop w:val="0"/>
      <w:marBottom w:val="0"/>
      <w:divBdr>
        <w:top w:val="none" w:sz="0" w:space="0" w:color="auto"/>
        <w:left w:val="none" w:sz="0" w:space="0" w:color="auto"/>
        <w:bottom w:val="none" w:sz="0" w:space="0" w:color="auto"/>
        <w:right w:val="none" w:sz="0" w:space="0" w:color="auto"/>
      </w:divBdr>
    </w:div>
    <w:div w:id="1553269256">
      <w:bodyDiv w:val="1"/>
      <w:marLeft w:val="0"/>
      <w:marRight w:val="0"/>
      <w:marTop w:val="0"/>
      <w:marBottom w:val="0"/>
      <w:divBdr>
        <w:top w:val="none" w:sz="0" w:space="0" w:color="auto"/>
        <w:left w:val="none" w:sz="0" w:space="0" w:color="auto"/>
        <w:bottom w:val="none" w:sz="0" w:space="0" w:color="auto"/>
        <w:right w:val="none" w:sz="0" w:space="0" w:color="auto"/>
      </w:divBdr>
    </w:div>
    <w:div w:id="1616017664">
      <w:bodyDiv w:val="1"/>
      <w:marLeft w:val="0"/>
      <w:marRight w:val="0"/>
      <w:marTop w:val="0"/>
      <w:marBottom w:val="0"/>
      <w:divBdr>
        <w:top w:val="none" w:sz="0" w:space="0" w:color="auto"/>
        <w:left w:val="none" w:sz="0" w:space="0" w:color="auto"/>
        <w:bottom w:val="none" w:sz="0" w:space="0" w:color="auto"/>
        <w:right w:val="none" w:sz="0" w:space="0" w:color="auto"/>
      </w:divBdr>
    </w:div>
    <w:div w:id="1618217359">
      <w:bodyDiv w:val="1"/>
      <w:marLeft w:val="0"/>
      <w:marRight w:val="0"/>
      <w:marTop w:val="0"/>
      <w:marBottom w:val="0"/>
      <w:divBdr>
        <w:top w:val="none" w:sz="0" w:space="0" w:color="auto"/>
        <w:left w:val="none" w:sz="0" w:space="0" w:color="auto"/>
        <w:bottom w:val="none" w:sz="0" w:space="0" w:color="auto"/>
        <w:right w:val="none" w:sz="0" w:space="0" w:color="auto"/>
      </w:divBdr>
    </w:div>
    <w:div w:id="1645038948">
      <w:bodyDiv w:val="1"/>
      <w:marLeft w:val="0"/>
      <w:marRight w:val="0"/>
      <w:marTop w:val="0"/>
      <w:marBottom w:val="0"/>
      <w:divBdr>
        <w:top w:val="none" w:sz="0" w:space="0" w:color="auto"/>
        <w:left w:val="none" w:sz="0" w:space="0" w:color="auto"/>
        <w:bottom w:val="none" w:sz="0" w:space="0" w:color="auto"/>
        <w:right w:val="none" w:sz="0" w:space="0" w:color="auto"/>
      </w:divBdr>
    </w:div>
    <w:div w:id="1672293815">
      <w:bodyDiv w:val="1"/>
      <w:marLeft w:val="0"/>
      <w:marRight w:val="0"/>
      <w:marTop w:val="0"/>
      <w:marBottom w:val="0"/>
      <w:divBdr>
        <w:top w:val="none" w:sz="0" w:space="0" w:color="auto"/>
        <w:left w:val="none" w:sz="0" w:space="0" w:color="auto"/>
        <w:bottom w:val="none" w:sz="0" w:space="0" w:color="auto"/>
        <w:right w:val="none" w:sz="0" w:space="0" w:color="auto"/>
      </w:divBdr>
    </w:div>
    <w:div w:id="1817994322">
      <w:bodyDiv w:val="1"/>
      <w:marLeft w:val="0"/>
      <w:marRight w:val="0"/>
      <w:marTop w:val="0"/>
      <w:marBottom w:val="0"/>
      <w:divBdr>
        <w:top w:val="none" w:sz="0" w:space="0" w:color="auto"/>
        <w:left w:val="none" w:sz="0" w:space="0" w:color="auto"/>
        <w:bottom w:val="none" w:sz="0" w:space="0" w:color="auto"/>
        <w:right w:val="none" w:sz="0" w:space="0" w:color="auto"/>
      </w:divBdr>
    </w:div>
    <w:div w:id="1928346395">
      <w:bodyDiv w:val="1"/>
      <w:marLeft w:val="0"/>
      <w:marRight w:val="0"/>
      <w:marTop w:val="0"/>
      <w:marBottom w:val="0"/>
      <w:divBdr>
        <w:top w:val="none" w:sz="0" w:space="0" w:color="auto"/>
        <w:left w:val="none" w:sz="0" w:space="0" w:color="auto"/>
        <w:bottom w:val="none" w:sz="0" w:space="0" w:color="auto"/>
        <w:right w:val="none" w:sz="0" w:space="0" w:color="auto"/>
      </w:divBdr>
    </w:div>
    <w:div w:id="1995064661">
      <w:bodyDiv w:val="1"/>
      <w:marLeft w:val="0"/>
      <w:marRight w:val="0"/>
      <w:marTop w:val="0"/>
      <w:marBottom w:val="0"/>
      <w:divBdr>
        <w:top w:val="none" w:sz="0" w:space="0" w:color="auto"/>
        <w:left w:val="none" w:sz="0" w:space="0" w:color="auto"/>
        <w:bottom w:val="none" w:sz="0" w:space="0" w:color="auto"/>
        <w:right w:val="none" w:sz="0" w:space="0" w:color="auto"/>
      </w:divBdr>
    </w:div>
    <w:div w:id="1998261807">
      <w:bodyDiv w:val="1"/>
      <w:marLeft w:val="0"/>
      <w:marRight w:val="0"/>
      <w:marTop w:val="0"/>
      <w:marBottom w:val="0"/>
      <w:divBdr>
        <w:top w:val="none" w:sz="0" w:space="0" w:color="auto"/>
        <w:left w:val="none" w:sz="0" w:space="0" w:color="auto"/>
        <w:bottom w:val="none" w:sz="0" w:space="0" w:color="auto"/>
        <w:right w:val="none" w:sz="0" w:space="0" w:color="auto"/>
      </w:divBdr>
    </w:div>
    <w:div w:id="2121534895">
      <w:bodyDiv w:val="1"/>
      <w:marLeft w:val="0"/>
      <w:marRight w:val="0"/>
      <w:marTop w:val="0"/>
      <w:marBottom w:val="0"/>
      <w:divBdr>
        <w:top w:val="none" w:sz="0" w:space="0" w:color="auto"/>
        <w:left w:val="none" w:sz="0" w:space="0" w:color="auto"/>
        <w:bottom w:val="none" w:sz="0" w:space="0" w:color="auto"/>
        <w:right w:val="none" w:sz="0" w:space="0" w:color="auto"/>
      </w:divBdr>
    </w:div>
    <w:div w:id="21380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2B93-7AB1-4525-928D-5A275FFF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4733</Words>
  <Characters>29821</Characters>
  <Application>Microsoft Office Word</Application>
  <DocSecurity>0</DocSecurity>
  <Lines>248</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Vetmeduni Vienna</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Bellutti Florian</dc:creator>
  <cp:lastModifiedBy>Bellutti Florian</cp:lastModifiedBy>
  <cp:revision>77</cp:revision>
  <cp:lastPrinted>2016-09-28T16:55:00Z</cp:lastPrinted>
  <dcterms:created xsi:type="dcterms:W3CDTF">2018-04-05T11:54:00Z</dcterms:created>
  <dcterms:modified xsi:type="dcterms:W3CDTF">2018-05-08T12:25:00Z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http://www.zotero.org/styles/cancer-discovery</vt:lpwstr>
  </property>
  <property fmtid="{D5CDD505-2E9C-101B-9397-08002B2CF9AE}" pid="7" name="Mendeley Recent Style Name 2_1">
    <vt:lpwstr>Cancer Discovery</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