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30" w:rsidRPr="003A4E7C" w:rsidRDefault="00E95830" w:rsidP="00E95830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>Supplementary Figure Legends</w:t>
      </w:r>
    </w:p>
    <w:p w:rsidR="00E95830" w:rsidRPr="003A4E7C" w:rsidRDefault="00E95830" w:rsidP="00E95830">
      <w:pPr>
        <w:spacing w:after="0" w:line="48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Figure S1. </w:t>
      </w:r>
      <w:r w:rsidRPr="003A4E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The neoplastic pancreas harbors a distinct microbiome that promotes PDA.  </w:t>
      </w:r>
      <w:r w:rsidRPr="003A4E7C">
        <w:rPr>
          <w:rFonts w:ascii="Times New Roman" w:hAnsi="Times New Roman" w:cs="Times New Roman"/>
          <w:b/>
          <w:sz w:val="24"/>
          <w:szCs w:val="24"/>
        </w:rPr>
        <w:t>(A)</w:t>
      </w:r>
      <w:r w:rsidRPr="003A4E7C">
        <w:rPr>
          <w:rFonts w:ascii="Times New Roman" w:hAnsi="Times New Roman" w:cs="Times New Roman"/>
          <w:sz w:val="24"/>
          <w:szCs w:val="24"/>
        </w:rPr>
        <w:t xml:space="preserve"> Heatmap of the top 20 genera in the bacterial communities in pancreata of KC and WT mice.</w:t>
      </w:r>
      <w:r w:rsidRPr="003A4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The relative abundance of bacterial genera was normalized by z-score as indicated by the color gradient. Double hierarchical linkage clustering of the samples was based on microbial composition and abundance. </w:t>
      </w: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>(B)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A4E7C">
        <w:rPr>
          <w:rFonts w:ascii="Times New Roman" w:hAnsi="Times New Roman" w:cs="Times New Roman"/>
          <w:sz w:val="24"/>
          <w:szCs w:val="24"/>
        </w:rPr>
        <w:t xml:space="preserve">Taxonomic composition of microbiota assigned to phylum level in pancreatic tumors of PDA patients based on average percent relative abundance and determined by 16S sequencing (n=12). </w:t>
      </w:r>
      <w:r w:rsidRPr="003A4E7C">
        <w:rPr>
          <w:rFonts w:ascii="Times New Roman" w:hAnsi="Times New Roman" w:cs="Times New Roman"/>
          <w:b/>
          <w:sz w:val="24"/>
          <w:szCs w:val="24"/>
        </w:rPr>
        <w:t>(C)</w:t>
      </w:r>
      <w:r w:rsidRPr="003A4E7C">
        <w:rPr>
          <w:rFonts w:ascii="Times New Roman" w:hAnsi="Times New Roman" w:cs="Times New Roman"/>
          <w:sz w:val="24"/>
          <w:szCs w:val="24"/>
        </w:rPr>
        <w:t xml:space="preserve"> Heatmap of the top 20 genera in the bacterial communities in pancreatic tumors of PDA patients (n=12).</w:t>
      </w:r>
      <w:r w:rsidRPr="003A4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The relative abundance of bacterial genera (z-score normalization) is indicated by the color gradient. Double hierarchical linkage clustering of the samples was based on microbial composition and abundance. </w:t>
      </w:r>
      <w:r w:rsidRPr="003A4E7C">
        <w:rPr>
          <w:rFonts w:ascii="Times New Roman" w:hAnsi="Times New Roman" w:cs="Times New Roman"/>
          <w:b/>
          <w:sz w:val="24"/>
          <w:szCs w:val="24"/>
        </w:rPr>
        <w:t>(D)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A4E7C">
        <w:rPr>
          <w:rFonts w:ascii="Times New Roman" w:hAnsi="Times New Roman" w:cs="Times New Roman"/>
          <w:bCs/>
          <w:sz w:val="24"/>
          <w:szCs w:val="24"/>
        </w:rPr>
        <w:t xml:space="preserve">Cladogram showing differential taxonomic hierarchies in the pancreas of patients in the PDA (green, n=12) and NML (red, n=5) cohorts detected by LEfSe. Colors indicate the cohorts in which each differential clade was significantly abundant. </w:t>
      </w:r>
      <w:r w:rsidRPr="003A4E7C">
        <w:rPr>
          <w:rFonts w:ascii="Times New Roman" w:hAnsi="Times New Roman"/>
          <w:b/>
          <w:sz w:val="24"/>
          <w:szCs w:val="24"/>
        </w:rPr>
        <w:t>(E)</w:t>
      </w:r>
      <w:r w:rsidRPr="003A4E7C">
        <w:rPr>
          <w:rFonts w:ascii="Times New Roman" w:hAnsi="Times New Roman"/>
          <w:sz w:val="24"/>
          <w:szCs w:val="24"/>
        </w:rPr>
        <w:t xml:space="preserve">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>WT m</w:t>
      </w:r>
      <w:r w:rsidRPr="003A4E7C">
        <w:rPr>
          <w:rFonts w:ascii="Times New Roman" w:hAnsi="Times New Roman"/>
          <w:sz w:val="24"/>
          <w:szCs w:val="24"/>
        </w:rPr>
        <w:t xml:space="preserve">ice were treated with an ablative oral antibiotic regimen and then orthotopically inoculated with Pan02 cells. Tumor weights were recorded. This experiment was repeated twice with similar results (n=5/group; *p&lt;0.05). </w:t>
      </w:r>
      <w:r w:rsidRPr="003A4E7C">
        <w:rPr>
          <w:rFonts w:ascii="Times New Roman" w:hAnsi="Times New Roman"/>
          <w:b/>
          <w:sz w:val="24"/>
          <w:szCs w:val="24"/>
        </w:rPr>
        <w:t>(F)</w:t>
      </w:r>
      <w:r w:rsidRPr="003A4E7C">
        <w:rPr>
          <w:rFonts w:ascii="Times New Roman" w:hAnsi="Times New Roman"/>
          <w:sz w:val="24"/>
          <w:szCs w:val="24"/>
        </w:rPr>
        <w:t xml:space="preserve"> The abundance of bacteria in the pancreas of control KC mice and mice treated with an ablative oral antibiotic regimen was determined by FISH. Representative images are shown.</w:t>
      </w:r>
    </w:p>
    <w:p w:rsidR="00E95830" w:rsidRPr="003A4E7C" w:rsidRDefault="00E95830" w:rsidP="00E95830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Figure S2. </w:t>
      </w:r>
      <w:proofErr w:type="gramStart"/>
      <w:r w:rsidRPr="003A4E7C">
        <w:rPr>
          <w:rFonts w:ascii="Times New Roman" w:hAnsi="Times New Roman" w:cs="Times New Roman"/>
          <w:b/>
          <w:bCs/>
          <w:sz w:val="24"/>
          <w:szCs w:val="24"/>
        </w:rPr>
        <w:t>Temporal analysis of alterations in the gut microbiome during murine pancreatic oncogenesis.</w:t>
      </w:r>
      <w:proofErr w:type="gramEnd"/>
      <w:r w:rsidRPr="003A4E7C">
        <w:rPr>
          <w:rFonts w:ascii="Times New Roman" w:hAnsi="Times New Roman" w:cs="Times New Roman"/>
          <w:b/>
          <w:bCs/>
          <w:sz w:val="24"/>
          <w:szCs w:val="24"/>
        </w:rPr>
        <w:t xml:space="preserve"> (A) </w:t>
      </w:r>
      <w:r w:rsidRPr="003A4E7C">
        <w:rPr>
          <w:rFonts w:ascii="Times New Roman" w:hAnsi="Times New Roman" w:cs="Times New Roman"/>
          <w:bCs/>
          <w:sz w:val="24"/>
          <w:szCs w:val="24"/>
        </w:rPr>
        <w:t xml:space="preserve">Taxonomic distribution of microbial phyla in the GI tract of KC and WT mice over time is shown </w:t>
      </w:r>
      <w:r w:rsidRPr="003A4E7C">
        <w:rPr>
          <w:rFonts w:ascii="Times New Roman" w:hAnsi="Times New Roman" w:cs="Times New Roman"/>
          <w:sz w:val="24"/>
          <w:szCs w:val="24"/>
        </w:rPr>
        <w:t>(n=5/cohort; *p&lt;0.05; **p&lt;0.01)</w:t>
      </w:r>
      <w:r w:rsidRPr="003A4E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A4E7C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Pr="003A4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4E7C">
        <w:rPr>
          <w:rFonts w:ascii="Times New Roman" w:hAnsi="Times New Roman" w:cs="Times New Roman"/>
          <w:sz w:val="24"/>
          <w:szCs w:val="24"/>
        </w:rPr>
        <w:t>Heat-map of top 20 genera showing longitudinal gut microbial diversity from week 3 to week 36 in KC and WT mice (n=5/group).</w:t>
      </w:r>
      <w:r w:rsidRPr="003A4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Double hierarchical linkage clustering of the cohorts was based on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lastRenderedPageBreak/>
        <w:t>composition (y-axis) and abundance (x-axis) of gut microbiota. Average abundances of each genus are row normalized (z-score) and are indicated by the color gradient. The dendrogram on the x-axis indicates the distinct clusters of each cohort. (</w:t>
      </w: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>C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3A4E7C">
        <w:rPr>
          <w:rFonts w:ascii="Times New Roman" w:hAnsi="Times New Roman" w:cs="Times New Roman"/>
          <w:sz w:val="24"/>
          <w:szCs w:val="24"/>
        </w:rPr>
        <w:t>Heat-map representing log2-transformed abundance of top 20 genera from week 3 to week 36 in KC mice (n=5/group).</w:t>
      </w:r>
      <w:r w:rsidRPr="003A4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Double hierarchical linkage clustering of the cohorts was based on composition (y-axis) and abundance (x-axis) of gut microbiota. </w:t>
      </w:r>
      <w:r w:rsidRPr="003A4E7C">
        <w:rPr>
          <w:rFonts w:ascii="Times New Roman" w:hAnsi="Times New Roman" w:cs="Times New Roman"/>
          <w:b/>
          <w:sz w:val="24"/>
          <w:szCs w:val="24"/>
        </w:rPr>
        <w:t>(</w:t>
      </w:r>
      <w:r w:rsidRPr="003A4E7C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3A4E7C">
        <w:rPr>
          <w:rFonts w:ascii="Times New Roman" w:hAnsi="Times New Roman" w:cs="Times New Roman"/>
          <w:spacing w:val="-2"/>
          <w:sz w:val="24"/>
          <w:szCs w:val="24"/>
        </w:rPr>
        <w:t>LDA analysis</w:t>
      </w:r>
      <w:r w:rsidRPr="003A4E7C">
        <w:rPr>
          <w:rFonts w:ascii="Times New Roman" w:hAnsi="Times New Roman" w:cs="Times New Roman"/>
          <w:bCs/>
          <w:sz w:val="24"/>
          <w:szCs w:val="24"/>
        </w:rPr>
        <w:t xml:space="preserve"> identified differentially abundant taxa in KC (red bars) and WT (green bars) cohorts. </w:t>
      </w:r>
      <w:r w:rsidRPr="003A4E7C">
        <w:rPr>
          <w:rFonts w:ascii="Times New Roman" w:hAnsi="Times New Roman" w:cs="Times New Roman"/>
          <w:b/>
          <w:bCs/>
          <w:sz w:val="24"/>
          <w:szCs w:val="24"/>
        </w:rPr>
        <w:t xml:space="preserve">(E) </w:t>
      </w:r>
      <w:r w:rsidRPr="003A4E7C">
        <w:rPr>
          <w:rFonts w:ascii="Times New Roman" w:hAnsi="Times New Roman" w:cs="Times New Roman"/>
          <w:bCs/>
          <w:sz w:val="24"/>
          <w:szCs w:val="24"/>
        </w:rPr>
        <w:t xml:space="preserve">Relative abundance of </w:t>
      </w:r>
      <w:r w:rsidRPr="003A4E7C">
        <w:rPr>
          <w:rFonts w:ascii="Times New Roman" w:hAnsi="Times New Roman" w:cs="Times New Roman"/>
          <w:bCs/>
          <w:i/>
          <w:sz w:val="24"/>
          <w:szCs w:val="24"/>
        </w:rPr>
        <w:t>Bifidobacterium</w:t>
      </w:r>
      <w:r w:rsidRPr="003A4E7C">
        <w:rPr>
          <w:rFonts w:ascii="Times New Roman" w:hAnsi="Times New Roman" w:cs="Times New Roman"/>
          <w:bCs/>
          <w:sz w:val="24"/>
          <w:szCs w:val="24"/>
        </w:rPr>
        <w:t xml:space="preserve"> species in the GI tract of KC and WT mice over time is shown </w:t>
      </w:r>
      <w:r w:rsidRPr="003A4E7C">
        <w:rPr>
          <w:rFonts w:ascii="Times New Roman" w:hAnsi="Times New Roman" w:cs="Times New Roman"/>
          <w:sz w:val="24"/>
          <w:szCs w:val="24"/>
        </w:rPr>
        <w:t>(n=5/cohort).</w:t>
      </w:r>
      <w:r w:rsidRPr="003A4E7C">
        <w:rPr>
          <w:rFonts w:ascii="Times New Roman" w:hAnsi="Times New Roman" w:cs="Times New Roman"/>
          <w:b/>
          <w:bCs/>
          <w:sz w:val="24"/>
          <w:szCs w:val="24"/>
        </w:rPr>
        <w:t xml:space="preserve">  (F) </w:t>
      </w:r>
      <w:r w:rsidRPr="003A4E7C">
        <w:rPr>
          <w:rFonts w:ascii="Times New Roman" w:hAnsi="Times New Roman" w:cs="Times New Roman"/>
          <w:bCs/>
          <w:sz w:val="24"/>
          <w:szCs w:val="24"/>
        </w:rPr>
        <w:t xml:space="preserve">Weighted PCoA plots of gut bacterial communities based on Unifrac distance matrix at specific time points. Each symbol represents a fecal sample from KC (red) or WT (blue) mice. Clusters were determined by pairwise PERMANOVA. X- </w:t>
      </w:r>
      <w:proofErr w:type="gramStart"/>
      <w:r w:rsidRPr="003A4E7C">
        <w:rPr>
          <w:rFonts w:ascii="Times New Roman" w:hAnsi="Times New Roman" w:cs="Times New Roman"/>
          <w:bCs/>
          <w:sz w:val="24"/>
          <w:szCs w:val="24"/>
        </w:rPr>
        <w:t>and</w:t>
      </w:r>
      <w:proofErr w:type="gramEnd"/>
      <w:r w:rsidRPr="003A4E7C">
        <w:rPr>
          <w:rFonts w:ascii="Times New Roman" w:hAnsi="Times New Roman" w:cs="Times New Roman"/>
          <w:bCs/>
          <w:sz w:val="24"/>
          <w:szCs w:val="24"/>
        </w:rPr>
        <w:t xml:space="preserve"> y- axes indicate percent variation and the ellipses indicate 95% CI</w:t>
      </w:r>
      <w:r w:rsidRPr="003A4E7C">
        <w:rPr>
          <w:rFonts w:ascii="Times New Roman" w:hAnsi="Times New Roman" w:cs="Times New Roman"/>
          <w:sz w:val="24"/>
          <w:szCs w:val="24"/>
        </w:rPr>
        <w:t>.</w:t>
      </w:r>
      <w:r w:rsidRPr="003A4E7C">
        <w:rPr>
          <w:rFonts w:ascii="Times New Roman" w:hAnsi="Times New Roman" w:cs="Times New Roman"/>
          <w:b/>
          <w:bCs/>
          <w:sz w:val="24"/>
          <w:szCs w:val="24"/>
        </w:rPr>
        <w:t xml:space="preserve"> (G)</w:t>
      </w:r>
      <w:r w:rsidRPr="003A4E7C">
        <w:rPr>
          <w:rFonts w:ascii="Times New Roman" w:hAnsi="Times New Roman" w:cs="Times New Roman"/>
          <w:bCs/>
          <w:sz w:val="24"/>
          <w:szCs w:val="24"/>
        </w:rPr>
        <w:t xml:space="preserve"> Weighted PCoA plots of gut bacterial communities based on Unifrac distance matrix. Each symbol represents a cohort (n=5 each) of KC (red) and WT (blue) mice over time (weeks).</w:t>
      </w:r>
      <w:r w:rsidRPr="003A4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E7C">
        <w:rPr>
          <w:rFonts w:ascii="Times New Roman" w:hAnsi="Times New Roman" w:cs="Times New Roman"/>
          <w:bCs/>
          <w:sz w:val="24"/>
          <w:szCs w:val="24"/>
        </w:rPr>
        <w:t>Clusters were determined by pairwise PERMANOVA, p=0.002. Both x- and y- axes indicate percent variation and ellipses indicate the 95% CI</w:t>
      </w:r>
      <w:r w:rsidRPr="003A4E7C">
        <w:rPr>
          <w:rFonts w:ascii="Times New Roman" w:hAnsi="Times New Roman" w:cs="Times New Roman"/>
          <w:sz w:val="24"/>
          <w:szCs w:val="24"/>
        </w:rPr>
        <w:t>.</w:t>
      </w:r>
    </w:p>
    <w:p w:rsidR="00E95830" w:rsidRPr="003A4E7C" w:rsidRDefault="00E95830" w:rsidP="00E95830">
      <w:pPr>
        <w:spacing w:after="0" w:line="48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Figure S3. </w:t>
      </w:r>
      <w:proofErr w:type="gramStart"/>
      <w:r w:rsidRPr="003A4E7C">
        <w:rPr>
          <w:rFonts w:ascii="Times New Roman" w:hAnsi="Times New Roman" w:cs="Times New Roman"/>
          <w:b/>
          <w:spacing w:val="-2"/>
          <w:sz w:val="24"/>
          <w:szCs w:val="24"/>
        </w:rPr>
        <w:t>Longitudinal differences in the gut microbiome in KC mice based on alpha-diversity analyses.</w:t>
      </w:r>
      <w:proofErr w:type="gramEnd"/>
      <w:r w:rsidRPr="003A4E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3A4E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(A) </w:t>
      </w:r>
      <w:r w:rsidRPr="003A4E7C">
        <w:rPr>
          <w:rFonts w:ascii="Times New Roman" w:hAnsi="Times New Roman" w:cs="Times New Roman"/>
          <w:spacing w:val="-2"/>
          <w:sz w:val="24"/>
          <w:szCs w:val="24"/>
        </w:rPr>
        <w:t>Analysis of longitudinal changes in Chao1,</w:t>
      </w:r>
      <w:r w:rsidRPr="003A4E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(B) </w:t>
      </w:r>
      <w:r w:rsidRPr="003A4E7C">
        <w:rPr>
          <w:rFonts w:ascii="Times New Roman" w:hAnsi="Times New Roman" w:cs="Times New Roman"/>
          <w:spacing w:val="-2"/>
          <w:sz w:val="24"/>
          <w:szCs w:val="24"/>
        </w:rPr>
        <w:t xml:space="preserve">Observed OTUs, </w:t>
      </w:r>
      <w:r w:rsidRPr="003A4E7C">
        <w:rPr>
          <w:rFonts w:ascii="Times New Roman" w:hAnsi="Times New Roman" w:cs="Times New Roman"/>
          <w:b/>
          <w:spacing w:val="-2"/>
          <w:sz w:val="24"/>
          <w:szCs w:val="24"/>
        </w:rPr>
        <w:t>(C)</w:t>
      </w:r>
      <w:r w:rsidRPr="003A4E7C">
        <w:rPr>
          <w:rFonts w:ascii="Times New Roman" w:hAnsi="Times New Roman" w:cs="Times New Roman"/>
          <w:spacing w:val="-2"/>
          <w:sz w:val="24"/>
          <w:szCs w:val="24"/>
        </w:rPr>
        <w:t xml:space="preserve"> Shannon,</w:t>
      </w:r>
      <w:r w:rsidRPr="003A4E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4E7C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3A4E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(D) </w:t>
      </w:r>
      <w:r w:rsidRPr="003A4E7C">
        <w:rPr>
          <w:rFonts w:ascii="Times New Roman" w:hAnsi="Times New Roman" w:cs="Times New Roman"/>
          <w:spacing w:val="-2"/>
          <w:sz w:val="24"/>
          <w:szCs w:val="24"/>
        </w:rPr>
        <w:t>PD diversity indices in KC cohorts over time.</w:t>
      </w:r>
      <w:proofErr w:type="gramEnd"/>
      <w:r w:rsidRPr="003A4E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(E) </w:t>
      </w:r>
      <w:r w:rsidRPr="003A4E7C">
        <w:rPr>
          <w:rFonts w:ascii="Times New Roman" w:hAnsi="Times New Roman" w:cs="Times New Roman"/>
          <w:spacing w:val="-2"/>
          <w:sz w:val="24"/>
          <w:szCs w:val="24"/>
        </w:rPr>
        <w:t xml:space="preserve">Analysis of longitudinal changes in Chao1, </w:t>
      </w:r>
      <w:r w:rsidRPr="003A4E7C">
        <w:rPr>
          <w:rFonts w:ascii="Times New Roman" w:hAnsi="Times New Roman" w:cs="Times New Roman"/>
          <w:b/>
          <w:spacing w:val="-2"/>
          <w:sz w:val="24"/>
          <w:szCs w:val="24"/>
        </w:rPr>
        <w:t>(F)</w:t>
      </w:r>
      <w:r w:rsidRPr="003A4E7C">
        <w:rPr>
          <w:rFonts w:ascii="Times New Roman" w:hAnsi="Times New Roman" w:cs="Times New Roman"/>
          <w:spacing w:val="-2"/>
          <w:sz w:val="24"/>
          <w:szCs w:val="24"/>
        </w:rPr>
        <w:t xml:space="preserve"> Observed OTUs,</w:t>
      </w:r>
      <w:r w:rsidRPr="003A4E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(G) </w:t>
      </w:r>
      <w:r w:rsidRPr="003A4E7C">
        <w:rPr>
          <w:rFonts w:ascii="Times New Roman" w:hAnsi="Times New Roman" w:cs="Times New Roman"/>
          <w:spacing w:val="-2"/>
          <w:sz w:val="24"/>
          <w:szCs w:val="24"/>
        </w:rPr>
        <w:t xml:space="preserve">Shannon, and </w:t>
      </w:r>
      <w:r w:rsidRPr="003A4E7C">
        <w:rPr>
          <w:rFonts w:ascii="Times New Roman" w:hAnsi="Times New Roman" w:cs="Times New Roman"/>
          <w:b/>
          <w:spacing w:val="-2"/>
          <w:sz w:val="24"/>
          <w:szCs w:val="24"/>
        </w:rPr>
        <w:t>(H)</w:t>
      </w:r>
      <w:r w:rsidRPr="003A4E7C">
        <w:rPr>
          <w:rFonts w:ascii="Times New Roman" w:hAnsi="Times New Roman" w:cs="Times New Roman"/>
          <w:spacing w:val="-2"/>
          <w:sz w:val="24"/>
          <w:szCs w:val="24"/>
        </w:rPr>
        <w:t xml:space="preserve"> PD diversity indices between WT and KC cohorts from week 3 through week 36 of life are shown (n=5/group; *p&lt;0.05).</w:t>
      </w:r>
    </w:p>
    <w:p w:rsidR="00E95830" w:rsidRPr="003A4E7C" w:rsidRDefault="00E95830" w:rsidP="00E958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Figure S4. </w:t>
      </w:r>
      <w:r w:rsidRPr="003A4E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Proteobacteria </w:t>
      </w:r>
      <w:r w:rsidRPr="003A4E7C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3A4E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A4E7C">
        <w:rPr>
          <w:rFonts w:ascii="Times New Roman" w:hAnsi="Times New Roman" w:cs="Times New Roman"/>
          <w:b/>
          <w:bCs/>
          <w:sz w:val="24"/>
          <w:szCs w:val="24"/>
        </w:rPr>
        <w:t>enriched in human PDA tumors</w:t>
      </w:r>
      <w:r w:rsidRPr="003A4E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3A4E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3A4E7C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3A4E7C">
        <w:rPr>
          <w:rFonts w:ascii="Times New Roman" w:hAnsi="Times New Roman" w:cs="Times New Roman"/>
          <w:bCs/>
          <w:sz w:val="24"/>
          <w:szCs w:val="24"/>
        </w:rPr>
        <w:t xml:space="preserve">Taxonomic distribution of gut microbiota in PDA patients (n=32) and </w:t>
      </w:r>
      <w:r w:rsidRPr="003A4E7C">
        <w:rPr>
          <w:rFonts w:ascii="Times New Roman" w:hAnsi="Times New Roman" w:cs="Times New Roman"/>
          <w:sz w:val="24"/>
          <w:szCs w:val="24"/>
        </w:rPr>
        <w:t xml:space="preserve">age-, gender-, and BMI-matched </w:t>
      </w:r>
      <w:r w:rsidRPr="003A4E7C">
        <w:rPr>
          <w:rFonts w:ascii="Times New Roman" w:hAnsi="Times New Roman" w:cs="Times New Roman"/>
          <w:bCs/>
          <w:sz w:val="24"/>
          <w:szCs w:val="24"/>
        </w:rPr>
        <w:t>non-cancer subjects (n=31) is shown.</w:t>
      </w:r>
      <w:r w:rsidRPr="003A4E7C">
        <w:rPr>
          <w:rFonts w:ascii="Times New Roman" w:hAnsi="Times New Roman" w:cs="Times New Roman"/>
          <w:sz w:val="24"/>
          <w:szCs w:val="24"/>
        </w:rPr>
        <w:t xml:space="preserve"> Listed phyla possess an average percentage relative abundance ≥ 0.1%. The </w:t>
      </w:r>
      <w:r w:rsidRPr="003A4E7C">
        <w:rPr>
          <w:rFonts w:ascii="Times New Roman" w:hAnsi="Times New Roman" w:cs="Times New Roman"/>
          <w:sz w:val="24"/>
          <w:szCs w:val="24"/>
        </w:rPr>
        <w:lastRenderedPageBreak/>
        <w:t xml:space="preserve">remaining phyla are binned together as ‘Other’ (*p&lt;0.05, ***p&lt;0.001). </w:t>
      </w: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(B) </w:t>
      </w:r>
      <w:r w:rsidRPr="003A4E7C">
        <w:rPr>
          <w:rFonts w:ascii="Times New Roman" w:hAnsi="Times New Roman" w:cs="Times New Roman"/>
          <w:bCs/>
          <w:sz w:val="24"/>
          <w:szCs w:val="24"/>
        </w:rPr>
        <w:t xml:space="preserve">Taxonomic distribution of microbial phyla in the gut and pancreas tumors of 9 PDA patients for which data from both compartments were available. Percentages indicate the relative abundance of </w:t>
      </w:r>
      <w:r w:rsidRPr="003A4E7C">
        <w:rPr>
          <w:rFonts w:ascii="Times New Roman" w:hAnsi="Times New Roman" w:cs="Times New Roman"/>
          <w:bCs/>
          <w:i/>
          <w:sz w:val="24"/>
          <w:szCs w:val="24"/>
        </w:rPr>
        <w:t>Proteobacteria</w:t>
      </w:r>
      <w:r w:rsidRPr="003A4E7C">
        <w:rPr>
          <w:rFonts w:ascii="Times New Roman" w:hAnsi="Times New Roman" w:cs="Times New Roman"/>
          <w:bCs/>
          <w:sz w:val="24"/>
          <w:szCs w:val="24"/>
        </w:rPr>
        <w:t xml:space="preserve"> in each compartment. </w:t>
      </w:r>
      <w:r w:rsidRPr="003A4E7C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Pr="003A4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4E7C">
        <w:rPr>
          <w:rFonts w:ascii="Times New Roman" w:hAnsi="Times New Roman" w:cs="Times New Roman"/>
          <w:sz w:val="24"/>
          <w:szCs w:val="24"/>
        </w:rPr>
        <w:t xml:space="preserve">Heatmap of the top 20 </w:t>
      </w:r>
      <w:r w:rsidRPr="003A4E7C">
        <w:rPr>
          <w:rFonts w:ascii="Times New Roman" w:hAnsi="Times New Roman" w:cs="Times New Roman"/>
          <w:i/>
          <w:sz w:val="24"/>
          <w:szCs w:val="24"/>
        </w:rPr>
        <w:t>Proteobacteria</w:t>
      </w:r>
      <w:r w:rsidRPr="003A4E7C">
        <w:rPr>
          <w:rFonts w:ascii="Times New Roman" w:hAnsi="Times New Roman" w:cs="Times New Roman"/>
          <w:sz w:val="24"/>
          <w:szCs w:val="24"/>
        </w:rPr>
        <w:t xml:space="preserve"> genera </w:t>
      </w:r>
      <w:r w:rsidRPr="003A4E7C">
        <w:rPr>
          <w:rFonts w:ascii="Times New Roman" w:hAnsi="Times New Roman" w:cs="Times New Roman"/>
          <w:bCs/>
          <w:sz w:val="24"/>
          <w:szCs w:val="24"/>
        </w:rPr>
        <w:t>in the gut and pancreas tumors of 9 PDA patients for which data from both compartments were available</w:t>
      </w:r>
      <w:r w:rsidRPr="003A4E7C">
        <w:rPr>
          <w:rFonts w:ascii="Times New Roman" w:hAnsi="Times New Roman" w:cs="Times New Roman"/>
          <w:sz w:val="24"/>
          <w:szCs w:val="24"/>
        </w:rPr>
        <w:t>.</w:t>
      </w:r>
      <w:r w:rsidRPr="003A4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The relative abundance of bacterial genera was normalized by z-score as indicated by the color gradient. Double hierarchical linkage clustering of the samples was based on microbial composition and abundance. </w:t>
      </w: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(D) </w:t>
      </w:r>
      <w:r w:rsidRPr="003A4E7C">
        <w:rPr>
          <w:rFonts w:ascii="Times New Roman" w:hAnsi="Times New Roman" w:cs="Times New Roman"/>
          <w:bCs/>
          <w:sz w:val="24"/>
          <w:szCs w:val="24"/>
        </w:rPr>
        <w:t xml:space="preserve">Cladogram showing differential taxonomic hierarchies in the pancreas (green) and duodenum (red) of KC mice by LEfSe </w:t>
      </w:r>
      <w:r w:rsidRPr="003A4E7C">
        <w:rPr>
          <w:rFonts w:ascii="Times New Roman" w:hAnsi="Times New Roman" w:cs="Times New Roman"/>
          <w:sz w:val="24"/>
          <w:szCs w:val="24"/>
        </w:rPr>
        <w:t>(n=4/group)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95830" w:rsidRPr="003A4E7C" w:rsidRDefault="00E95830" w:rsidP="00E95830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Figure S5. </w:t>
      </w:r>
      <w:proofErr w:type="gramStart"/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>Analysis of the gut microbiome in human PDA and controls.</w:t>
      </w:r>
      <w:proofErr w:type="gramEnd"/>
      <w:r w:rsidRPr="003A4E7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A4E7C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3A4E7C">
        <w:rPr>
          <w:rFonts w:ascii="Times New Roman" w:hAnsi="Times New Roman" w:cs="Times New Roman"/>
          <w:bCs/>
          <w:sz w:val="24"/>
          <w:szCs w:val="24"/>
        </w:rPr>
        <w:t>Statistically significant differentially abundant genera in the gut of PDA patients (red) and healthy subjects (green) were identified by LDA effect size measurements.</w:t>
      </w:r>
      <w:r w:rsidRPr="003A4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(B) </w:t>
      </w:r>
      <w:r w:rsidRPr="003A4E7C">
        <w:rPr>
          <w:rFonts w:ascii="Times New Roman" w:hAnsi="Times New Roman" w:cs="Times New Roman"/>
          <w:bCs/>
          <w:sz w:val="24"/>
          <w:szCs w:val="24"/>
        </w:rPr>
        <w:t xml:space="preserve">The gut microbiome of PDA patients (n=32) and matched controls (n=31) were tested for differences </w:t>
      </w:r>
      <w:r w:rsidRPr="003A4E7C">
        <w:rPr>
          <w:rFonts w:ascii="Times New Roman" w:hAnsi="Times New Roman" w:cs="Times New Roman"/>
          <w:spacing w:val="-2"/>
          <w:sz w:val="24"/>
          <w:szCs w:val="24"/>
        </w:rPr>
        <w:t xml:space="preserve">in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alpha-diversity indices including </w:t>
      </w:r>
      <w:r w:rsidRPr="003A4E7C">
        <w:rPr>
          <w:rFonts w:ascii="Times New Roman" w:hAnsi="Times New Roman" w:cs="Times New Roman"/>
          <w:spacing w:val="-2"/>
          <w:sz w:val="24"/>
          <w:szCs w:val="24"/>
        </w:rPr>
        <w:t>ACE, Chao1, Observed, Shannon, Simpson, and PD (</w:t>
      </w:r>
      <w:r w:rsidRPr="003A4E7C">
        <w:rPr>
          <w:rFonts w:ascii="Times New Roman" w:hAnsi="Times New Roman" w:cs="Times New Roman"/>
          <w:bCs/>
          <w:sz w:val="24"/>
          <w:szCs w:val="24"/>
        </w:rPr>
        <w:t>*p&lt;0.05, **p&lt;0.01, ***p&lt;0.001).</w:t>
      </w:r>
    </w:p>
    <w:p w:rsidR="00E95830" w:rsidRPr="003A4E7C" w:rsidRDefault="00E95830" w:rsidP="00E958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Figure S6. Microbial ablation induces immunogenic reprogramming in PDA. (A)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Schematic indicating that KC mice treated with an ablative oral antibiotic regimen beginning at 8 weeks of life </w:t>
      </w:r>
      <w:proofErr w:type="gramStart"/>
      <w:r w:rsidRPr="003A4E7C">
        <w:rPr>
          <w:rFonts w:ascii="Times New Roman" w:eastAsiaTheme="minorEastAsia" w:hAnsi="Times New Roman" w:cs="Times New Roman"/>
          <w:sz w:val="24"/>
          <w:szCs w:val="24"/>
        </w:rPr>
        <w:t>were</w:t>
      </w:r>
      <w:proofErr w:type="gramEnd"/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repopulated at 14 weeks of life with feces from either 3-month-old WT or KPC mice or sham-repopulated (vehicle only).  Animals were sacrificed at 22 weeks of life. </w:t>
      </w: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(B)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Schematic indicating that germ-free KC </w:t>
      </w:r>
      <w:proofErr w:type="gramStart"/>
      <w:r w:rsidRPr="003A4E7C">
        <w:rPr>
          <w:rFonts w:ascii="Times New Roman" w:eastAsiaTheme="minorEastAsia" w:hAnsi="Times New Roman" w:cs="Times New Roman"/>
          <w:sz w:val="24"/>
          <w:szCs w:val="24"/>
        </w:rPr>
        <w:t>were</w:t>
      </w:r>
      <w:proofErr w:type="gramEnd"/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repopulated at 6 weeks of life or sham-repopulated. Animals were sacrificed at 14 weeks of life.  Repopulation experiments were repeated more than 3 times with separate cohorts. </w:t>
      </w: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(C, D)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Control and ablative oral antibiotic-treated WT mice were orthtopically implanted with KPC-derived tumor cells and sacrificed at 3 weeks. (C) The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lastRenderedPageBreak/>
        <w:t>percentages of tumor-infiltrating CD3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T cells (n=15/group) and (D) Gr1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>CD11b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MDSC (n=8/group) among CD45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intra-tumoral leukocytes were calculated. Our strategy for gating on live, singlet, and CD45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intra-tumoral leukocytes is shown. These experiments were repeated more than 3 times with similar results. </w:t>
      </w: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(E) 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>TAMs were harvested from tumors of control or antibiotic-treated PDA-bearing mice and cultured overnight. Supernatant was assayed for an array of chemokines (n=7/group).</w:t>
      </w: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 (F-J)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Control and ablative oral antibiotic-treated WT mice were orthotopically implanted with KPC-derived tumor cells. (F) The percentages of tumor-infiltrating CD4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and CD8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T cells as a subset of CD3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cells were determined by flow cytometry (n=10/group). (G) CD4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and CD8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T cells were gated and tested for expression of IFN-γ (n=4/group) and (H) CD38 (n=3/group). (I) CD4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T cells were gated and tested for expression of ICOS (n=5/group) and LFA-1 (n=9/group). (J) FoxP3 expression was determined in CD4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T cells in each cohort. Immune-phenotyping experiments were repeated more than 5 times (n=5/group). </w:t>
      </w: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(K-M)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>WT mice pre-treated with an ablative oral antibiotic regimen or vehicle for 6 weeks were</w:t>
      </w: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>challenged with orthotopic Pan02 cells and sacrificed 5 weeks later. (K) Tumor-associated macrophage expression TNF-α, (L) the fraction of intra-tumoral TCRβ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T cells, (M)</w:t>
      </w: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>and CD4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T cell expression of CD44 were determined by flow cytometry.</w:t>
      </w: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>This experiment was repeated twice (n=4/group).</w:t>
      </w: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 (N-P)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>WT mice pre-treated with an ablative oral antibiotic regimen or vehicle for 6 weeks were repopulated with feces from 3 month-old KPC mice or sham-repopulated. Mice were then challenged with orthotopic KPC cells and sacrificed 3 weeks later. (N) The fraction of intra-tumoral MDSC, (O) TCRβ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T cells, and (P) CD8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T cell expression of CD44 was recorded. This experiment was performed twice with similar results (n=4-8/group); </w:t>
      </w:r>
      <w:r w:rsidRPr="003A4E7C">
        <w:rPr>
          <w:rFonts w:ascii="Times New Roman" w:hAnsi="Times New Roman" w:cs="Times New Roman"/>
          <w:bCs/>
          <w:sz w:val="24"/>
          <w:szCs w:val="24"/>
        </w:rPr>
        <w:t>*p&lt;0.05, **p&lt;0.01, ***p&lt;0.001, ****p&lt;0.0001</w:t>
      </w:r>
      <w:r w:rsidRPr="003A4E7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95830" w:rsidRPr="003A4E7C" w:rsidRDefault="00E95830" w:rsidP="00E95830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Figure S7. Microbial ablation modulates inflammatory signaling in PDA and ablation of gut bacteria synergizes with PD-1 targeted therapy. (A) </w:t>
      </w:r>
      <w:r w:rsidRPr="003A4E7C">
        <w:rPr>
          <w:rFonts w:ascii="Times New Roman" w:eastAsia="Times New Roman" w:hAnsi="Times New Roman" w:cs="Times New Roman"/>
          <w:spacing w:val="-3"/>
          <w:sz w:val="24"/>
          <w:szCs w:val="24"/>
        </w:rPr>
        <w:t>A h</w:t>
      </w:r>
      <w:r w:rsidRPr="003A4E7C">
        <w:rPr>
          <w:rFonts w:ascii="Times New Roman" w:hAnsi="Times New Roman" w:cs="Times New Roman"/>
          <w:sz w:val="24"/>
          <w:szCs w:val="24"/>
        </w:rPr>
        <w:t>eat map was constructed based on nanostring analysis of inflammatory gene expression in orthotopic KPC tumors in mice treated with an ablative oral antibiotic regimen (n=3) vs controls (n=2). Tumors were harvested at 3 weeks. Array-based analyses of expression of inflammatory mediators was repeated twice in separate cohorts of mice.</w:t>
      </w: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(B-E)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>WT mice were treated with αPD-1, an ablative oral antibiotic regimen, or both. Mice were challenged with orthotopic KPC tumor and sacrificed at 3 weeks. Treatments were started before tumor implantation and continued until the time of sacrifice. (B) CD44 expression in tumor-infiltrating CD4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and (C) CD8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+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>T cells was determined by flow cytometry. (D) The percentage of tumor-infiltrating CD4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T cells expressing CXCR3 and (E) CD8</w:t>
      </w:r>
      <w:r w:rsidRPr="003A4E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 T cells expressing LFA-1 are shown for each cohort. This experiment was repeated 4 times (n=5-9/group; *p&lt;0.05, **p&lt;0.01, ***p&lt;0.001</w:t>
      </w:r>
      <w:r w:rsidRPr="003A4E7C">
        <w:rPr>
          <w:rFonts w:ascii="Times New Roman" w:hAnsi="Times New Roman" w:cs="Times New Roman"/>
          <w:bCs/>
          <w:sz w:val="24"/>
          <w:szCs w:val="24"/>
        </w:rPr>
        <w:t>, ****p&lt;0.0001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E95830" w:rsidRDefault="00E95830" w:rsidP="00E958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Figure S8. </w:t>
      </w:r>
      <w:proofErr w:type="gramStart"/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>Stage-specific microbial signatures in murine and human PDA</w:t>
      </w:r>
      <w:r w:rsidRPr="003A4E7C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proofErr w:type="gramEnd"/>
      <w:r w:rsidRPr="003A4E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4E7C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3A4E7C">
        <w:rPr>
          <w:rFonts w:ascii="Times New Roman" w:hAnsi="Times New Roman" w:cs="Times New Roman"/>
          <w:sz w:val="24"/>
          <w:szCs w:val="24"/>
        </w:rPr>
        <w:t xml:space="preserve">Representative H&amp;E-stained sections of pancreata of 3 month-old KPC mice with early (ea-KPC; left) and advanced (adv-KPC; right) PDA are shown (scale bar = 100µm). </w:t>
      </w:r>
      <w:r w:rsidRPr="003A4E7C">
        <w:rPr>
          <w:rFonts w:ascii="Times New Roman" w:eastAsiaTheme="minorEastAsia" w:hAnsi="Times New Roman" w:cs="Times New Roman"/>
          <w:b/>
          <w:sz w:val="24"/>
          <w:szCs w:val="24"/>
        </w:rPr>
        <w:t xml:space="preserve">(B) </w:t>
      </w:r>
      <w:r w:rsidRPr="003A4E7C">
        <w:rPr>
          <w:rFonts w:ascii="Times New Roman" w:hAnsi="Times New Roman" w:cs="Times New Roman"/>
          <w:sz w:val="24"/>
          <w:szCs w:val="24"/>
        </w:rPr>
        <w:t>Heat map showing distribution of top 20 bacterial genera in</w:t>
      </w:r>
      <w:r w:rsidRPr="003A4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E7C">
        <w:rPr>
          <w:rFonts w:ascii="Times New Roman" w:hAnsi="Times New Roman" w:cs="Times New Roman"/>
          <w:sz w:val="24"/>
          <w:szCs w:val="24"/>
        </w:rPr>
        <w:t>fecal samples of 12-week-old WT (n=6), ea-KPC (n=8), and adv-KPC (n=4) mice.</w:t>
      </w:r>
      <w:r w:rsidRPr="003A4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E7C">
        <w:rPr>
          <w:rFonts w:ascii="Times New Roman" w:hAnsi="Times New Roman" w:cs="Times New Roman"/>
          <w:sz w:val="24"/>
          <w:szCs w:val="24"/>
        </w:rPr>
        <w:t xml:space="preserve">Hierarchical dendrogram linkage clustering is based on composition and abundance of genera in the samples. Average </w:t>
      </w:r>
      <w:r w:rsidRPr="003A4E7C">
        <w:rPr>
          <w:rFonts w:ascii="Times New Roman" w:eastAsiaTheme="minorEastAsia" w:hAnsi="Times New Roman" w:cs="Times New Roman"/>
          <w:sz w:val="24"/>
          <w:szCs w:val="24"/>
        </w:rPr>
        <w:t xml:space="preserve">abundances are shown as z-score normalization. </w:t>
      </w:r>
      <w:r w:rsidRPr="003A4E7C">
        <w:rPr>
          <w:rFonts w:ascii="Times New Roman" w:hAnsi="Times New Roman" w:cs="Times New Roman"/>
          <w:b/>
          <w:bCs/>
          <w:sz w:val="24"/>
          <w:szCs w:val="24"/>
        </w:rPr>
        <w:t xml:space="preserve">(C-E) </w:t>
      </w:r>
      <w:r w:rsidRPr="003A4E7C">
        <w:rPr>
          <w:rFonts w:ascii="Times New Roman" w:hAnsi="Times New Roman" w:cs="Times New Roman"/>
          <w:bCs/>
          <w:sz w:val="24"/>
          <w:szCs w:val="24"/>
        </w:rPr>
        <w:t>LDA analysis was used to determine differentially enriched genera between WT, ea-KPC, and adv-KPC cohorts.</w:t>
      </w:r>
      <w:r w:rsidRPr="003A4E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4E7C">
        <w:rPr>
          <w:rFonts w:ascii="Times New Roman" w:hAnsi="Times New Roman" w:cs="Times New Roman"/>
          <w:spacing w:val="-2"/>
          <w:sz w:val="24"/>
          <w:szCs w:val="24"/>
        </w:rPr>
        <w:t>All data shown are statistically significant by the</w:t>
      </w:r>
      <w:r w:rsidRPr="003A4E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4E7C">
        <w:rPr>
          <w:rFonts w:ascii="Times New Roman" w:hAnsi="Times New Roman" w:cs="Times New Roman"/>
          <w:sz w:val="24"/>
          <w:szCs w:val="24"/>
        </w:rPr>
        <w:t>Kruskal-Wallis test</w:t>
      </w:r>
      <w:r w:rsidRPr="003A4E7C">
        <w:rPr>
          <w:rFonts w:ascii="Times New Roman" w:hAnsi="Times New Roman" w:cs="Times New Roman"/>
          <w:bCs/>
          <w:sz w:val="24"/>
          <w:szCs w:val="24"/>
        </w:rPr>
        <w:t>.</w:t>
      </w:r>
      <w:r w:rsidRPr="003A4E7C">
        <w:rPr>
          <w:rFonts w:ascii="Times New Roman" w:hAnsi="Times New Roman" w:cs="Times New Roman"/>
          <w:b/>
          <w:bCs/>
          <w:sz w:val="24"/>
          <w:szCs w:val="24"/>
        </w:rPr>
        <w:t xml:space="preserve"> (F) </w:t>
      </w:r>
      <w:r w:rsidRPr="003A4E7C">
        <w:rPr>
          <w:rFonts w:ascii="Times New Roman" w:hAnsi="Times New Roman" w:cs="Times New Roman"/>
          <w:sz w:val="24"/>
          <w:szCs w:val="24"/>
        </w:rPr>
        <w:t xml:space="preserve">Relationships between microbial communities for the WT, ea-KPC, and adv-KPC cohorts were analyzed by PCoA. The data indicate three distinct clusters representing each cohort. Variations are shown on the x- and y-axes. </w:t>
      </w:r>
      <w:r w:rsidRPr="003A4E7C">
        <w:rPr>
          <w:rFonts w:ascii="Times New Roman" w:hAnsi="Times New Roman" w:cs="Times New Roman"/>
          <w:bCs/>
          <w:sz w:val="24"/>
          <w:szCs w:val="24"/>
        </w:rPr>
        <w:t>Ellipses indicate a 95% CI (p=0.009).</w:t>
      </w:r>
      <w:r w:rsidRPr="003A4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E7C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(G) </w:t>
      </w:r>
      <w:r w:rsidRPr="003A4E7C">
        <w:rPr>
          <w:rFonts w:ascii="Times New Roman" w:hAnsi="Times New Roman" w:cs="Times New Roman"/>
          <w:bCs/>
          <w:sz w:val="24"/>
          <w:szCs w:val="24"/>
        </w:rPr>
        <w:t xml:space="preserve">The gut microbiome of WT, ea-KPC, and adv-KPC mice were tested for differences </w:t>
      </w:r>
      <w:r w:rsidRPr="003A4E7C">
        <w:rPr>
          <w:rFonts w:ascii="Times New Roman" w:hAnsi="Times New Roman" w:cs="Times New Roman"/>
          <w:spacing w:val="-2"/>
          <w:sz w:val="24"/>
          <w:szCs w:val="24"/>
        </w:rPr>
        <w:t>in phylogenetic diversity (</w:t>
      </w:r>
      <w:r w:rsidRPr="003A4E7C">
        <w:rPr>
          <w:rFonts w:ascii="Times New Roman" w:hAnsi="Times New Roman" w:cs="Times New Roman"/>
          <w:bCs/>
          <w:sz w:val="24"/>
          <w:szCs w:val="24"/>
        </w:rPr>
        <w:t>*p&lt;0.05).</w:t>
      </w:r>
      <w:r w:rsidRPr="003A4E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(H) </w:t>
      </w:r>
      <w:r w:rsidRPr="003A4E7C">
        <w:rPr>
          <w:rFonts w:ascii="Times New Roman" w:hAnsi="Times New Roman" w:cs="Times New Roman"/>
          <w:bCs/>
          <w:sz w:val="24"/>
          <w:szCs w:val="24"/>
        </w:rPr>
        <w:t>LDA analysis was used to determine the differentially enriched genera between patients with Stage I/II and Stage IV PDA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A4E7C">
        <w:rPr>
          <w:rFonts w:ascii="Times New Roman" w:hAnsi="Times New Roman" w:cs="Times New Roman"/>
          <w:spacing w:val="-2"/>
          <w:sz w:val="24"/>
          <w:szCs w:val="24"/>
        </w:rPr>
        <w:t>LDA data shown are statistically significant by the</w:t>
      </w:r>
      <w:r w:rsidRPr="003A4E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4E7C">
        <w:rPr>
          <w:rFonts w:ascii="Times New Roman" w:hAnsi="Times New Roman" w:cs="Times New Roman"/>
          <w:sz w:val="24"/>
          <w:szCs w:val="24"/>
        </w:rPr>
        <w:t>Kruskal-Wallis test</w:t>
      </w:r>
      <w:r w:rsidRPr="003A4E7C">
        <w:rPr>
          <w:rFonts w:ascii="Times New Roman" w:hAnsi="Times New Roman" w:cs="Times New Roman"/>
          <w:bCs/>
          <w:sz w:val="24"/>
          <w:szCs w:val="24"/>
        </w:rPr>
        <w:t>.</w:t>
      </w:r>
    </w:p>
    <w:p w:rsidR="00E95830" w:rsidRDefault="00E95830" w:rsidP="00E95830"/>
    <w:p w:rsidR="00E95830" w:rsidRDefault="00E95830" w:rsidP="00E958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8389F" w:rsidRDefault="0048389F">
      <w:bookmarkStart w:id="0" w:name="_GoBack"/>
      <w:bookmarkEnd w:id="0"/>
    </w:p>
    <w:sectPr w:rsidR="0048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FE"/>
    <w:rsid w:val="0048389F"/>
    <w:rsid w:val="00CE1AFE"/>
    <w:rsid w:val="00E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Mautin Hundeyin</dc:creator>
  <cp:lastModifiedBy>Mautin Hundeyin</cp:lastModifiedBy>
  <cp:revision>2</cp:revision>
  <dcterms:created xsi:type="dcterms:W3CDTF">2018-01-31T19:03:00Z</dcterms:created>
  <dcterms:modified xsi:type="dcterms:W3CDTF">2018-01-31T19:03:00Z</dcterms:modified>
</cp:coreProperties>
</file>