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7A467" w14:textId="77777777" w:rsidR="000573F4" w:rsidRDefault="000573F4" w:rsidP="00F04935">
      <w:pPr>
        <w:spacing w:line="360" w:lineRule="auto"/>
        <w:jc w:val="center"/>
        <w:rPr>
          <w:rFonts w:ascii="Arial" w:hAnsi="Arial" w:cs="Arial"/>
          <w:b/>
          <w:sz w:val="22"/>
          <w:szCs w:val="22"/>
        </w:rPr>
      </w:pPr>
      <w:r>
        <w:rPr>
          <w:rFonts w:ascii="Arial" w:hAnsi="Arial" w:cs="Arial"/>
          <w:b/>
          <w:sz w:val="22"/>
          <w:szCs w:val="22"/>
        </w:rPr>
        <w:t xml:space="preserve">Supplementary </w:t>
      </w:r>
      <w:r w:rsidR="009215A7">
        <w:rPr>
          <w:rFonts w:ascii="Arial" w:hAnsi="Arial" w:cs="Arial"/>
          <w:b/>
          <w:sz w:val="22"/>
          <w:szCs w:val="22"/>
        </w:rPr>
        <w:t>Material</w:t>
      </w:r>
      <w:r>
        <w:rPr>
          <w:rFonts w:ascii="Arial" w:hAnsi="Arial" w:cs="Arial"/>
          <w:b/>
          <w:sz w:val="22"/>
          <w:szCs w:val="22"/>
        </w:rPr>
        <w:t xml:space="preserve"> for</w:t>
      </w:r>
    </w:p>
    <w:p w14:paraId="1C9AEABF" w14:textId="77777777" w:rsidR="000573F4" w:rsidRDefault="000573F4" w:rsidP="006D4469">
      <w:pPr>
        <w:spacing w:line="360" w:lineRule="auto"/>
        <w:jc w:val="center"/>
        <w:rPr>
          <w:rFonts w:ascii="Arial" w:hAnsi="Arial" w:cs="Arial"/>
          <w:b/>
          <w:sz w:val="22"/>
          <w:szCs w:val="22"/>
        </w:rPr>
      </w:pPr>
    </w:p>
    <w:p w14:paraId="7E2C675E" w14:textId="77777777" w:rsidR="0067233E" w:rsidRDefault="0067233E" w:rsidP="0067233E">
      <w:pPr>
        <w:spacing w:line="360" w:lineRule="auto"/>
        <w:jc w:val="center"/>
        <w:rPr>
          <w:rFonts w:ascii="Arial" w:hAnsi="Arial" w:cs="Arial"/>
          <w:b/>
          <w:sz w:val="22"/>
          <w:szCs w:val="22"/>
        </w:rPr>
      </w:pPr>
      <w:r>
        <w:rPr>
          <w:rFonts w:ascii="Arial" w:hAnsi="Arial" w:cs="Arial"/>
          <w:b/>
          <w:sz w:val="22"/>
          <w:szCs w:val="22"/>
        </w:rPr>
        <w:t>Tumor heterogeneity and lesion-specific response to targeted therapy in colorectal cancer</w:t>
      </w:r>
    </w:p>
    <w:p w14:paraId="08867404" w14:textId="77777777" w:rsidR="003F0D22" w:rsidRPr="003F0D22" w:rsidRDefault="003F0D22" w:rsidP="00193CAC">
      <w:pPr>
        <w:spacing w:line="360" w:lineRule="auto"/>
        <w:jc w:val="center"/>
        <w:rPr>
          <w:rFonts w:ascii="Arial" w:hAnsi="Arial" w:cs="Arial"/>
          <w:b/>
          <w:sz w:val="22"/>
          <w:szCs w:val="22"/>
        </w:rPr>
      </w:pPr>
    </w:p>
    <w:p w14:paraId="291D8277" w14:textId="77777777" w:rsidR="00C27D54" w:rsidRDefault="00C27D54" w:rsidP="00C27D54">
      <w:pPr>
        <w:widowControl w:val="0"/>
        <w:spacing w:line="360" w:lineRule="auto"/>
        <w:jc w:val="both"/>
        <w:rPr>
          <w:rFonts w:ascii="Arial" w:hAnsi="Arial" w:cs="Arial"/>
          <w:sz w:val="22"/>
          <w:szCs w:val="22"/>
          <w:lang w:val="it-IT"/>
        </w:rPr>
      </w:pPr>
      <w:r w:rsidRPr="00516221">
        <w:rPr>
          <w:rFonts w:ascii="Arial" w:hAnsi="Arial" w:cs="Arial"/>
          <w:sz w:val="22"/>
          <w:szCs w:val="22"/>
          <w:lang w:val="it-IT"/>
        </w:rPr>
        <w:t>Mariangela Russo*, Giulia Siravegna*, Lawrence S. Blaszkowsky*, Giorgio Corti, Giovanni Crisafulli</w:t>
      </w:r>
      <w:r>
        <w:rPr>
          <w:rFonts w:ascii="Arial" w:hAnsi="Arial" w:cs="Arial"/>
          <w:sz w:val="22"/>
          <w:szCs w:val="22"/>
          <w:lang w:val="it-IT"/>
        </w:rPr>
        <w:t xml:space="preserve">, </w:t>
      </w:r>
      <w:r w:rsidRPr="00516221">
        <w:rPr>
          <w:rFonts w:ascii="Arial" w:hAnsi="Arial" w:cs="Arial"/>
          <w:sz w:val="22"/>
          <w:szCs w:val="22"/>
          <w:lang w:val="it-IT"/>
        </w:rPr>
        <w:t>Leanne G. Ahronian, Benedetta Mussolin</w:t>
      </w:r>
      <w:r>
        <w:rPr>
          <w:rFonts w:ascii="Arial" w:hAnsi="Arial" w:cs="Arial"/>
          <w:sz w:val="22"/>
          <w:szCs w:val="22"/>
          <w:lang w:val="it-IT"/>
        </w:rPr>
        <w:t>, Eunice L. Kwak</w:t>
      </w:r>
      <w:r w:rsidRPr="00516221">
        <w:rPr>
          <w:rFonts w:ascii="Arial" w:hAnsi="Arial" w:cs="Arial"/>
          <w:sz w:val="22"/>
          <w:szCs w:val="22"/>
          <w:lang w:val="it-IT"/>
        </w:rPr>
        <w:t xml:space="preserve">, </w:t>
      </w:r>
      <w:r>
        <w:rPr>
          <w:rFonts w:ascii="Arial" w:hAnsi="Arial" w:cs="Arial"/>
          <w:sz w:val="22"/>
          <w:szCs w:val="22"/>
          <w:lang w:val="it-IT"/>
        </w:rPr>
        <w:t>Michela Buscarino</w:t>
      </w:r>
      <w:r w:rsidRPr="00516221">
        <w:rPr>
          <w:rFonts w:ascii="Arial" w:hAnsi="Arial" w:cs="Arial"/>
          <w:sz w:val="22"/>
          <w:szCs w:val="22"/>
          <w:lang w:val="it-IT"/>
        </w:rPr>
        <w:t>,</w:t>
      </w:r>
      <w:r>
        <w:rPr>
          <w:rFonts w:ascii="Arial" w:hAnsi="Arial" w:cs="Arial"/>
          <w:sz w:val="22"/>
          <w:szCs w:val="22"/>
          <w:lang w:val="it-IT"/>
        </w:rPr>
        <w:t xml:space="preserve"> </w:t>
      </w:r>
      <w:r w:rsidR="006565BF">
        <w:rPr>
          <w:rFonts w:ascii="Arial" w:hAnsi="Arial" w:cs="Arial"/>
          <w:sz w:val="22"/>
          <w:szCs w:val="22"/>
          <w:lang w:val="it-IT"/>
        </w:rPr>
        <w:t>Luca Lazzari</w:t>
      </w:r>
      <w:r w:rsidRPr="00B8153F">
        <w:rPr>
          <w:rFonts w:ascii="Arial" w:hAnsi="Arial" w:cs="Arial"/>
          <w:sz w:val="22"/>
          <w:szCs w:val="22"/>
          <w:lang w:val="it-IT"/>
        </w:rPr>
        <w:t>, Emanuele Valtorta, Mauro Truini</w:t>
      </w:r>
      <w:r>
        <w:rPr>
          <w:rFonts w:ascii="Arial" w:hAnsi="Arial" w:cs="Arial"/>
          <w:sz w:val="22"/>
          <w:szCs w:val="22"/>
          <w:lang w:val="it-IT"/>
        </w:rPr>
        <w:t xml:space="preserve">, </w:t>
      </w:r>
      <w:r w:rsidRPr="00516221">
        <w:rPr>
          <w:rFonts w:ascii="Arial" w:hAnsi="Arial" w:cs="Arial"/>
          <w:sz w:val="22"/>
          <w:szCs w:val="22"/>
          <w:lang w:val="it-IT"/>
        </w:rPr>
        <w:t xml:space="preserve">Nicholas A. Jessop, Hayley </w:t>
      </w:r>
      <w:proofErr w:type="gramStart"/>
      <w:r w:rsidRPr="00516221">
        <w:rPr>
          <w:rFonts w:ascii="Arial" w:hAnsi="Arial" w:cs="Arial"/>
          <w:sz w:val="22"/>
          <w:szCs w:val="22"/>
          <w:lang w:val="it-IT"/>
        </w:rPr>
        <w:t>E.</w:t>
      </w:r>
      <w:proofErr w:type="gramEnd"/>
      <w:r w:rsidRPr="00516221">
        <w:rPr>
          <w:rFonts w:ascii="Arial" w:hAnsi="Arial" w:cs="Arial"/>
          <w:sz w:val="22"/>
          <w:szCs w:val="22"/>
          <w:lang w:val="it-IT"/>
        </w:rPr>
        <w:t xml:space="preserve"> Robinson, Theodore S. Hong</w:t>
      </w:r>
      <w:r>
        <w:rPr>
          <w:rFonts w:ascii="Arial" w:hAnsi="Arial" w:cs="Arial"/>
          <w:sz w:val="22"/>
          <w:szCs w:val="22"/>
          <w:lang w:val="it-IT"/>
        </w:rPr>
        <w:t>,</w:t>
      </w:r>
      <w:r w:rsidRPr="00516221">
        <w:rPr>
          <w:rFonts w:ascii="Arial" w:hAnsi="Arial" w:cs="Arial"/>
          <w:sz w:val="22"/>
          <w:szCs w:val="22"/>
          <w:lang w:val="it-IT"/>
        </w:rPr>
        <w:t xml:space="preserve"> Mari Mino-Kenudson, Federica Di Nicolantonio, Ashraf Thabet, </w:t>
      </w:r>
      <w:r w:rsidRPr="00B8153F">
        <w:rPr>
          <w:rFonts w:ascii="Arial" w:hAnsi="Arial" w:cs="Arial"/>
          <w:sz w:val="22"/>
          <w:szCs w:val="22"/>
          <w:lang w:val="it-IT"/>
        </w:rPr>
        <w:t>Andrea Sartore Bianchi, Salvatore Siena</w:t>
      </w:r>
      <w:r w:rsidRPr="009B01C9">
        <w:rPr>
          <w:rFonts w:ascii="Arial" w:hAnsi="Arial" w:cs="Arial"/>
          <w:sz w:val="22"/>
          <w:szCs w:val="22"/>
          <w:lang w:val="it-IT"/>
        </w:rPr>
        <w:t>,</w:t>
      </w:r>
      <w:r w:rsidRPr="00516221">
        <w:rPr>
          <w:rFonts w:ascii="Arial" w:hAnsi="Arial" w:cs="Arial"/>
          <w:sz w:val="22"/>
          <w:szCs w:val="22"/>
          <w:lang w:val="it-IT"/>
        </w:rPr>
        <w:t xml:space="preserve"> A. John Iafrate, Alberto Bardelli#, Ryan B. Corcoran#</w:t>
      </w:r>
    </w:p>
    <w:p w14:paraId="6C22CDDE" w14:textId="77777777" w:rsidR="006D4469" w:rsidRDefault="006D4469" w:rsidP="006D4469">
      <w:pPr>
        <w:spacing w:line="360" w:lineRule="auto"/>
        <w:jc w:val="both"/>
        <w:rPr>
          <w:rFonts w:ascii="Arial" w:hAnsi="Arial" w:cs="Arial"/>
          <w:sz w:val="22"/>
          <w:szCs w:val="22"/>
          <w:lang w:val="it-IT"/>
        </w:rPr>
      </w:pPr>
    </w:p>
    <w:p w14:paraId="0E40B829" w14:textId="77777777" w:rsidR="005442B0" w:rsidRPr="005442B0" w:rsidRDefault="005442B0" w:rsidP="006D4469">
      <w:pPr>
        <w:spacing w:line="360" w:lineRule="auto"/>
        <w:jc w:val="both"/>
        <w:rPr>
          <w:rFonts w:ascii="Arial" w:hAnsi="Arial" w:cs="Arial"/>
          <w:b/>
          <w:sz w:val="22"/>
          <w:szCs w:val="22"/>
          <w:lang w:val="it-IT"/>
        </w:rPr>
      </w:pPr>
      <w:proofErr w:type="spellStart"/>
      <w:r w:rsidRPr="005442B0">
        <w:rPr>
          <w:rFonts w:ascii="Arial" w:hAnsi="Arial" w:cs="Arial"/>
          <w:b/>
          <w:sz w:val="22"/>
          <w:szCs w:val="22"/>
          <w:lang w:val="it-IT"/>
        </w:rPr>
        <w:t>Supplementary</w:t>
      </w:r>
      <w:proofErr w:type="spellEnd"/>
      <w:r w:rsidRPr="005442B0">
        <w:rPr>
          <w:rFonts w:ascii="Arial" w:hAnsi="Arial" w:cs="Arial"/>
          <w:b/>
          <w:sz w:val="22"/>
          <w:szCs w:val="22"/>
          <w:lang w:val="it-IT"/>
        </w:rPr>
        <w:t xml:space="preserve"> </w:t>
      </w:r>
      <w:proofErr w:type="spellStart"/>
      <w:r w:rsidRPr="005442B0">
        <w:rPr>
          <w:rFonts w:ascii="Arial" w:hAnsi="Arial" w:cs="Arial"/>
          <w:b/>
          <w:sz w:val="22"/>
          <w:szCs w:val="22"/>
          <w:lang w:val="it-IT"/>
        </w:rPr>
        <w:t>Methods</w:t>
      </w:r>
      <w:proofErr w:type="spellEnd"/>
    </w:p>
    <w:p w14:paraId="63E5AFC5" w14:textId="77777777" w:rsidR="005766DD" w:rsidRPr="005442B0" w:rsidRDefault="005766DD" w:rsidP="006D4469">
      <w:pPr>
        <w:spacing w:line="360" w:lineRule="auto"/>
        <w:jc w:val="both"/>
        <w:rPr>
          <w:rFonts w:ascii="Arial" w:hAnsi="Arial" w:cs="Arial"/>
          <w:b/>
          <w:sz w:val="22"/>
          <w:szCs w:val="22"/>
          <w:lang w:val="it-IT"/>
        </w:rPr>
      </w:pPr>
    </w:p>
    <w:p w14:paraId="7D94FF37" w14:textId="77777777" w:rsidR="00F04935" w:rsidRPr="0009481E" w:rsidRDefault="00702525" w:rsidP="00702525">
      <w:pPr>
        <w:spacing w:line="360" w:lineRule="auto"/>
        <w:jc w:val="both"/>
        <w:rPr>
          <w:rFonts w:ascii="Arial" w:hAnsi="Arial" w:cs="Arial"/>
          <w:b/>
          <w:sz w:val="22"/>
          <w:szCs w:val="22"/>
        </w:rPr>
      </w:pPr>
      <w:r>
        <w:rPr>
          <w:rFonts w:ascii="Arial" w:hAnsi="Arial" w:cs="Arial"/>
          <w:b/>
          <w:sz w:val="22"/>
          <w:szCs w:val="22"/>
        </w:rPr>
        <w:t>Supplementary</w:t>
      </w:r>
      <w:r w:rsidR="006B5563" w:rsidRPr="0009481E">
        <w:rPr>
          <w:rFonts w:ascii="Arial" w:hAnsi="Arial" w:cs="Arial"/>
          <w:b/>
          <w:sz w:val="22"/>
          <w:szCs w:val="22"/>
        </w:rPr>
        <w:t xml:space="preserve"> </w:t>
      </w:r>
      <w:r w:rsidR="00F04935" w:rsidRPr="0009481E">
        <w:rPr>
          <w:rFonts w:ascii="Arial" w:hAnsi="Arial" w:cs="Arial"/>
          <w:b/>
          <w:sz w:val="22"/>
          <w:szCs w:val="22"/>
        </w:rPr>
        <w:t>Figures</w:t>
      </w:r>
    </w:p>
    <w:p w14:paraId="580FDB56" w14:textId="77777777" w:rsidR="00F04935" w:rsidRPr="00702525" w:rsidRDefault="00702525" w:rsidP="00F04935">
      <w:pPr>
        <w:pStyle w:val="ListParagraph"/>
        <w:numPr>
          <w:ilvl w:val="0"/>
          <w:numId w:val="5"/>
        </w:numPr>
        <w:spacing w:line="360" w:lineRule="auto"/>
        <w:jc w:val="both"/>
        <w:rPr>
          <w:rFonts w:ascii="Arial" w:hAnsi="Arial" w:cs="Arial"/>
          <w:sz w:val="22"/>
          <w:szCs w:val="22"/>
        </w:rPr>
      </w:pPr>
      <w:r w:rsidRPr="00702525">
        <w:rPr>
          <w:rFonts w:ascii="Arial" w:hAnsi="Arial" w:cs="Arial"/>
          <w:sz w:val="22"/>
          <w:szCs w:val="22"/>
        </w:rPr>
        <w:t>Supplementary</w:t>
      </w:r>
      <w:r w:rsidR="006B5563" w:rsidRPr="00702525">
        <w:rPr>
          <w:rFonts w:ascii="Arial" w:hAnsi="Arial" w:cs="Arial"/>
        </w:rPr>
        <w:t xml:space="preserve"> </w:t>
      </w:r>
      <w:r w:rsidR="00F04935" w:rsidRPr="00702525">
        <w:rPr>
          <w:rFonts w:ascii="Arial" w:hAnsi="Arial" w:cs="Arial"/>
          <w:sz w:val="22"/>
          <w:szCs w:val="22"/>
        </w:rPr>
        <w:t xml:space="preserve">Figure </w:t>
      </w:r>
      <w:r w:rsidRPr="00702525">
        <w:rPr>
          <w:rFonts w:ascii="Arial" w:hAnsi="Arial" w:cs="Arial"/>
          <w:sz w:val="22"/>
          <w:szCs w:val="22"/>
        </w:rPr>
        <w:t>S</w:t>
      </w:r>
      <w:r w:rsidR="00F04935" w:rsidRPr="00702525">
        <w:rPr>
          <w:rFonts w:ascii="Arial" w:hAnsi="Arial" w:cs="Arial"/>
          <w:sz w:val="22"/>
          <w:szCs w:val="22"/>
        </w:rPr>
        <w:t>1</w:t>
      </w:r>
      <w:r w:rsidR="009D6282" w:rsidRPr="00702525">
        <w:rPr>
          <w:rFonts w:ascii="Arial" w:hAnsi="Arial" w:cs="Arial"/>
          <w:sz w:val="22"/>
          <w:szCs w:val="22"/>
        </w:rPr>
        <w:t>: MEK1 K57 mutation confers resistance to anti-EGFR antibodies in CRC preclinical models</w:t>
      </w:r>
      <w:r w:rsidR="00CE0B40" w:rsidRPr="00702525">
        <w:rPr>
          <w:rFonts w:ascii="Arial" w:hAnsi="Arial" w:cs="Arial"/>
          <w:sz w:val="22"/>
          <w:szCs w:val="22"/>
        </w:rPr>
        <w:t>.</w:t>
      </w:r>
    </w:p>
    <w:p w14:paraId="735E63E8" w14:textId="77777777" w:rsidR="00F04935" w:rsidRPr="00702525" w:rsidRDefault="00702525" w:rsidP="00F04935">
      <w:pPr>
        <w:pStyle w:val="ListParagraph"/>
        <w:numPr>
          <w:ilvl w:val="0"/>
          <w:numId w:val="5"/>
        </w:numPr>
        <w:spacing w:line="360" w:lineRule="auto"/>
        <w:jc w:val="both"/>
        <w:rPr>
          <w:rFonts w:ascii="Arial" w:hAnsi="Arial" w:cs="Arial"/>
          <w:sz w:val="22"/>
          <w:szCs w:val="22"/>
        </w:rPr>
      </w:pPr>
      <w:r w:rsidRPr="00702525">
        <w:rPr>
          <w:rFonts w:ascii="Arial" w:hAnsi="Arial" w:cs="Arial"/>
          <w:sz w:val="22"/>
          <w:szCs w:val="22"/>
        </w:rPr>
        <w:t>Supplementary</w:t>
      </w:r>
      <w:r w:rsidR="006B5563" w:rsidRPr="00702525">
        <w:rPr>
          <w:rFonts w:ascii="Arial" w:hAnsi="Arial" w:cs="Arial"/>
        </w:rPr>
        <w:t xml:space="preserve"> </w:t>
      </w:r>
      <w:r w:rsidR="00F04935" w:rsidRPr="00702525">
        <w:rPr>
          <w:rFonts w:ascii="Arial" w:hAnsi="Arial" w:cs="Arial"/>
          <w:sz w:val="22"/>
          <w:szCs w:val="22"/>
        </w:rPr>
        <w:t xml:space="preserve">Figure </w:t>
      </w:r>
      <w:r w:rsidRPr="00702525">
        <w:rPr>
          <w:rFonts w:ascii="Arial" w:hAnsi="Arial" w:cs="Arial"/>
          <w:sz w:val="22"/>
          <w:szCs w:val="22"/>
        </w:rPr>
        <w:t>S</w:t>
      </w:r>
      <w:r w:rsidR="00F04935" w:rsidRPr="00702525">
        <w:rPr>
          <w:rFonts w:ascii="Arial" w:hAnsi="Arial" w:cs="Arial"/>
          <w:sz w:val="22"/>
          <w:szCs w:val="22"/>
        </w:rPr>
        <w:t>2</w:t>
      </w:r>
      <w:r w:rsidR="009D6282" w:rsidRPr="00702525">
        <w:rPr>
          <w:rFonts w:ascii="Arial" w:hAnsi="Arial" w:cs="Arial"/>
          <w:sz w:val="22"/>
          <w:szCs w:val="22"/>
        </w:rPr>
        <w:t>: Dual blockade of EGFR and MEK restores sensitivity to CRC cells expressing MEK1 K57N or K57T.</w:t>
      </w:r>
    </w:p>
    <w:p w14:paraId="072BAA2E" w14:textId="77777777" w:rsidR="00E31767" w:rsidRDefault="00702525" w:rsidP="00F04935">
      <w:pPr>
        <w:pStyle w:val="ListParagraph"/>
        <w:numPr>
          <w:ilvl w:val="0"/>
          <w:numId w:val="5"/>
        </w:numPr>
        <w:spacing w:line="360" w:lineRule="auto"/>
        <w:jc w:val="both"/>
        <w:rPr>
          <w:rFonts w:ascii="Arial" w:hAnsi="Arial" w:cs="Arial"/>
          <w:sz w:val="22"/>
          <w:szCs w:val="22"/>
        </w:rPr>
      </w:pPr>
      <w:r w:rsidRPr="00702525">
        <w:rPr>
          <w:rFonts w:ascii="Arial" w:hAnsi="Arial" w:cs="Arial"/>
          <w:sz w:val="22"/>
          <w:szCs w:val="22"/>
        </w:rPr>
        <w:t>Supplementary</w:t>
      </w:r>
      <w:r w:rsidR="006B5563" w:rsidRPr="00702525">
        <w:rPr>
          <w:rFonts w:ascii="Arial" w:hAnsi="Arial" w:cs="Arial"/>
        </w:rPr>
        <w:t xml:space="preserve"> </w:t>
      </w:r>
      <w:r w:rsidR="00E31767" w:rsidRPr="00702525">
        <w:rPr>
          <w:rFonts w:ascii="Arial" w:hAnsi="Arial" w:cs="Arial"/>
          <w:sz w:val="22"/>
          <w:szCs w:val="22"/>
        </w:rPr>
        <w:t>Figure</w:t>
      </w:r>
      <w:r w:rsidR="00E31767">
        <w:rPr>
          <w:rFonts w:ascii="Arial" w:hAnsi="Arial" w:cs="Arial"/>
          <w:sz w:val="22"/>
          <w:szCs w:val="22"/>
        </w:rPr>
        <w:t xml:space="preserve"> </w:t>
      </w:r>
      <w:r>
        <w:rPr>
          <w:rFonts w:ascii="Arial" w:hAnsi="Arial" w:cs="Arial"/>
          <w:sz w:val="22"/>
          <w:szCs w:val="22"/>
        </w:rPr>
        <w:t>S</w:t>
      </w:r>
      <w:r w:rsidR="00E31767">
        <w:rPr>
          <w:rFonts w:ascii="Arial" w:hAnsi="Arial" w:cs="Arial"/>
          <w:sz w:val="22"/>
          <w:szCs w:val="22"/>
        </w:rPr>
        <w:t>3</w:t>
      </w:r>
      <w:r w:rsidR="007A0070">
        <w:rPr>
          <w:rFonts w:ascii="Arial" w:hAnsi="Arial" w:cs="Arial"/>
          <w:sz w:val="22"/>
          <w:szCs w:val="22"/>
        </w:rPr>
        <w:t xml:space="preserve">: Longitudinal analysis of </w:t>
      </w:r>
      <w:r w:rsidR="00A143C0">
        <w:rPr>
          <w:rFonts w:ascii="Arial" w:hAnsi="Arial" w:cs="Arial"/>
          <w:sz w:val="22"/>
          <w:szCs w:val="22"/>
        </w:rPr>
        <w:t xml:space="preserve">founder </w:t>
      </w:r>
      <w:r w:rsidR="00E31767">
        <w:rPr>
          <w:rFonts w:ascii="Arial" w:hAnsi="Arial" w:cs="Arial"/>
          <w:sz w:val="22"/>
          <w:szCs w:val="22"/>
        </w:rPr>
        <w:t>mutations in patient plasma during panitumumab and trametinib treatment</w:t>
      </w:r>
      <w:r w:rsidR="00CE0B40">
        <w:rPr>
          <w:rFonts w:ascii="Arial" w:hAnsi="Arial" w:cs="Arial"/>
          <w:sz w:val="22"/>
          <w:szCs w:val="22"/>
        </w:rPr>
        <w:t>.</w:t>
      </w:r>
    </w:p>
    <w:p w14:paraId="312C5398" w14:textId="77777777" w:rsidR="00E31767" w:rsidRPr="0009481E" w:rsidRDefault="00E31767" w:rsidP="00E31767">
      <w:pPr>
        <w:pStyle w:val="ListParagraph"/>
        <w:spacing w:line="360" w:lineRule="auto"/>
        <w:jc w:val="both"/>
        <w:rPr>
          <w:rFonts w:ascii="Arial" w:hAnsi="Arial" w:cs="Arial"/>
          <w:sz w:val="22"/>
          <w:szCs w:val="22"/>
        </w:rPr>
      </w:pPr>
    </w:p>
    <w:p w14:paraId="0C8FC07E" w14:textId="77777777" w:rsidR="00F04935" w:rsidRPr="00EF62F2" w:rsidRDefault="0074425C" w:rsidP="006D4469">
      <w:pPr>
        <w:spacing w:line="360" w:lineRule="auto"/>
        <w:jc w:val="both"/>
        <w:rPr>
          <w:rFonts w:ascii="Arial" w:hAnsi="Arial" w:cs="Arial"/>
          <w:b/>
          <w:sz w:val="22"/>
          <w:szCs w:val="22"/>
          <w:lang w:val="it-IT"/>
        </w:rPr>
      </w:pPr>
      <w:r>
        <w:rPr>
          <w:rFonts w:ascii="Arial" w:hAnsi="Arial" w:cs="Arial"/>
          <w:b/>
        </w:rPr>
        <w:t>Supplementary</w:t>
      </w:r>
      <w:r w:rsidR="00F04935" w:rsidRPr="00EF62F2">
        <w:rPr>
          <w:rFonts w:ascii="Arial" w:hAnsi="Arial" w:cs="Arial"/>
          <w:b/>
          <w:sz w:val="22"/>
          <w:szCs w:val="22"/>
          <w:lang w:val="it-IT"/>
        </w:rPr>
        <w:t xml:space="preserve"> Tables</w:t>
      </w:r>
    </w:p>
    <w:p w14:paraId="01D86630" w14:textId="77777777" w:rsidR="007F02F3" w:rsidRPr="0074425C" w:rsidRDefault="0074425C" w:rsidP="007F02F3">
      <w:pPr>
        <w:pStyle w:val="ListParagraph"/>
        <w:numPr>
          <w:ilvl w:val="0"/>
          <w:numId w:val="6"/>
        </w:numPr>
        <w:spacing w:line="360" w:lineRule="auto"/>
        <w:jc w:val="both"/>
        <w:rPr>
          <w:rFonts w:ascii="Arial" w:hAnsi="Arial" w:cs="Arial"/>
          <w:sz w:val="22"/>
          <w:szCs w:val="22"/>
        </w:rPr>
      </w:pPr>
      <w:r w:rsidRPr="0074425C">
        <w:rPr>
          <w:rFonts w:ascii="Arial" w:hAnsi="Arial" w:cs="Arial"/>
        </w:rPr>
        <w:t>Supplementary</w:t>
      </w:r>
      <w:r w:rsidR="006B5563" w:rsidRPr="0074425C">
        <w:rPr>
          <w:rFonts w:ascii="Arial" w:hAnsi="Arial" w:cs="Arial"/>
        </w:rPr>
        <w:t xml:space="preserve"> </w:t>
      </w:r>
      <w:r w:rsidR="00DD5231" w:rsidRPr="0074425C">
        <w:rPr>
          <w:rFonts w:ascii="Arial" w:hAnsi="Arial" w:cs="Arial"/>
          <w:sz w:val="22"/>
          <w:szCs w:val="22"/>
        </w:rPr>
        <w:t xml:space="preserve">Table </w:t>
      </w:r>
      <w:r>
        <w:rPr>
          <w:rFonts w:ascii="Arial" w:hAnsi="Arial" w:cs="Arial"/>
          <w:sz w:val="22"/>
          <w:szCs w:val="22"/>
        </w:rPr>
        <w:t>S</w:t>
      </w:r>
      <w:r w:rsidR="008A6A36" w:rsidRPr="0074425C">
        <w:rPr>
          <w:rFonts w:ascii="Arial" w:hAnsi="Arial" w:cs="Arial"/>
          <w:sz w:val="22"/>
          <w:szCs w:val="22"/>
        </w:rPr>
        <w:t>1</w:t>
      </w:r>
      <w:r w:rsidR="007F02F3" w:rsidRPr="0074425C">
        <w:rPr>
          <w:rFonts w:ascii="Arial" w:hAnsi="Arial" w:cs="Arial"/>
          <w:sz w:val="22"/>
          <w:szCs w:val="22"/>
        </w:rPr>
        <w:t xml:space="preserve">: 1000 gene sequencing panel.  </w:t>
      </w:r>
    </w:p>
    <w:p w14:paraId="65D4ECB1" w14:textId="77777777" w:rsidR="00F04935" w:rsidRPr="0074425C" w:rsidRDefault="0074425C" w:rsidP="007F02F3">
      <w:pPr>
        <w:pStyle w:val="ListParagraph"/>
        <w:numPr>
          <w:ilvl w:val="0"/>
          <w:numId w:val="6"/>
        </w:numPr>
        <w:spacing w:line="360" w:lineRule="auto"/>
        <w:jc w:val="both"/>
        <w:rPr>
          <w:rFonts w:ascii="Arial" w:hAnsi="Arial" w:cs="Arial"/>
          <w:sz w:val="22"/>
          <w:szCs w:val="22"/>
        </w:rPr>
      </w:pPr>
      <w:r w:rsidRPr="0074425C">
        <w:rPr>
          <w:rFonts w:ascii="Arial" w:hAnsi="Arial" w:cs="Arial"/>
        </w:rPr>
        <w:t xml:space="preserve">Supplementary </w:t>
      </w:r>
      <w:r w:rsidR="00F04935" w:rsidRPr="0074425C">
        <w:rPr>
          <w:rFonts w:ascii="Arial" w:hAnsi="Arial" w:cs="Arial"/>
          <w:sz w:val="22"/>
          <w:szCs w:val="22"/>
        </w:rPr>
        <w:t xml:space="preserve">Table </w:t>
      </w:r>
      <w:r>
        <w:rPr>
          <w:rFonts w:ascii="Arial" w:hAnsi="Arial" w:cs="Arial"/>
          <w:sz w:val="22"/>
          <w:szCs w:val="22"/>
        </w:rPr>
        <w:t>S</w:t>
      </w:r>
      <w:r w:rsidR="008A6A36" w:rsidRPr="0074425C">
        <w:rPr>
          <w:rFonts w:ascii="Arial" w:hAnsi="Arial" w:cs="Arial"/>
          <w:sz w:val="22"/>
          <w:szCs w:val="22"/>
        </w:rPr>
        <w:t>2</w:t>
      </w:r>
      <w:r w:rsidR="00006E5A" w:rsidRPr="0074425C">
        <w:rPr>
          <w:rFonts w:ascii="Arial" w:hAnsi="Arial" w:cs="Arial"/>
          <w:sz w:val="22"/>
          <w:szCs w:val="22"/>
        </w:rPr>
        <w:t xml:space="preserve">: 40 </w:t>
      </w:r>
      <w:proofErr w:type="gramStart"/>
      <w:r w:rsidR="00006E5A" w:rsidRPr="0074425C">
        <w:rPr>
          <w:rFonts w:ascii="Arial" w:hAnsi="Arial" w:cs="Arial"/>
          <w:sz w:val="22"/>
          <w:szCs w:val="22"/>
        </w:rPr>
        <w:t>gene</w:t>
      </w:r>
      <w:proofErr w:type="gramEnd"/>
      <w:r w:rsidR="00006E5A" w:rsidRPr="0074425C">
        <w:rPr>
          <w:rFonts w:ascii="Arial" w:hAnsi="Arial" w:cs="Arial"/>
          <w:sz w:val="22"/>
          <w:szCs w:val="22"/>
        </w:rPr>
        <w:t xml:space="preserve"> targeted sequencing panel.  </w:t>
      </w:r>
    </w:p>
    <w:p w14:paraId="3489376B" w14:textId="77777777" w:rsidR="00F04935" w:rsidRPr="0074425C" w:rsidRDefault="0074425C" w:rsidP="00F04935">
      <w:pPr>
        <w:pStyle w:val="ListParagraph"/>
        <w:numPr>
          <w:ilvl w:val="0"/>
          <w:numId w:val="6"/>
        </w:numPr>
        <w:spacing w:line="360" w:lineRule="auto"/>
        <w:jc w:val="both"/>
        <w:rPr>
          <w:rFonts w:ascii="Arial" w:hAnsi="Arial" w:cs="Arial"/>
          <w:sz w:val="22"/>
          <w:szCs w:val="22"/>
        </w:rPr>
      </w:pPr>
      <w:r w:rsidRPr="0074425C">
        <w:rPr>
          <w:rFonts w:ascii="Arial" w:hAnsi="Arial" w:cs="Arial"/>
        </w:rPr>
        <w:t>Supplementary</w:t>
      </w:r>
      <w:r w:rsidR="006B5563" w:rsidRPr="0074425C">
        <w:rPr>
          <w:rFonts w:ascii="Arial" w:hAnsi="Arial" w:cs="Arial"/>
        </w:rPr>
        <w:t xml:space="preserve"> </w:t>
      </w:r>
      <w:r w:rsidR="00F04935" w:rsidRPr="0074425C">
        <w:rPr>
          <w:rFonts w:ascii="Arial" w:hAnsi="Arial" w:cs="Arial"/>
          <w:sz w:val="22"/>
          <w:szCs w:val="22"/>
        </w:rPr>
        <w:t xml:space="preserve">Table </w:t>
      </w:r>
      <w:r>
        <w:rPr>
          <w:rFonts w:ascii="Arial" w:hAnsi="Arial" w:cs="Arial"/>
          <w:sz w:val="22"/>
          <w:szCs w:val="22"/>
        </w:rPr>
        <w:t>S</w:t>
      </w:r>
      <w:r w:rsidR="008A6A36" w:rsidRPr="0074425C">
        <w:rPr>
          <w:rFonts w:ascii="Arial" w:hAnsi="Arial" w:cs="Arial"/>
          <w:sz w:val="22"/>
          <w:szCs w:val="22"/>
        </w:rPr>
        <w:t>3</w:t>
      </w:r>
      <w:r w:rsidR="00006E5A" w:rsidRPr="0074425C">
        <w:rPr>
          <w:rFonts w:ascii="Arial" w:hAnsi="Arial" w:cs="Arial"/>
          <w:sz w:val="22"/>
          <w:szCs w:val="22"/>
        </w:rPr>
        <w:t xml:space="preserve">: </w:t>
      </w:r>
      <w:r w:rsidR="00F31A3E" w:rsidRPr="0074425C">
        <w:rPr>
          <w:rFonts w:ascii="Arial" w:hAnsi="Arial" w:cs="Arial"/>
          <w:sz w:val="22"/>
          <w:szCs w:val="22"/>
        </w:rPr>
        <w:t xml:space="preserve">Summary of targeted sequencing and </w:t>
      </w:r>
      <w:proofErr w:type="spellStart"/>
      <w:r w:rsidR="00F31A3E" w:rsidRPr="0074425C">
        <w:rPr>
          <w:rFonts w:ascii="Arial" w:hAnsi="Arial" w:cs="Arial"/>
          <w:sz w:val="22"/>
          <w:szCs w:val="22"/>
        </w:rPr>
        <w:t>ddPCR</w:t>
      </w:r>
      <w:proofErr w:type="spellEnd"/>
      <w:r w:rsidR="00F31A3E" w:rsidRPr="0074425C">
        <w:rPr>
          <w:rFonts w:ascii="Arial" w:hAnsi="Arial" w:cs="Arial"/>
          <w:sz w:val="22"/>
          <w:szCs w:val="22"/>
        </w:rPr>
        <w:t xml:space="preserve"> data on tissue specimens</w:t>
      </w:r>
      <w:r w:rsidR="00006E5A" w:rsidRPr="0074425C">
        <w:rPr>
          <w:rFonts w:ascii="Arial" w:hAnsi="Arial" w:cs="Arial"/>
          <w:sz w:val="22"/>
          <w:szCs w:val="22"/>
        </w:rPr>
        <w:t>.</w:t>
      </w:r>
    </w:p>
    <w:p w14:paraId="0F1FCAAF" w14:textId="77777777" w:rsidR="00F04935" w:rsidRPr="0074425C" w:rsidRDefault="0074425C" w:rsidP="00F04935">
      <w:pPr>
        <w:pStyle w:val="ListParagraph"/>
        <w:numPr>
          <w:ilvl w:val="0"/>
          <w:numId w:val="6"/>
        </w:numPr>
        <w:spacing w:line="360" w:lineRule="auto"/>
        <w:jc w:val="both"/>
        <w:rPr>
          <w:rFonts w:ascii="Arial" w:hAnsi="Arial" w:cs="Arial"/>
          <w:sz w:val="22"/>
          <w:szCs w:val="22"/>
        </w:rPr>
      </w:pPr>
      <w:r w:rsidRPr="0074425C">
        <w:rPr>
          <w:rFonts w:ascii="Arial" w:hAnsi="Arial" w:cs="Arial"/>
        </w:rPr>
        <w:t>Supplementary</w:t>
      </w:r>
      <w:r w:rsidR="006B5563" w:rsidRPr="0074425C">
        <w:rPr>
          <w:rFonts w:ascii="Arial" w:hAnsi="Arial" w:cs="Arial"/>
        </w:rPr>
        <w:t xml:space="preserve"> </w:t>
      </w:r>
      <w:r w:rsidR="00F04935" w:rsidRPr="0074425C">
        <w:rPr>
          <w:rFonts w:ascii="Arial" w:hAnsi="Arial" w:cs="Arial"/>
          <w:sz w:val="22"/>
          <w:szCs w:val="22"/>
        </w:rPr>
        <w:t>Table</w:t>
      </w:r>
      <w:r>
        <w:rPr>
          <w:rFonts w:ascii="Arial" w:hAnsi="Arial" w:cs="Arial"/>
          <w:sz w:val="22"/>
          <w:szCs w:val="22"/>
        </w:rPr>
        <w:t xml:space="preserve"> S</w:t>
      </w:r>
      <w:r w:rsidR="008A6A36" w:rsidRPr="0074425C">
        <w:rPr>
          <w:rFonts w:ascii="Arial" w:hAnsi="Arial" w:cs="Arial"/>
          <w:sz w:val="22"/>
          <w:szCs w:val="22"/>
        </w:rPr>
        <w:t>4</w:t>
      </w:r>
      <w:r w:rsidR="00006E5A" w:rsidRPr="0074425C">
        <w:rPr>
          <w:rFonts w:ascii="Arial" w:hAnsi="Arial" w:cs="Arial"/>
          <w:sz w:val="22"/>
          <w:szCs w:val="22"/>
        </w:rPr>
        <w:t xml:space="preserve">: Next generation sequencing data from plasma </w:t>
      </w:r>
      <w:proofErr w:type="spellStart"/>
      <w:r w:rsidR="00006E5A" w:rsidRPr="0074425C">
        <w:rPr>
          <w:rFonts w:ascii="Arial" w:hAnsi="Arial" w:cs="Arial"/>
          <w:sz w:val="22"/>
          <w:szCs w:val="22"/>
        </w:rPr>
        <w:t>ctDNA</w:t>
      </w:r>
      <w:proofErr w:type="spellEnd"/>
      <w:r w:rsidR="00006E5A" w:rsidRPr="0074425C">
        <w:rPr>
          <w:rFonts w:ascii="Arial" w:hAnsi="Arial" w:cs="Arial"/>
          <w:sz w:val="22"/>
          <w:szCs w:val="22"/>
        </w:rPr>
        <w:t>.</w:t>
      </w:r>
    </w:p>
    <w:p w14:paraId="51AF41A3" w14:textId="77777777" w:rsidR="00F04935" w:rsidRPr="0074425C" w:rsidRDefault="0074425C" w:rsidP="00F04935">
      <w:pPr>
        <w:pStyle w:val="ListParagraph"/>
        <w:numPr>
          <w:ilvl w:val="0"/>
          <w:numId w:val="6"/>
        </w:numPr>
        <w:spacing w:line="360" w:lineRule="auto"/>
        <w:jc w:val="both"/>
        <w:rPr>
          <w:rFonts w:ascii="Arial" w:hAnsi="Arial" w:cs="Arial"/>
          <w:sz w:val="22"/>
          <w:szCs w:val="22"/>
        </w:rPr>
      </w:pPr>
      <w:r w:rsidRPr="0074425C">
        <w:rPr>
          <w:rFonts w:ascii="Arial" w:hAnsi="Arial" w:cs="Arial"/>
        </w:rPr>
        <w:t>Supplementary</w:t>
      </w:r>
      <w:r w:rsidR="006B5563" w:rsidRPr="0074425C">
        <w:rPr>
          <w:rFonts w:ascii="Arial" w:hAnsi="Arial" w:cs="Arial"/>
        </w:rPr>
        <w:t xml:space="preserve"> </w:t>
      </w:r>
      <w:r w:rsidR="00F04935" w:rsidRPr="0074425C">
        <w:rPr>
          <w:rFonts w:ascii="Arial" w:hAnsi="Arial" w:cs="Arial"/>
          <w:sz w:val="22"/>
          <w:szCs w:val="22"/>
        </w:rPr>
        <w:t xml:space="preserve">Table </w:t>
      </w:r>
      <w:r>
        <w:rPr>
          <w:rFonts w:ascii="Arial" w:hAnsi="Arial" w:cs="Arial"/>
          <w:sz w:val="22"/>
          <w:szCs w:val="22"/>
        </w:rPr>
        <w:t>S</w:t>
      </w:r>
      <w:r w:rsidR="008A6A36" w:rsidRPr="0074425C">
        <w:rPr>
          <w:rFonts w:ascii="Arial" w:hAnsi="Arial" w:cs="Arial"/>
          <w:sz w:val="22"/>
          <w:szCs w:val="22"/>
        </w:rPr>
        <w:t>5</w:t>
      </w:r>
      <w:r w:rsidR="00006E5A" w:rsidRPr="0074425C">
        <w:rPr>
          <w:rFonts w:ascii="Arial" w:hAnsi="Arial" w:cs="Arial"/>
          <w:sz w:val="22"/>
          <w:szCs w:val="22"/>
        </w:rPr>
        <w:t xml:space="preserve">: </w:t>
      </w:r>
      <w:r w:rsidR="007E2FCD" w:rsidRPr="0074425C">
        <w:rPr>
          <w:rFonts w:ascii="Arial" w:hAnsi="Arial" w:cs="Arial"/>
          <w:sz w:val="22"/>
          <w:szCs w:val="22"/>
        </w:rPr>
        <w:t xml:space="preserve">Summary of serial </w:t>
      </w:r>
      <w:proofErr w:type="spellStart"/>
      <w:r w:rsidR="007E2FCD" w:rsidRPr="0074425C">
        <w:rPr>
          <w:rFonts w:ascii="Arial" w:hAnsi="Arial" w:cs="Arial"/>
          <w:sz w:val="22"/>
          <w:szCs w:val="22"/>
        </w:rPr>
        <w:t>ctDNA</w:t>
      </w:r>
      <w:proofErr w:type="spellEnd"/>
      <w:r w:rsidR="007E2FCD" w:rsidRPr="0074425C">
        <w:rPr>
          <w:rFonts w:ascii="Arial" w:hAnsi="Arial" w:cs="Arial"/>
          <w:sz w:val="22"/>
          <w:szCs w:val="22"/>
        </w:rPr>
        <w:t xml:space="preserve"> analyses.</w:t>
      </w:r>
    </w:p>
    <w:p w14:paraId="4B75EE8B" w14:textId="77777777" w:rsidR="008A6A36" w:rsidRDefault="0074425C" w:rsidP="00F04935">
      <w:pPr>
        <w:pStyle w:val="ListParagraph"/>
        <w:numPr>
          <w:ilvl w:val="0"/>
          <w:numId w:val="6"/>
        </w:numPr>
        <w:spacing w:line="360" w:lineRule="auto"/>
        <w:jc w:val="both"/>
        <w:rPr>
          <w:rFonts w:ascii="Arial" w:hAnsi="Arial" w:cs="Arial"/>
          <w:sz w:val="22"/>
          <w:szCs w:val="22"/>
        </w:rPr>
      </w:pPr>
      <w:r w:rsidRPr="0074425C">
        <w:rPr>
          <w:rFonts w:ascii="Arial" w:hAnsi="Arial" w:cs="Arial"/>
        </w:rPr>
        <w:t>Supplementary</w:t>
      </w:r>
      <w:r w:rsidR="006B5563" w:rsidRPr="0074425C">
        <w:rPr>
          <w:rFonts w:ascii="Arial" w:hAnsi="Arial" w:cs="Arial"/>
        </w:rPr>
        <w:t xml:space="preserve"> </w:t>
      </w:r>
      <w:r w:rsidR="008A6A36" w:rsidRPr="0074425C">
        <w:rPr>
          <w:rFonts w:ascii="Arial" w:hAnsi="Arial" w:cs="Arial"/>
          <w:sz w:val="22"/>
          <w:szCs w:val="22"/>
        </w:rPr>
        <w:t xml:space="preserve">Table </w:t>
      </w:r>
      <w:r>
        <w:rPr>
          <w:rFonts w:ascii="Arial" w:hAnsi="Arial" w:cs="Arial"/>
          <w:sz w:val="22"/>
          <w:szCs w:val="22"/>
        </w:rPr>
        <w:t>S</w:t>
      </w:r>
      <w:r w:rsidR="008A6A36">
        <w:rPr>
          <w:rFonts w:ascii="Arial" w:hAnsi="Arial" w:cs="Arial"/>
          <w:sz w:val="22"/>
          <w:szCs w:val="22"/>
        </w:rPr>
        <w:t>6:</w:t>
      </w:r>
      <w:r w:rsidR="00BD116B">
        <w:rPr>
          <w:rFonts w:ascii="Arial" w:hAnsi="Arial" w:cs="Arial"/>
          <w:color w:val="000000" w:themeColor="text1"/>
          <w:sz w:val="22"/>
          <w:szCs w:val="22"/>
        </w:rPr>
        <w:t xml:space="preserve"> </w:t>
      </w:r>
      <w:r w:rsidR="00BD116B" w:rsidRPr="00BD116B">
        <w:rPr>
          <w:rFonts w:ascii="Arial" w:hAnsi="Arial" w:cs="Arial"/>
          <w:sz w:val="22"/>
          <w:szCs w:val="22"/>
        </w:rPr>
        <w:t xml:space="preserve">Ratio of resistance-associated genetic alterations and founder mutations in serial plasma </w:t>
      </w:r>
      <w:proofErr w:type="spellStart"/>
      <w:r w:rsidR="00BD116B" w:rsidRPr="00BD116B">
        <w:rPr>
          <w:rFonts w:ascii="Arial" w:hAnsi="Arial" w:cs="Arial"/>
          <w:sz w:val="22"/>
          <w:szCs w:val="22"/>
        </w:rPr>
        <w:t>ctDNA</w:t>
      </w:r>
      <w:proofErr w:type="spellEnd"/>
      <w:r w:rsidR="00BD116B" w:rsidRPr="00BD116B">
        <w:rPr>
          <w:rFonts w:ascii="Arial" w:hAnsi="Arial" w:cs="Arial"/>
          <w:sz w:val="22"/>
          <w:szCs w:val="22"/>
        </w:rPr>
        <w:t xml:space="preserve"> </w:t>
      </w:r>
      <w:proofErr w:type="spellStart"/>
      <w:r w:rsidR="00BD116B" w:rsidRPr="00BD116B">
        <w:rPr>
          <w:rFonts w:ascii="Arial" w:hAnsi="Arial" w:cs="Arial"/>
          <w:sz w:val="22"/>
          <w:szCs w:val="22"/>
        </w:rPr>
        <w:t>timepoints</w:t>
      </w:r>
      <w:proofErr w:type="spellEnd"/>
      <w:r w:rsidR="003F1A5D" w:rsidRPr="00BD116B">
        <w:rPr>
          <w:rFonts w:ascii="Arial" w:hAnsi="Arial" w:cs="Arial"/>
          <w:color w:val="000000" w:themeColor="text1"/>
          <w:sz w:val="22"/>
          <w:szCs w:val="22"/>
        </w:rPr>
        <w:t>.</w:t>
      </w:r>
    </w:p>
    <w:p w14:paraId="064D2CA8" w14:textId="77777777" w:rsidR="008879AE" w:rsidRDefault="008879AE" w:rsidP="004A1654">
      <w:pPr>
        <w:shd w:val="clear" w:color="auto" w:fill="FFFFFF"/>
        <w:spacing w:line="480" w:lineRule="auto"/>
        <w:jc w:val="both"/>
        <w:rPr>
          <w:rFonts w:ascii="Arial" w:hAnsi="Arial" w:cs="Arial"/>
          <w:b/>
          <w:sz w:val="22"/>
          <w:szCs w:val="22"/>
        </w:rPr>
      </w:pPr>
    </w:p>
    <w:p w14:paraId="59B6DA8F" w14:textId="77777777" w:rsidR="005442B0" w:rsidRPr="005442B0" w:rsidRDefault="005442B0" w:rsidP="005442B0">
      <w:pPr>
        <w:spacing w:line="360" w:lineRule="auto"/>
        <w:jc w:val="both"/>
        <w:rPr>
          <w:rFonts w:ascii="Arial" w:hAnsi="Arial" w:cs="Arial"/>
          <w:b/>
          <w:sz w:val="22"/>
          <w:szCs w:val="22"/>
          <w:lang w:val="it-IT"/>
        </w:rPr>
      </w:pPr>
      <w:proofErr w:type="spellStart"/>
      <w:r w:rsidRPr="005442B0">
        <w:rPr>
          <w:rFonts w:ascii="Arial" w:hAnsi="Arial" w:cs="Arial"/>
          <w:b/>
          <w:sz w:val="22"/>
          <w:szCs w:val="22"/>
          <w:lang w:val="it-IT"/>
        </w:rPr>
        <w:lastRenderedPageBreak/>
        <w:t>Supplementary</w:t>
      </w:r>
      <w:proofErr w:type="spellEnd"/>
      <w:r w:rsidRPr="005442B0">
        <w:rPr>
          <w:rFonts w:ascii="Arial" w:hAnsi="Arial" w:cs="Arial"/>
          <w:b/>
          <w:sz w:val="22"/>
          <w:szCs w:val="22"/>
          <w:lang w:val="it-IT"/>
        </w:rPr>
        <w:t xml:space="preserve"> </w:t>
      </w:r>
      <w:proofErr w:type="spellStart"/>
      <w:r w:rsidRPr="005442B0">
        <w:rPr>
          <w:rFonts w:ascii="Arial" w:hAnsi="Arial" w:cs="Arial"/>
          <w:b/>
          <w:sz w:val="22"/>
          <w:szCs w:val="22"/>
          <w:lang w:val="it-IT"/>
        </w:rPr>
        <w:t>Methods</w:t>
      </w:r>
      <w:proofErr w:type="spellEnd"/>
    </w:p>
    <w:p w14:paraId="56EB7C43" w14:textId="77777777" w:rsidR="005442B0" w:rsidRDefault="005442B0" w:rsidP="005442B0">
      <w:pPr>
        <w:shd w:val="clear" w:color="auto" w:fill="FFFFFF"/>
        <w:spacing w:line="480" w:lineRule="auto"/>
        <w:jc w:val="both"/>
        <w:rPr>
          <w:rFonts w:ascii="Arial" w:hAnsi="Arial" w:cs="Arial"/>
          <w:b/>
          <w:color w:val="000000" w:themeColor="text1"/>
          <w:sz w:val="22"/>
          <w:szCs w:val="22"/>
        </w:rPr>
      </w:pPr>
    </w:p>
    <w:p w14:paraId="230AE7CA" w14:textId="77777777" w:rsidR="005442B0" w:rsidRPr="00CF756F" w:rsidRDefault="005442B0" w:rsidP="005442B0">
      <w:pPr>
        <w:shd w:val="clear" w:color="auto" w:fill="FFFFFF"/>
        <w:spacing w:line="480" w:lineRule="auto"/>
        <w:jc w:val="both"/>
        <w:rPr>
          <w:rFonts w:ascii="Arial" w:hAnsi="Arial" w:cs="Arial"/>
          <w:b/>
          <w:color w:val="000000" w:themeColor="text1"/>
          <w:sz w:val="22"/>
          <w:szCs w:val="22"/>
        </w:rPr>
      </w:pPr>
      <w:r w:rsidRPr="00CF756F">
        <w:rPr>
          <w:rFonts w:ascii="Arial" w:hAnsi="Arial" w:cs="Arial"/>
          <w:b/>
          <w:color w:val="000000" w:themeColor="text1"/>
          <w:sz w:val="22"/>
          <w:szCs w:val="22"/>
        </w:rPr>
        <w:t>Next Generation Sequencing analysis</w:t>
      </w:r>
    </w:p>
    <w:p w14:paraId="746AF4DD" w14:textId="77777777" w:rsidR="005442B0" w:rsidRPr="00CF756F" w:rsidRDefault="005442B0" w:rsidP="005442B0">
      <w:pPr>
        <w:shd w:val="clear" w:color="auto" w:fill="FFFFFF"/>
        <w:spacing w:line="480" w:lineRule="auto"/>
        <w:jc w:val="both"/>
        <w:rPr>
          <w:rFonts w:ascii="Arial" w:hAnsi="Arial" w:cs="Arial"/>
          <w:color w:val="000000" w:themeColor="text1"/>
          <w:sz w:val="22"/>
          <w:szCs w:val="22"/>
        </w:rPr>
      </w:pPr>
      <w:r w:rsidRPr="00CF756F">
        <w:rPr>
          <w:rFonts w:ascii="Arial" w:hAnsi="Arial" w:cs="Arial"/>
          <w:color w:val="000000" w:themeColor="text1"/>
          <w:sz w:val="22"/>
          <w:szCs w:val="22"/>
        </w:rPr>
        <w:t xml:space="preserve">Libraries were prepared with </w:t>
      </w:r>
      <w:proofErr w:type="spellStart"/>
      <w:r w:rsidRPr="00CF756F">
        <w:rPr>
          <w:rFonts w:ascii="Arial" w:hAnsi="Arial" w:cs="Arial"/>
          <w:color w:val="000000" w:themeColor="text1"/>
          <w:sz w:val="22"/>
          <w:szCs w:val="22"/>
        </w:rPr>
        <w:t>Nextera</w:t>
      </w:r>
      <w:proofErr w:type="spellEnd"/>
      <w:r w:rsidRPr="00CF756F">
        <w:rPr>
          <w:rFonts w:ascii="Arial" w:hAnsi="Arial" w:cs="Arial"/>
          <w:color w:val="000000" w:themeColor="text1"/>
          <w:sz w:val="22"/>
          <w:szCs w:val="22"/>
        </w:rPr>
        <w:t xml:space="preserve"> Rapid Capture Custom Enrichment Kit (</w:t>
      </w:r>
      <w:proofErr w:type="spellStart"/>
      <w:r w:rsidRPr="00CF756F">
        <w:rPr>
          <w:rFonts w:ascii="Arial" w:hAnsi="Arial" w:cs="Arial"/>
          <w:color w:val="000000" w:themeColor="text1"/>
          <w:sz w:val="22"/>
          <w:szCs w:val="22"/>
        </w:rPr>
        <w:t>Illumina</w:t>
      </w:r>
      <w:proofErr w:type="spellEnd"/>
      <w:r w:rsidRPr="00CF756F">
        <w:rPr>
          <w:rFonts w:ascii="Arial" w:hAnsi="Arial" w:cs="Arial"/>
          <w:color w:val="000000" w:themeColor="text1"/>
          <w:sz w:val="22"/>
          <w:szCs w:val="22"/>
        </w:rPr>
        <w:t xml:space="preserve"> Inc., San Diego, CA, USA), according to the manufacturer’s protocol. Preparation of libraries was performed starting from 105 </w:t>
      </w:r>
      <w:proofErr w:type="spellStart"/>
      <w:r w:rsidRPr="00CF756F">
        <w:rPr>
          <w:rFonts w:ascii="Arial" w:hAnsi="Arial" w:cs="Arial"/>
          <w:color w:val="000000" w:themeColor="text1"/>
          <w:sz w:val="22"/>
          <w:szCs w:val="22"/>
        </w:rPr>
        <w:t>ng</w:t>
      </w:r>
      <w:proofErr w:type="spellEnd"/>
      <w:r w:rsidRPr="00CF756F">
        <w:rPr>
          <w:rFonts w:ascii="Arial" w:hAnsi="Arial" w:cs="Arial"/>
          <w:color w:val="000000" w:themeColor="text1"/>
          <w:sz w:val="22"/>
          <w:szCs w:val="22"/>
        </w:rPr>
        <w:t xml:space="preserve"> of plasma </w:t>
      </w:r>
      <w:proofErr w:type="spellStart"/>
      <w:r w:rsidRPr="00CF756F">
        <w:rPr>
          <w:rFonts w:ascii="Arial" w:hAnsi="Arial" w:cs="Arial"/>
          <w:color w:val="000000" w:themeColor="text1"/>
          <w:sz w:val="22"/>
          <w:szCs w:val="22"/>
        </w:rPr>
        <w:t>ctDNA</w:t>
      </w:r>
      <w:proofErr w:type="spellEnd"/>
      <w:r w:rsidRPr="00CF756F">
        <w:rPr>
          <w:rFonts w:ascii="Arial" w:hAnsi="Arial" w:cs="Arial"/>
          <w:color w:val="000000" w:themeColor="text1"/>
          <w:sz w:val="22"/>
          <w:szCs w:val="22"/>
        </w:rPr>
        <w:t xml:space="preserve"> and 100 </w:t>
      </w:r>
      <w:proofErr w:type="spellStart"/>
      <w:r w:rsidRPr="00CF756F">
        <w:rPr>
          <w:rFonts w:ascii="Arial" w:hAnsi="Arial" w:cs="Arial"/>
          <w:color w:val="000000" w:themeColor="text1"/>
          <w:sz w:val="22"/>
          <w:szCs w:val="22"/>
        </w:rPr>
        <w:t>ng</w:t>
      </w:r>
      <w:proofErr w:type="spellEnd"/>
      <w:r w:rsidRPr="00CF756F">
        <w:rPr>
          <w:rFonts w:ascii="Arial" w:hAnsi="Arial" w:cs="Arial"/>
          <w:color w:val="000000" w:themeColor="text1"/>
          <w:sz w:val="22"/>
          <w:szCs w:val="22"/>
        </w:rPr>
        <w:t xml:space="preserve"> of </w:t>
      </w:r>
      <w:proofErr w:type="spellStart"/>
      <w:r w:rsidRPr="00CF756F">
        <w:rPr>
          <w:rFonts w:ascii="Arial" w:hAnsi="Arial" w:cs="Arial"/>
          <w:color w:val="000000" w:themeColor="text1"/>
          <w:sz w:val="22"/>
          <w:szCs w:val="22"/>
        </w:rPr>
        <w:t>gDNA</w:t>
      </w:r>
      <w:proofErr w:type="spellEnd"/>
      <w:r w:rsidRPr="00CF756F">
        <w:rPr>
          <w:rFonts w:ascii="Arial" w:hAnsi="Arial" w:cs="Arial"/>
          <w:color w:val="000000" w:themeColor="text1"/>
          <w:sz w:val="22"/>
          <w:szCs w:val="22"/>
        </w:rPr>
        <w:t xml:space="preserve"> from PBMC (as corresponding normal reference). </w:t>
      </w:r>
      <w:proofErr w:type="spellStart"/>
      <w:proofErr w:type="gramStart"/>
      <w:r w:rsidRPr="00CF756F">
        <w:rPr>
          <w:rFonts w:ascii="Arial" w:hAnsi="Arial" w:cs="Arial"/>
          <w:color w:val="000000" w:themeColor="text1"/>
          <w:sz w:val="22"/>
          <w:szCs w:val="22"/>
        </w:rPr>
        <w:t>gDNA</w:t>
      </w:r>
      <w:proofErr w:type="spellEnd"/>
      <w:proofErr w:type="gramEnd"/>
      <w:r w:rsidRPr="00CF756F">
        <w:rPr>
          <w:rFonts w:ascii="Arial" w:hAnsi="Arial" w:cs="Arial"/>
          <w:color w:val="000000" w:themeColor="text1"/>
          <w:sz w:val="22"/>
          <w:szCs w:val="22"/>
        </w:rPr>
        <w:t xml:space="preserve"> was fragmented using </w:t>
      </w:r>
      <w:proofErr w:type="spellStart"/>
      <w:r w:rsidRPr="00CF756F">
        <w:rPr>
          <w:rFonts w:ascii="Arial" w:hAnsi="Arial" w:cs="Arial"/>
          <w:color w:val="000000" w:themeColor="text1"/>
          <w:sz w:val="22"/>
          <w:szCs w:val="22"/>
        </w:rPr>
        <w:t>transposones</w:t>
      </w:r>
      <w:proofErr w:type="spellEnd"/>
      <w:r w:rsidRPr="00CF756F">
        <w:rPr>
          <w:rFonts w:ascii="Arial" w:hAnsi="Arial" w:cs="Arial"/>
          <w:color w:val="000000" w:themeColor="text1"/>
          <w:sz w:val="22"/>
          <w:szCs w:val="22"/>
        </w:rPr>
        <w:t xml:space="preserve">, adding simultaneously adapter sequences. For </w:t>
      </w:r>
      <w:proofErr w:type="spellStart"/>
      <w:r w:rsidRPr="00CF756F">
        <w:rPr>
          <w:rFonts w:ascii="Arial" w:hAnsi="Arial" w:cs="Arial"/>
          <w:color w:val="000000" w:themeColor="text1"/>
          <w:sz w:val="22"/>
          <w:szCs w:val="22"/>
        </w:rPr>
        <w:t>ctDNA</w:t>
      </w:r>
      <w:proofErr w:type="spellEnd"/>
      <w:r w:rsidRPr="00CF756F">
        <w:rPr>
          <w:rFonts w:ascii="Arial" w:hAnsi="Arial" w:cs="Arial"/>
          <w:color w:val="000000" w:themeColor="text1"/>
          <w:sz w:val="22"/>
          <w:szCs w:val="22"/>
        </w:rPr>
        <w:t xml:space="preserve"> libraries preparation was used </w:t>
      </w:r>
      <w:proofErr w:type="spellStart"/>
      <w:r w:rsidRPr="00CF756F">
        <w:rPr>
          <w:rFonts w:ascii="Arial" w:hAnsi="Arial" w:cs="Arial"/>
          <w:color w:val="000000" w:themeColor="text1"/>
          <w:sz w:val="22"/>
          <w:szCs w:val="22"/>
        </w:rPr>
        <w:t>NEBNext</w:t>
      </w:r>
      <w:proofErr w:type="spellEnd"/>
      <w:r w:rsidRPr="00CF756F">
        <w:rPr>
          <w:rFonts w:ascii="Arial" w:hAnsi="Arial" w:cs="Arial"/>
          <w:color w:val="000000" w:themeColor="text1"/>
          <w:sz w:val="22"/>
          <w:szCs w:val="22"/>
        </w:rPr>
        <w:t xml:space="preserve">® Ultra™ DNA Library Prep Kit for </w:t>
      </w:r>
      <w:proofErr w:type="spellStart"/>
      <w:r w:rsidRPr="00CF756F">
        <w:rPr>
          <w:rFonts w:ascii="Arial" w:hAnsi="Arial" w:cs="Arial"/>
          <w:color w:val="000000" w:themeColor="text1"/>
          <w:sz w:val="22"/>
          <w:szCs w:val="22"/>
        </w:rPr>
        <w:t>Illumina</w:t>
      </w:r>
      <w:proofErr w:type="spellEnd"/>
      <w:r w:rsidRPr="00CF756F">
        <w:rPr>
          <w:rFonts w:ascii="Arial" w:hAnsi="Arial" w:cs="Arial"/>
          <w:color w:val="000000" w:themeColor="text1"/>
          <w:sz w:val="22"/>
          <w:szCs w:val="22"/>
        </w:rPr>
        <w:t xml:space="preserve">® (New England </w:t>
      </w:r>
      <w:proofErr w:type="spellStart"/>
      <w:r w:rsidRPr="00CF756F">
        <w:rPr>
          <w:rFonts w:ascii="Arial" w:hAnsi="Arial" w:cs="Arial"/>
          <w:color w:val="000000" w:themeColor="text1"/>
          <w:sz w:val="22"/>
          <w:szCs w:val="22"/>
        </w:rPr>
        <w:t>BioLabs</w:t>
      </w:r>
      <w:proofErr w:type="spellEnd"/>
      <w:r w:rsidRPr="00CF756F">
        <w:rPr>
          <w:rFonts w:ascii="Arial" w:hAnsi="Arial" w:cs="Arial"/>
          <w:color w:val="000000" w:themeColor="text1"/>
          <w:sz w:val="22"/>
          <w:szCs w:val="22"/>
        </w:rPr>
        <w:t xml:space="preserve"> Inc., Ipswich MA). Purified </w:t>
      </w:r>
      <w:proofErr w:type="spellStart"/>
      <w:r w:rsidRPr="00CF756F">
        <w:rPr>
          <w:rFonts w:ascii="Arial" w:hAnsi="Arial" w:cs="Arial"/>
          <w:color w:val="000000" w:themeColor="text1"/>
          <w:sz w:val="22"/>
          <w:szCs w:val="22"/>
        </w:rPr>
        <w:t>gDNA</w:t>
      </w:r>
      <w:proofErr w:type="spellEnd"/>
      <w:r w:rsidRPr="00CF756F">
        <w:rPr>
          <w:rFonts w:ascii="Arial" w:hAnsi="Arial" w:cs="Arial"/>
          <w:color w:val="000000" w:themeColor="text1"/>
          <w:sz w:val="22"/>
          <w:szCs w:val="22"/>
        </w:rPr>
        <w:t xml:space="preserve"> and </w:t>
      </w:r>
      <w:proofErr w:type="spellStart"/>
      <w:r w:rsidRPr="00CF756F">
        <w:rPr>
          <w:rFonts w:ascii="Arial" w:hAnsi="Arial" w:cs="Arial"/>
          <w:color w:val="000000" w:themeColor="text1"/>
          <w:sz w:val="22"/>
          <w:szCs w:val="22"/>
        </w:rPr>
        <w:t>ctDNA</w:t>
      </w:r>
      <w:proofErr w:type="spellEnd"/>
      <w:r w:rsidRPr="00CF756F">
        <w:rPr>
          <w:rFonts w:ascii="Arial" w:hAnsi="Arial" w:cs="Arial"/>
          <w:color w:val="000000" w:themeColor="text1"/>
          <w:sz w:val="22"/>
          <w:szCs w:val="22"/>
        </w:rPr>
        <w:t xml:space="preserve"> after </w:t>
      </w:r>
      <w:proofErr w:type="spellStart"/>
      <w:r w:rsidRPr="00CF756F">
        <w:rPr>
          <w:rFonts w:ascii="Arial" w:hAnsi="Arial" w:cs="Arial"/>
          <w:color w:val="000000" w:themeColor="text1"/>
          <w:sz w:val="22"/>
          <w:szCs w:val="22"/>
        </w:rPr>
        <w:t>tagmentation</w:t>
      </w:r>
      <w:proofErr w:type="spellEnd"/>
      <w:r w:rsidRPr="00CF756F">
        <w:rPr>
          <w:rFonts w:ascii="Arial" w:hAnsi="Arial" w:cs="Arial"/>
          <w:color w:val="000000" w:themeColor="text1"/>
          <w:sz w:val="22"/>
          <w:szCs w:val="22"/>
        </w:rPr>
        <w:t xml:space="preserve"> step were used as template for subsequent PCR to introduce unique sample barcodes. Fragments’ size distribution of the DNA was assessed using the 2100 </w:t>
      </w:r>
      <w:proofErr w:type="spellStart"/>
      <w:r w:rsidRPr="00CF756F">
        <w:rPr>
          <w:rFonts w:ascii="Arial" w:hAnsi="Arial" w:cs="Arial"/>
          <w:color w:val="000000" w:themeColor="text1"/>
          <w:sz w:val="22"/>
          <w:szCs w:val="22"/>
        </w:rPr>
        <w:t>Bioanalyzer</w:t>
      </w:r>
      <w:proofErr w:type="spellEnd"/>
      <w:r w:rsidRPr="00CF756F">
        <w:rPr>
          <w:rFonts w:ascii="Arial" w:hAnsi="Arial" w:cs="Arial"/>
          <w:color w:val="000000" w:themeColor="text1"/>
          <w:sz w:val="22"/>
          <w:szCs w:val="22"/>
        </w:rPr>
        <w:t xml:space="preserve"> with a High Sensitivity DNA assay kit (Agilent Technologies, Santa Clara, CA). Equal amount of DNA libraries were pooled and subjected to targeted panel hybridization capture. Libraries were then sequenced using </w:t>
      </w:r>
      <w:proofErr w:type="spellStart"/>
      <w:r w:rsidRPr="00CF756F">
        <w:rPr>
          <w:rFonts w:ascii="Arial" w:hAnsi="Arial" w:cs="Arial"/>
          <w:color w:val="000000" w:themeColor="text1"/>
          <w:sz w:val="22"/>
          <w:szCs w:val="22"/>
        </w:rPr>
        <w:t>Illumina</w:t>
      </w:r>
      <w:proofErr w:type="spellEnd"/>
      <w:r w:rsidRPr="00CF756F">
        <w:rPr>
          <w:rFonts w:ascii="Arial" w:hAnsi="Arial" w:cs="Arial"/>
          <w:color w:val="000000" w:themeColor="text1"/>
          <w:sz w:val="22"/>
          <w:szCs w:val="22"/>
        </w:rPr>
        <w:t xml:space="preserve"> </w:t>
      </w:r>
      <w:proofErr w:type="spellStart"/>
      <w:r w:rsidRPr="00CF756F">
        <w:rPr>
          <w:rFonts w:ascii="Arial" w:hAnsi="Arial" w:cs="Arial"/>
          <w:color w:val="000000" w:themeColor="text1"/>
          <w:sz w:val="22"/>
          <w:szCs w:val="22"/>
        </w:rPr>
        <w:t>MiSeq</w:t>
      </w:r>
      <w:proofErr w:type="spellEnd"/>
      <w:r w:rsidRPr="00CF756F">
        <w:rPr>
          <w:rFonts w:ascii="Arial" w:hAnsi="Arial" w:cs="Arial"/>
          <w:color w:val="000000" w:themeColor="text1"/>
          <w:sz w:val="22"/>
          <w:szCs w:val="22"/>
        </w:rPr>
        <w:t xml:space="preserve"> or NextSeq500 sequencer (</w:t>
      </w:r>
      <w:proofErr w:type="spellStart"/>
      <w:r w:rsidRPr="00CF756F">
        <w:rPr>
          <w:rFonts w:ascii="Arial" w:hAnsi="Arial" w:cs="Arial"/>
          <w:color w:val="000000" w:themeColor="text1"/>
          <w:sz w:val="22"/>
          <w:szCs w:val="22"/>
        </w:rPr>
        <w:t>Illumina</w:t>
      </w:r>
      <w:proofErr w:type="spellEnd"/>
      <w:r w:rsidRPr="00CF756F">
        <w:rPr>
          <w:rFonts w:ascii="Arial" w:hAnsi="Arial" w:cs="Arial"/>
          <w:color w:val="000000" w:themeColor="text1"/>
          <w:sz w:val="22"/>
          <w:szCs w:val="22"/>
        </w:rPr>
        <w:t xml:space="preserve"> Inc., San Diego, CA, USA).</w:t>
      </w:r>
    </w:p>
    <w:p w14:paraId="4640C33D" w14:textId="77777777" w:rsidR="005442B0" w:rsidRPr="00CF756F" w:rsidRDefault="005442B0" w:rsidP="005442B0">
      <w:pPr>
        <w:spacing w:line="480" w:lineRule="auto"/>
        <w:jc w:val="both"/>
        <w:rPr>
          <w:rFonts w:ascii="Arial" w:hAnsi="Arial" w:cs="Arial"/>
          <w:color w:val="000000" w:themeColor="text1"/>
          <w:sz w:val="22"/>
          <w:szCs w:val="22"/>
        </w:rPr>
      </w:pPr>
    </w:p>
    <w:p w14:paraId="3D8EC5DD" w14:textId="77777777" w:rsidR="005442B0" w:rsidRPr="00CF756F" w:rsidRDefault="005442B0" w:rsidP="005442B0">
      <w:pPr>
        <w:autoSpaceDE w:val="0"/>
        <w:autoSpaceDN w:val="0"/>
        <w:adjustRightInd w:val="0"/>
        <w:spacing w:line="480" w:lineRule="auto"/>
        <w:jc w:val="both"/>
        <w:rPr>
          <w:rFonts w:ascii="Arial" w:hAnsi="Arial" w:cs="Arial"/>
          <w:b/>
          <w:sz w:val="22"/>
          <w:szCs w:val="22"/>
        </w:rPr>
      </w:pPr>
      <w:r w:rsidRPr="00CF756F">
        <w:rPr>
          <w:rFonts w:ascii="Arial" w:hAnsi="Arial" w:cs="Arial"/>
          <w:b/>
          <w:sz w:val="22"/>
          <w:szCs w:val="22"/>
        </w:rPr>
        <w:t xml:space="preserve">Droplet digital PCR </w:t>
      </w:r>
    </w:p>
    <w:p w14:paraId="29498CCC" w14:textId="77777777" w:rsidR="005442B0" w:rsidRPr="00CF756F" w:rsidRDefault="005442B0" w:rsidP="005442B0">
      <w:pPr>
        <w:shd w:val="clear" w:color="auto" w:fill="FFFFFF"/>
        <w:spacing w:line="480" w:lineRule="auto"/>
        <w:jc w:val="both"/>
        <w:rPr>
          <w:rFonts w:ascii="Arial" w:hAnsi="Arial" w:cs="Arial"/>
          <w:color w:val="000000" w:themeColor="text1"/>
          <w:sz w:val="22"/>
          <w:szCs w:val="22"/>
        </w:rPr>
      </w:pPr>
      <w:r w:rsidRPr="00CF756F">
        <w:rPr>
          <w:rFonts w:ascii="Arial" w:hAnsi="Arial" w:cs="Arial"/>
          <w:color w:val="000000" w:themeColor="text1"/>
          <w:sz w:val="22"/>
          <w:szCs w:val="22"/>
        </w:rPr>
        <w:t xml:space="preserve">8 to 10 µl of DNA template was added to 10 µl of </w:t>
      </w:r>
      <w:proofErr w:type="spellStart"/>
      <w:r w:rsidRPr="00CF756F">
        <w:rPr>
          <w:rFonts w:ascii="Arial" w:hAnsi="Arial" w:cs="Arial"/>
          <w:color w:val="000000" w:themeColor="text1"/>
          <w:sz w:val="22"/>
          <w:szCs w:val="22"/>
        </w:rPr>
        <w:t>ddPCR</w:t>
      </w:r>
      <w:proofErr w:type="spellEnd"/>
      <w:r w:rsidRPr="00CF756F">
        <w:rPr>
          <w:rFonts w:ascii="Arial" w:hAnsi="Arial" w:cs="Arial"/>
          <w:color w:val="000000" w:themeColor="text1"/>
          <w:sz w:val="22"/>
          <w:szCs w:val="22"/>
        </w:rPr>
        <w:t xml:space="preserve">™ </w:t>
      </w:r>
      <w:proofErr w:type="spellStart"/>
      <w:r w:rsidRPr="00CF756F">
        <w:rPr>
          <w:rFonts w:ascii="Arial" w:hAnsi="Arial" w:cs="Arial"/>
          <w:color w:val="000000" w:themeColor="text1"/>
          <w:sz w:val="22"/>
          <w:szCs w:val="22"/>
        </w:rPr>
        <w:t>Supermix</w:t>
      </w:r>
      <w:proofErr w:type="spellEnd"/>
      <w:r w:rsidRPr="00CF756F">
        <w:rPr>
          <w:rFonts w:ascii="Arial" w:hAnsi="Arial" w:cs="Arial"/>
          <w:color w:val="000000" w:themeColor="text1"/>
          <w:sz w:val="22"/>
          <w:szCs w:val="22"/>
        </w:rPr>
        <w:t xml:space="preserve"> for Probes (Bio-Rad) and 2 µl of the primer/probe mixture. This reaction mix was added to a DG8 cartridge together with 60µl of Droplet Generation Oil for Probes (Bio-Rad) and used for droplet generation. Droplets were then transferred to a 96 well plate (</w:t>
      </w:r>
      <w:proofErr w:type="spellStart"/>
      <w:r w:rsidRPr="00CF756F">
        <w:rPr>
          <w:rFonts w:ascii="Arial" w:hAnsi="Arial" w:cs="Arial"/>
          <w:color w:val="000000" w:themeColor="text1"/>
          <w:sz w:val="22"/>
          <w:szCs w:val="22"/>
        </w:rPr>
        <w:t>Eppendorf</w:t>
      </w:r>
      <w:proofErr w:type="spellEnd"/>
      <w:r w:rsidRPr="00CF756F">
        <w:rPr>
          <w:rFonts w:ascii="Arial" w:hAnsi="Arial" w:cs="Arial"/>
          <w:color w:val="000000" w:themeColor="text1"/>
          <w:sz w:val="22"/>
          <w:szCs w:val="22"/>
        </w:rPr>
        <w:t xml:space="preserve">) and then thermal cycled with the following conditions: 5 minutes at 95°C, 40 cycles of 94°C for 30s, 55°C for 1 minute followed by 98°C for 10 minutes (Ramp Rate 2°C/sec). Droplets were analyzed with the QX200™ Droplet Reader (Bio-Rad) for fluorescent measurement of FAM and HEX probes. Gating was performed based on positive and negative controls, and mutant populations were identified. The </w:t>
      </w:r>
      <w:proofErr w:type="spellStart"/>
      <w:r w:rsidRPr="00CF756F">
        <w:rPr>
          <w:rFonts w:ascii="Arial" w:hAnsi="Arial" w:cs="Arial"/>
          <w:color w:val="000000" w:themeColor="text1"/>
          <w:sz w:val="22"/>
          <w:szCs w:val="22"/>
        </w:rPr>
        <w:t>ddPCR</w:t>
      </w:r>
      <w:proofErr w:type="spellEnd"/>
      <w:r w:rsidRPr="00CF756F">
        <w:rPr>
          <w:rFonts w:ascii="Arial" w:hAnsi="Arial" w:cs="Arial"/>
          <w:color w:val="000000" w:themeColor="text1"/>
          <w:sz w:val="22"/>
          <w:szCs w:val="22"/>
        </w:rPr>
        <w:t xml:space="preserve"> data were </w:t>
      </w:r>
      <w:r w:rsidRPr="00CF756F">
        <w:rPr>
          <w:rFonts w:ascii="Arial" w:hAnsi="Arial" w:cs="Arial"/>
          <w:color w:val="000000" w:themeColor="text1"/>
          <w:sz w:val="22"/>
          <w:szCs w:val="22"/>
        </w:rPr>
        <w:lastRenderedPageBreak/>
        <w:t xml:space="preserve">analyzed with </w:t>
      </w:r>
      <w:proofErr w:type="spellStart"/>
      <w:r w:rsidRPr="00CF756F">
        <w:rPr>
          <w:rFonts w:ascii="Arial" w:hAnsi="Arial" w:cs="Arial"/>
          <w:color w:val="000000" w:themeColor="text1"/>
          <w:sz w:val="22"/>
          <w:szCs w:val="22"/>
        </w:rPr>
        <w:t>QuantaSoft</w:t>
      </w:r>
      <w:proofErr w:type="spellEnd"/>
      <w:r w:rsidRPr="00CF756F">
        <w:rPr>
          <w:rFonts w:ascii="Arial" w:hAnsi="Arial" w:cs="Arial"/>
          <w:color w:val="000000" w:themeColor="text1"/>
          <w:sz w:val="22"/>
          <w:szCs w:val="22"/>
        </w:rPr>
        <w:t xml:space="preserve"> analysis software (Bio-Rad) to obtain Fractional Abundance of the mutant DNA alleles in the wild-type/normal background. The quantification of the target molecule was presented as number of total copies (mutant plus WT) per sample in each reaction. Fractional Abundance is calculated as follows: F.A. % = (</w:t>
      </w:r>
      <w:proofErr w:type="spellStart"/>
      <w:r w:rsidRPr="00CF756F">
        <w:rPr>
          <w:rFonts w:ascii="Arial" w:hAnsi="Arial" w:cs="Arial"/>
          <w:color w:val="000000" w:themeColor="text1"/>
          <w:sz w:val="22"/>
          <w:szCs w:val="22"/>
        </w:rPr>
        <w:t>Nmut</w:t>
      </w:r>
      <w:proofErr w:type="spellEnd"/>
      <w:r w:rsidRPr="00CF756F">
        <w:rPr>
          <w:rFonts w:ascii="Arial" w:hAnsi="Arial" w:cs="Arial"/>
          <w:color w:val="000000" w:themeColor="text1"/>
          <w:sz w:val="22"/>
          <w:szCs w:val="22"/>
        </w:rPr>
        <w:t>/(</w:t>
      </w:r>
      <w:proofErr w:type="spellStart"/>
      <w:r w:rsidRPr="00CF756F">
        <w:rPr>
          <w:rFonts w:ascii="Arial" w:hAnsi="Arial" w:cs="Arial"/>
          <w:color w:val="000000" w:themeColor="text1"/>
          <w:sz w:val="22"/>
          <w:szCs w:val="22"/>
        </w:rPr>
        <w:t>Nmut+Nwt</w:t>
      </w:r>
      <w:proofErr w:type="spellEnd"/>
      <w:r w:rsidRPr="00CF756F">
        <w:rPr>
          <w:rFonts w:ascii="Arial" w:hAnsi="Arial" w:cs="Arial"/>
          <w:color w:val="000000" w:themeColor="text1"/>
          <w:sz w:val="22"/>
          <w:szCs w:val="22"/>
        </w:rPr>
        <w:t xml:space="preserve">))*100), where </w:t>
      </w:r>
      <w:proofErr w:type="spellStart"/>
      <w:r w:rsidRPr="00CF756F">
        <w:rPr>
          <w:rFonts w:ascii="Arial" w:hAnsi="Arial" w:cs="Arial"/>
          <w:color w:val="000000" w:themeColor="text1"/>
          <w:sz w:val="22"/>
          <w:szCs w:val="22"/>
        </w:rPr>
        <w:t>Nmut</w:t>
      </w:r>
      <w:proofErr w:type="spellEnd"/>
      <w:r w:rsidRPr="00CF756F">
        <w:rPr>
          <w:rFonts w:ascii="Arial" w:hAnsi="Arial" w:cs="Arial"/>
          <w:color w:val="000000" w:themeColor="text1"/>
          <w:sz w:val="22"/>
          <w:szCs w:val="22"/>
        </w:rPr>
        <w:t xml:space="preserve"> is number of mutant events and </w:t>
      </w:r>
      <w:proofErr w:type="spellStart"/>
      <w:r w:rsidRPr="00CF756F">
        <w:rPr>
          <w:rFonts w:ascii="Arial" w:hAnsi="Arial" w:cs="Arial"/>
          <w:color w:val="000000" w:themeColor="text1"/>
          <w:sz w:val="22"/>
          <w:szCs w:val="22"/>
        </w:rPr>
        <w:t>Nwt</w:t>
      </w:r>
      <w:proofErr w:type="spellEnd"/>
      <w:r w:rsidRPr="00CF756F">
        <w:rPr>
          <w:rFonts w:ascii="Arial" w:hAnsi="Arial" w:cs="Arial"/>
          <w:color w:val="000000" w:themeColor="text1"/>
          <w:sz w:val="22"/>
          <w:szCs w:val="22"/>
        </w:rPr>
        <w:t xml:space="preserve"> is number of WT events per reaction. </w:t>
      </w:r>
      <w:proofErr w:type="spellStart"/>
      <w:proofErr w:type="gramStart"/>
      <w:r w:rsidRPr="00CF756F">
        <w:rPr>
          <w:rFonts w:ascii="Arial" w:hAnsi="Arial" w:cs="Arial"/>
          <w:color w:val="000000" w:themeColor="text1"/>
          <w:sz w:val="22"/>
          <w:szCs w:val="22"/>
        </w:rPr>
        <w:t>ddPCR</w:t>
      </w:r>
      <w:proofErr w:type="spellEnd"/>
      <w:proofErr w:type="gramEnd"/>
      <w:r w:rsidRPr="00CF756F">
        <w:rPr>
          <w:rFonts w:ascii="Arial" w:hAnsi="Arial" w:cs="Arial"/>
          <w:color w:val="000000" w:themeColor="text1"/>
          <w:sz w:val="22"/>
          <w:szCs w:val="22"/>
        </w:rPr>
        <w:t xml:space="preserve"> analysis of normal control plasma DNA (from cell lines) and no DNA template controls were always included. Samples with too low positive events were repeated at least twice in independent experiments to validate the obtained results. </w:t>
      </w:r>
    </w:p>
    <w:p w14:paraId="05AB3BF7" w14:textId="77777777" w:rsidR="005442B0" w:rsidRPr="00CF756F" w:rsidRDefault="005442B0" w:rsidP="005442B0">
      <w:pPr>
        <w:autoSpaceDE w:val="0"/>
        <w:autoSpaceDN w:val="0"/>
        <w:adjustRightInd w:val="0"/>
        <w:spacing w:line="480" w:lineRule="auto"/>
        <w:jc w:val="both"/>
        <w:rPr>
          <w:rFonts w:ascii="Arial" w:hAnsi="Arial" w:cs="Arial"/>
          <w:color w:val="000000" w:themeColor="text1"/>
          <w:sz w:val="22"/>
          <w:szCs w:val="22"/>
        </w:rPr>
      </w:pPr>
    </w:p>
    <w:p w14:paraId="15281BA5" w14:textId="77777777" w:rsidR="005442B0" w:rsidRPr="00CF756F" w:rsidRDefault="005442B0" w:rsidP="005442B0">
      <w:pPr>
        <w:shd w:val="clear" w:color="auto" w:fill="FFFFFF"/>
        <w:spacing w:line="480" w:lineRule="auto"/>
        <w:jc w:val="both"/>
        <w:rPr>
          <w:rFonts w:ascii="Arial" w:hAnsi="Arial" w:cs="Arial"/>
          <w:b/>
          <w:color w:val="000000" w:themeColor="text1"/>
          <w:sz w:val="22"/>
          <w:szCs w:val="22"/>
        </w:rPr>
      </w:pPr>
      <w:proofErr w:type="spellStart"/>
      <w:r w:rsidRPr="00CF756F">
        <w:rPr>
          <w:rFonts w:ascii="Arial" w:hAnsi="Arial" w:cs="Arial"/>
          <w:b/>
          <w:color w:val="000000" w:themeColor="text1"/>
          <w:sz w:val="22"/>
          <w:szCs w:val="22"/>
        </w:rPr>
        <w:t>Bioinformatic</w:t>
      </w:r>
      <w:proofErr w:type="spellEnd"/>
      <w:r w:rsidRPr="00CF756F">
        <w:rPr>
          <w:rFonts w:ascii="Arial" w:hAnsi="Arial" w:cs="Arial"/>
          <w:b/>
          <w:color w:val="000000" w:themeColor="text1"/>
          <w:sz w:val="22"/>
          <w:szCs w:val="22"/>
        </w:rPr>
        <w:t xml:space="preserve"> analysis</w:t>
      </w:r>
    </w:p>
    <w:p w14:paraId="3EB94329" w14:textId="77777777" w:rsidR="005442B0" w:rsidRPr="00CF756F" w:rsidRDefault="005442B0" w:rsidP="005442B0">
      <w:pPr>
        <w:shd w:val="clear" w:color="auto" w:fill="FFFFFF"/>
        <w:spacing w:line="480" w:lineRule="auto"/>
        <w:jc w:val="both"/>
        <w:rPr>
          <w:rFonts w:ascii="Arial" w:hAnsi="Arial" w:cs="Arial"/>
          <w:color w:val="000000" w:themeColor="text1"/>
          <w:sz w:val="22"/>
          <w:szCs w:val="22"/>
        </w:rPr>
      </w:pPr>
      <w:r w:rsidRPr="00CF756F">
        <w:rPr>
          <w:rFonts w:ascii="Arial" w:hAnsi="Arial" w:cs="Arial"/>
          <w:color w:val="000000" w:themeColor="text1"/>
          <w:sz w:val="22"/>
          <w:szCs w:val="22"/>
        </w:rPr>
        <w:t>Sequence files were mapped to the hg19 reference genome using BWA-</w:t>
      </w:r>
      <w:proofErr w:type="spellStart"/>
      <w:r w:rsidRPr="00CF756F">
        <w:rPr>
          <w:rFonts w:ascii="Arial" w:hAnsi="Arial" w:cs="Arial"/>
          <w:color w:val="000000" w:themeColor="text1"/>
          <w:sz w:val="22"/>
          <w:szCs w:val="22"/>
        </w:rPr>
        <w:t>mem</w:t>
      </w:r>
      <w:proofErr w:type="spellEnd"/>
      <w:r w:rsidRPr="00CF756F">
        <w:rPr>
          <w:rFonts w:ascii="Arial" w:hAnsi="Arial" w:cs="Arial"/>
          <w:color w:val="000000" w:themeColor="text1"/>
          <w:sz w:val="22"/>
          <w:szCs w:val="22"/>
        </w:rPr>
        <w:t xml:space="preserve"> algorithm</w:t>
      </w:r>
      <w:r w:rsidRPr="00CF756F">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EN.CITE &lt;EndNote&gt;&lt;Cite&gt;&lt;Author&gt;Li&lt;/Author&gt;&lt;Year&gt;2010&lt;/Year&gt;&lt;RecNum&gt;0&lt;/RecNum&gt;&lt;IDText&gt;Fast and accurate long-read alignment with Burrows-Wheeler transform&lt;/IDText&gt;&lt;DisplayText&gt;(1)&lt;/DisplayText&gt;&lt;record&gt;&lt;dates&gt;&lt;pub-dates&gt;&lt;date&gt;Mar&lt;/date&gt;&lt;/pub-dates&gt;&lt;year&gt;2010&lt;/year&gt;&lt;/dates&gt;&lt;keywords&gt;&lt;keyword&gt;Algorithms&lt;/keyword&gt;&lt;keyword&gt;Base Sequence&lt;/keyword&gt;&lt;keyword&gt;Genome, Human&lt;/keyword&gt;&lt;keyword&gt;Genomics&lt;/keyword&gt;&lt;keyword&gt;Humans&lt;/keyword&gt;&lt;keyword&gt;Sequence Alignment&lt;/keyword&gt;&lt;keyword&gt;Sequence Analysis, DNA&lt;/keyword&gt;&lt;/keywords&gt;&lt;urls&gt;&lt;related-urls&gt;&lt;url&gt;http://www.ncbi.nlm.nih.gov/pubmed/20080505&lt;/url&gt;&lt;/related-urls&gt;&lt;/urls&gt;&lt;isbn&gt;1367-4811&lt;/isbn&gt;&lt;custom2&gt;PMC2828108&lt;/custom2&gt;&lt;titles&gt;&lt;title&gt;Fast and accurate long-read alignment with Burrows-Wheeler transform&lt;/title&gt;&lt;secondary-title&gt;Bioinformatics&lt;/secondary-title&gt;&lt;/titles&gt;&lt;pages&gt;589-95&lt;/pages&gt;&lt;number&gt;5&lt;/number&gt;&lt;contributors&gt;&lt;authors&gt;&lt;author&gt;Li, H.&lt;/author&gt;&lt;author&gt;Durbin, R.&lt;/author&gt;&lt;/authors&gt;&lt;/contributors&gt;&lt;language&gt;eng&lt;/language&gt;&lt;added-date format="utc"&gt;1424457696&lt;/added-date&gt;&lt;ref-type name="Journal Article"&gt;17&lt;/ref-type&gt;&lt;rec-number&gt;112&lt;/rec-number&gt;&lt;last-updated-date format="utc"&gt;1424457696&lt;/last-updated-date&gt;&lt;accession-num&gt;20080505&lt;/accession-num&gt;&lt;electronic-resource-num&gt;10.1093/bioinformatics/btp698&lt;/electronic-resource-num&gt;&lt;volume&gt;26&lt;/volume&gt;&lt;/record&gt;&lt;/Cite&gt;&lt;/EndNote&gt;</w:instrText>
      </w:r>
      <w:r w:rsidRPr="00CF756F">
        <w:rPr>
          <w:rFonts w:ascii="Arial" w:hAnsi="Arial" w:cs="Arial"/>
          <w:color w:val="000000" w:themeColor="text1"/>
          <w:sz w:val="22"/>
          <w:szCs w:val="22"/>
        </w:rPr>
        <w:fldChar w:fldCharType="separate"/>
      </w:r>
      <w:r>
        <w:rPr>
          <w:rFonts w:ascii="Arial" w:hAnsi="Arial" w:cs="Arial"/>
          <w:noProof/>
          <w:color w:val="000000" w:themeColor="text1"/>
          <w:sz w:val="22"/>
          <w:szCs w:val="22"/>
        </w:rPr>
        <w:t>(1)</w:t>
      </w:r>
      <w:r w:rsidRPr="00CF756F">
        <w:rPr>
          <w:rFonts w:ascii="Arial" w:hAnsi="Arial" w:cs="Arial"/>
          <w:color w:val="000000" w:themeColor="text1"/>
          <w:sz w:val="22"/>
          <w:szCs w:val="22"/>
        </w:rPr>
        <w:fldChar w:fldCharType="end"/>
      </w:r>
      <w:r w:rsidRPr="00CF756F">
        <w:rPr>
          <w:rFonts w:ascii="Arial" w:hAnsi="Arial" w:cs="Arial"/>
          <w:color w:val="000000" w:themeColor="text1"/>
          <w:sz w:val="22"/>
          <w:szCs w:val="22"/>
        </w:rPr>
        <w:t>; PCR duplicates were then removed and the resulting BAM file</w:t>
      </w:r>
      <w:r w:rsidRPr="00CF756F">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EN.CITE &lt;EndNote&gt;&lt;Cite&gt;&lt;Author&gt;Li&lt;/Author&gt;&lt;Year&gt;2009&lt;/Year&gt;&lt;RecNum&gt;0&lt;/RecNum&gt;&lt;IDText&gt;The Sequence Alignment/Map format and SAMtools&lt;/IDText&gt;&lt;DisplayText&gt;(2)&lt;/DisplayText&gt;&lt;record&gt;&lt;dates&gt;&lt;pub-dates&gt;&lt;date&gt;Aug&lt;/date&gt;&lt;/pub-dates&gt;&lt;year&gt;2009&lt;/year&gt;&lt;/dates&gt;&lt;keywords&gt;&lt;keyword&gt;Algorithms&lt;/keyword&gt;&lt;keyword&gt;Base Sequence&lt;/keyword&gt;&lt;keyword&gt;Computational Biology&lt;/keyword&gt;&lt;keyword&gt;Genome&lt;/keyword&gt;&lt;keyword&gt;Genomics&lt;/keyword&gt;&lt;keyword&gt;Molecular Sequence Data&lt;/keyword&gt;&lt;keyword&gt;Sequence Alignment&lt;/keyword&gt;&lt;keyword&gt;Sequence Analysis, DNA&lt;/keyword&gt;&lt;keyword&gt;Software&lt;/keyword&gt;&lt;/keywords&gt;&lt;urls&gt;&lt;related-urls&gt;&lt;url&gt;http://www.ncbi.nlm.nih.gov/pubmed/19505943&lt;/url&gt;&lt;/related-urls&gt;&lt;/urls&gt;&lt;isbn&gt;1367-4811&lt;/isbn&gt;&lt;custom2&gt;PMC2723002&lt;/custom2&gt;&lt;titles&gt;&lt;title&gt;The Sequence Alignment/Map format and SAMtools&lt;/title&gt;&lt;secondary-title&gt;Bioinformatics&lt;/secondary-title&gt;&lt;/titles&gt;&lt;pages&gt;2078-9&lt;/pages&gt;&lt;number&gt;16&lt;/number&gt;&lt;contributors&gt;&lt;authors&gt;&lt;author&gt;Li, H.&lt;/author&gt;&lt;author&gt;Handsaker, B.&lt;/author&gt;&lt;author&gt;Wysoker, A.&lt;/author&gt;&lt;author&gt;Fennell, T.&lt;/author&gt;&lt;author&gt;Ruan, J.&lt;/author&gt;&lt;author&gt;Homer, N.&lt;/author&gt;&lt;author&gt;Marth, G.&lt;/author&gt;&lt;author&gt;Abecasis, G.&lt;/author&gt;&lt;author&gt;Durbin, R.&lt;/author&gt;&lt;author&gt;1000 Genome Project Data Processing Subgroup&lt;/author&gt;&lt;/authors&gt;&lt;/contributors&gt;&lt;language&gt;eng&lt;/language&gt;&lt;added-date format="utc"&gt;1424457740&lt;/added-date&gt;&lt;ref-type name="Journal Article"&gt;17&lt;/ref-type&gt;&lt;rec-number&gt;113&lt;/rec-number&gt;&lt;last-updated-date format="utc"&gt;1424457740&lt;/last-updated-date&gt;&lt;accession-num&gt;19505943&lt;/accession-num&gt;&lt;electronic-resource-num&gt;10.1093/bioinformatics/btp352&lt;/electronic-resource-num&gt;&lt;volume&gt;25&lt;/volume&gt;&lt;/record&gt;&lt;/Cite&gt;&lt;/EndNote&gt;</w:instrText>
      </w:r>
      <w:r w:rsidRPr="00CF756F">
        <w:rPr>
          <w:rFonts w:ascii="Arial" w:hAnsi="Arial" w:cs="Arial"/>
          <w:color w:val="000000" w:themeColor="text1"/>
          <w:sz w:val="22"/>
          <w:szCs w:val="22"/>
        </w:rPr>
        <w:fldChar w:fldCharType="separate"/>
      </w:r>
      <w:r>
        <w:rPr>
          <w:rFonts w:ascii="Arial" w:hAnsi="Arial" w:cs="Arial"/>
          <w:noProof/>
          <w:color w:val="000000" w:themeColor="text1"/>
          <w:sz w:val="22"/>
          <w:szCs w:val="22"/>
        </w:rPr>
        <w:t>(2)</w:t>
      </w:r>
      <w:r w:rsidRPr="00CF756F">
        <w:rPr>
          <w:rFonts w:ascii="Arial" w:hAnsi="Arial" w:cs="Arial"/>
          <w:color w:val="000000" w:themeColor="text1"/>
          <w:sz w:val="22"/>
          <w:szCs w:val="22"/>
        </w:rPr>
        <w:fldChar w:fldCharType="end"/>
      </w:r>
      <w:r w:rsidRPr="00CF756F">
        <w:rPr>
          <w:rFonts w:ascii="Arial" w:hAnsi="Arial" w:cs="Arial"/>
          <w:color w:val="000000" w:themeColor="text1"/>
          <w:sz w:val="22"/>
          <w:szCs w:val="22"/>
        </w:rPr>
        <w:t xml:space="preserve"> was used as input for several pipelines. All analyzes are comparison between a normal and tumor sample. We used a custom script in order to call somatic variations and gene copy-number alterations; </w:t>
      </w:r>
      <w:proofErr w:type="spellStart"/>
      <w:r w:rsidRPr="00CF756F">
        <w:rPr>
          <w:rFonts w:ascii="Arial" w:hAnsi="Arial" w:cs="Arial"/>
          <w:color w:val="000000" w:themeColor="text1"/>
          <w:sz w:val="22"/>
          <w:szCs w:val="22"/>
        </w:rPr>
        <w:t>Pindel</w:t>
      </w:r>
      <w:proofErr w:type="spellEnd"/>
      <w:r w:rsidRPr="00CF756F">
        <w:rPr>
          <w:rFonts w:ascii="Arial" w:hAnsi="Arial" w:cs="Arial"/>
          <w:color w:val="000000" w:themeColor="text1"/>
          <w:sz w:val="22"/>
          <w:szCs w:val="22"/>
        </w:rPr>
        <w:fldChar w:fldCharType="begin"/>
      </w:r>
      <w:r>
        <w:rPr>
          <w:rFonts w:ascii="Arial" w:hAnsi="Arial" w:cs="Arial"/>
          <w:color w:val="000000" w:themeColor="text1"/>
          <w:sz w:val="22"/>
          <w:szCs w:val="22"/>
        </w:rPr>
        <w:instrText xml:space="preserve"> ADDIN EN.CITE &lt;EndNote&gt;&lt;Cite&gt;&lt;Author&gt;Ye&lt;/Author&gt;&lt;Year&gt;2009&lt;/Year&gt;&lt;RecNum&gt;0&lt;/RecNum&gt;&lt;IDText&gt;Pindel: a pattern growth approach to detect break points of large deletions and medium sized insertions from paired-end short reads&lt;/IDText&gt;&lt;DisplayText&gt;(3)&lt;/DisplayText&gt;&lt;record&gt;&lt;dates&gt;&lt;pub-dates&gt;&lt;date&gt;Nov&lt;/date&gt;&lt;/pub-dates&gt;&lt;year&gt;2009&lt;/year&gt;&lt;/dates&gt;&lt;keywords&gt;&lt;keyword&gt;Algorithms&lt;/keyword&gt;&lt;keyword&gt;Chromosome Breakpoints&lt;/keyword&gt;&lt;keyword&gt;Computational Biology&lt;/keyword&gt;&lt;keyword&gt;DNA Breaks&lt;/keyword&gt;&lt;keyword&gt;Genome&lt;/keyword&gt;&lt;keyword&gt;INDEL Mutation&lt;/keyword&gt;&lt;keyword&gt;Sequence Analysis, DNA&lt;/keyword&gt;&lt;keyword&gt;Software&lt;/keyword&gt;&lt;/keywords&gt;&lt;urls&gt;&lt;related-urls&gt;&lt;url&gt;http://www.ncbi.nlm.nih.gov/pubmed/19561018&lt;/url&gt;&lt;/related-urls&gt;&lt;/urls&gt;&lt;isbn&gt;1367-4811&lt;/isbn&gt;&lt;custom2&gt;PMC2781750&lt;/custom2&gt;&lt;titles&gt;&lt;title&gt;Pindel: a pattern growth approach to detect break points of large deletions and medium sized insertions from paired-end short reads&lt;/title&gt;&lt;secondary-title&gt;Bioinformatics&lt;/secondary-title&gt;&lt;/titles&gt;&lt;pages&gt;2865-71&lt;/pages&gt;&lt;number&gt;21&lt;/number&gt;&lt;contributors&gt;&lt;authors&gt;&lt;author&gt;Ye, K.&lt;/author&gt;&lt;author&gt;Schulz, M. H.&lt;/author&gt;&lt;author&gt;Long, Q.&lt;/author&gt;&lt;author&gt;Apweiler, R.&lt;/author&gt;&lt;author&gt;Ning, Z.&lt;/author&gt;&lt;/authors&gt;&lt;/contributors&gt;&lt;language&gt;eng&lt;/language&gt;&lt;added-date format="utc"&gt;1424457814&lt;/added-date&gt;&lt;ref-type name="Journal Article"&gt;17&lt;/ref-type&gt;&lt;rec-number&gt;115&lt;/rec-number&gt;&lt;last-updated-date format="utc"&gt;1424457814&lt;/last-updated-date&gt;&lt;accession-num&gt;19561018&lt;/accession-num&gt;&lt;electronic-resource-num&gt;10.1093/bioinformatics/btp394&lt;/electronic-resource-num&gt;&lt;volume&gt;25&lt;/volume&gt;&lt;/record&gt;&lt;/Cite&gt;&lt;/EndNote&gt;</w:instrText>
      </w:r>
      <w:r w:rsidRPr="00CF756F">
        <w:rPr>
          <w:rFonts w:ascii="Arial" w:hAnsi="Arial" w:cs="Arial"/>
          <w:color w:val="000000" w:themeColor="text1"/>
          <w:sz w:val="22"/>
          <w:szCs w:val="22"/>
        </w:rPr>
        <w:fldChar w:fldCharType="separate"/>
      </w:r>
      <w:r>
        <w:rPr>
          <w:rFonts w:ascii="Arial" w:hAnsi="Arial" w:cs="Arial"/>
          <w:noProof/>
          <w:color w:val="000000" w:themeColor="text1"/>
          <w:sz w:val="22"/>
          <w:szCs w:val="22"/>
        </w:rPr>
        <w:t>(3)</w:t>
      </w:r>
      <w:r w:rsidRPr="00CF756F">
        <w:rPr>
          <w:rFonts w:ascii="Arial" w:hAnsi="Arial" w:cs="Arial"/>
          <w:color w:val="000000" w:themeColor="text1"/>
          <w:sz w:val="22"/>
          <w:szCs w:val="22"/>
        </w:rPr>
        <w:fldChar w:fldCharType="end"/>
      </w:r>
      <w:r w:rsidRPr="00CF756F">
        <w:rPr>
          <w:rFonts w:ascii="Arial" w:hAnsi="Arial" w:cs="Arial"/>
          <w:color w:val="000000" w:themeColor="text1"/>
          <w:sz w:val="22"/>
          <w:szCs w:val="22"/>
        </w:rPr>
        <w:t xml:space="preserve"> software was instead run in searching for INDEL events. Each result was further annotated by main biological information and COSMIC database occurrence.</w:t>
      </w:r>
    </w:p>
    <w:p w14:paraId="64525AE7" w14:textId="77777777" w:rsidR="005442B0" w:rsidRPr="007B484E" w:rsidRDefault="005442B0" w:rsidP="005442B0">
      <w:pPr>
        <w:spacing w:line="480" w:lineRule="auto"/>
        <w:jc w:val="both"/>
        <w:rPr>
          <w:rFonts w:ascii="Arial" w:hAnsi="Arial" w:cs="Arial"/>
          <w:b/>
          <w:color w:val="000000" w:themeColor="text1"/>
          <w:sz w:val="22"/>
          <w:szCs w:val="22"/>
        </w:rPr>
      </w:pPr>
    </w:p>
    <w:p w14:paraId="4676360C" w14:textId="77777777" w:rsidR="003F1A5D" w:rsidRDefault="007B484E" w:rsidP="004A1654">
      <w:pPr>
        <w:shd w:val="clear" w:color="auto" w:fill="FFFFFF"/>
        <w:spacing w:line="480" w:lineRule="auto"/>
        <w:jc w:val="both"/>
        <w:rPr>
          <w:rFonts w:ascii="Arial" w:hAnsi="Arial" w:cs="Arial"/>
          <w:b/>
          <w:sz w:val="22"/>
          <w:szCs w:val="22"/>
        </w:rPr>
      </w:pPr>
      <w:r w:rsidRPr="007B484E">
        <w:rPr>
          <w:rFonts w:ascii="Arial" w:hAnsi="Arial" w:cs="Arial"/>
          <w:b/>
          <w:sz w:val="22"/>
          <w:szCs w:val="22"/>
        </w:rPr>
        <w:t>Bliss interaction index</w:t>
      </w:r>
      <w:r w:rsidR="00931419">
        <w:rPr>
          <w:rFonts w:ascii="Arial" w:hAnsi="Arial" w:cs="Arial"/>
          <w:b/>
          <w:sz w:val="22"/>
          <w:szCs w:val="22"/>
        </w:rPr>
        <w:t xml:space="preserve"> analysis</w:t>
      </w:r>
    </w:p>
    <w:p w14:paraId="400433F0" w14:textId="77777777" w:rsidR="007B484E" w:rsidRDefault="00971473" w:rsidP="004A1654">
      <w:pPr>
        <w:shd w:val="clear" w:color="auto" w:fill="FFFFFF"/>
        <w:spacing w:line="480" w:lineRule="auto"/>
        <w:jc w:val="both"/>
        <w:rPr>
          <w:rFonts w:ascii="Arial" w:hAnsi="Arial" w:cs="Arial"/>
          <w:sz w:val="22"/>
          <w:szCs w:val="22"/>
        </w:rPr>
      </w:pPr>
      <w:r w:rsidRPr="00971473">
        <w:rPr>
          <w:rFonts w:ascii="Arial" w:hAnsi="Arial" w:cs="Arial"/>
          <w:sz w:val="22"/>
          <w:szCs w:val="22"/>
        </w:rPr>
        <w:t xml:space="preserve">Bliss interaction index - defined as the difference between the Observed combined fractional inhibition effect </w:t>
      </w:r>
      <w:proofErr w:type="spellStart"/>
      <w:r w:rsidRPr="00971473">
        <w:rPr>
          <w:rFonts w:ascii="Arial" w:hAnsi="Arial" w:cs="Arial"/>
          <w:sz w:val="22"/>
          <w:szCs w:val="22"/>
        </w:rPr>
        <w:t>YObs</w:t>
      </w:r>
      <w:proofErr w:type="spellEnd"/>
      <w:r w:rsidRPr="00971473">
        <w:rPr>
          <w:rFonts w:ascii="Arial" w:hAnsi="Arial" w:cs="Arial"/>
          <w:sz w:val="22"/>
          <w:szCs w:val="22"/>
        </w:rPr>
        <w:t xml:space="preserve"> and the Expected combined inhibition </w:t>
      </w:r>
      <w:proofErr w:type="spellStart"/>
      <w:r w:rsidRPr="00971473">
        <w:rPr>
          <w:rFonts w:ascii="Arial" w:hAnsi="Arial" w:cs="Arial"/>
          <w:sz w:val="22"/>
          <w:szCs w:val="22"/>
        </w:rPr>
        <w:t>YExp</w:t>
      </w:r>
      <w:proofErr w:type="spellEnd"/>
      <w:r w:rsidRPr="00971473">
        <w:rPr>
          <w:rFonts w:ascii="Arial" w:hAnsi="Arial" w:cs="Arial"/>
          <w:sz w:val="22"/>
          <w:szCs w:val="22"/>
        </w:rPr>
        <w:t xml:space="preserve"> (whereby </w:t>
      </w:r>
      <w:proofErr w:type="spellStart"/>
      <w:r w:rsidRPr="00971473">
        <w:rPr>
          <w:rFonts w:ascii="Arial" w:hAnsi="Arial" w:cs="Arial"/>
          <w:sz w:val="22"/>
          <w:szCs w:val="22"/>
        </w:rPr>
        <w:t>Yexp</w:t>
      </w:r>
      <w:proofErr w:type="spellEnd"/>
      <w:r w:rsidRPr="00971473">
        <w:rPr>
          <w:rFonts w:ascii="Arial" w:hAnsi="Arial" w:cs="Arial"/>
          <w:sz w:val="22"/>
          <w:szCs w:val="22"/>
        </w:rPr>
        <w:t xml:space="preserve">= </w:t>
      </w:r>
      <w:proofErr w:type="spellStart"/>
      <w:r w:rsidRPr="00971473">
        <w:rPr>
          <w:rFonts w:ascii="Arial" w:hAnsi="Arial" w:cs="Arial"/>
          <w:sz w:val="22"/>
          <w:szCs w:val="22"/>
        </w:rPr>
        <w:t>InhMEKi</w:t>
      </w:r>
      <w:proofErr w:type="spellEnd"/>
      <w:r w:rsidRPr="00971473">
        <w:rPr>
          <w:rFonts w:ascii="Arial" w:hAnsi="Arial" w:cs="Arial"/>
          <w:sz w:val="22"/>
          <w:szCs w:val="22"/>
        </w:rPr>
        <w:t xml:space="preserve"> + </w:t>
      </w:r>
      <w:proofErr w:type="spellStart"/>
      <w:r w:rsidRPr="00971473">
        <w:rPr>
          <w:rFonts w:ascii="Arial" w:hAnsi="Arial" w:cs="Arial"/>
          <w:sz w:val="22"/>
          <w:szCs w:val="22"/>
        </w:rPr>
        <w:t>InhEGFRi</w:t>
      </w:r>
      <w:proofErr w:type="spellEnd"/>
      <w:r w:rsidRPr="00971473">
        <w:rPr>
          <w:rFonts w:ascii="Arial" w:hAnsi="Arial" w:cs="Arial"/>
          <w:sz w:val="22"/>
          <w:szCs w:val="22"/>
        </w:rPr>
        <w:t xml:space="preserve"> </w:t>
      </w:r>
      <w:proofErr w:type="gramStart"/>
      <w:r w:rsidRPr="00971473">
        <w:rPr>
          <w:rFonts w:ascii="Arial" w:hAnsi="Arial" w:cs="Arial"/>
          <w:sz w:val="22"/>
          <w:szCs w:val="22"/>
        </w:rPr>
        <w:t xml:space="preserve">–  </w:t>
      </w:r>
      <w:proofErr w:type="spellStart"/>
      <w:r w:rsidRPr="00971473">
        <w:rPr>
          <w:rFonts w:ascii="Arial" w:hAnsi="Arial" w:cs="Arial"/>
          <w:sz w:val="22"/>
          <w:szCs w:val="22"/>
        </w:rPr>
        <w:t>InhMEKi</w:t>
      </w:r>
      <w:proofErr w:type="spellEnd"/>
      <w:proofErr w:type="gramEnd"/>
      <w:r w:rsidRPr="00971473">
        <w:rPr>
          <w:rFonts w:ascii="Arial" w:hAnsi="Arial" w:cs="Arial"/>
          <w:sz w:val="22"/>
          <w:szCs w:val="22"/>
        </w:rPr>
        <w:t xml:space="preserve"> *</w:t>
      </w:r>
      <w:proofErr w:type="spellStart"/>
      <w:r w:rsidRPr="00971473">
        <w:rPr>
          <w:rFonts w:ascii="Arial" w:hAnsi="Arial" w:cs="Arial"/>
          <w:sz w:val="22"/>
          <w:szCs w:val="22"/>
        </w:rPr>
        <w:t>InhEGFRi</w:t>
      </w:r>
      <w:proofErr w:type="spellEnd"/>
      <w:r w:rsidRPr="00971473">
        <w:rPr>
          <w:rFonts w:ascii="Arial" w:hAnsi="Arial" w:cs="Arial"/>
          <w:sz w:val="22"/>
          <w:szCs w:val="22"/>
        </w:rPr>
        <w:t xml:space="preserve">) </w:t>
      </w:r>
      <w:r w:rsidR="00166479">
        <w:rPr>
          <w:rFonts w:ascii="Arial" w:hAnsi="Arial" w:cs="Arial"/>
          <w:sz w:val="22"/>
          <w:szCs w:val="22"/>
        </w:rPr>
        <w:t xml:space="preserve">– was calculated </w:t>
      </w:r>
      <w:r w:rsidRPr="00971473">
        <w:rPr>
          <w:rFonts w:ascii="Arial" w:hAnsi="Arial" w:cs="Arial"/>
          <w:sz w:val="22"/>
          <w:szCs w:val="22"/>
        </w:rPr>
        <w:t>for each drug combination over a concentration range of trametinib tested with a fixed clinically-relevant dose of EGFR monoc</w:t>
      </w:r>
      <w:r w:rsidR="00166479">
        <w:rPr>
          <w:rFonts w:ascii="Arial" w:hAnsi="Arial" w:cs="Arial"/>
          <w:sz w:val="22"/>
          <w:szCs w:val="22"/>
        </w:rPr>
        <w:t xml:space="preserve">lonal antibodies.  </w:t>
      </w:r>
      <w:proofErr w:type="spellStart"/>
      <w:r w:rsidRPr="00971473">
        <w:rPr>
          <w:rFonts w:ascii="Arial" w:hAnsi="Arial" w:cs="Arial"/>
          <w:sz w:val="22"/>
          <w:szCs w:val="22"/>
        </w:rPr>
        <w:t>Yobs</w:t>
      </w:r>
      <w:proofErr w:type="spellEnd"/>
      <w:r w:rsidRPr="00971473">
        <w:rPr>
          <w:rFonts w:ascii="Arial" w:hAnsi="Arial" w:cs="Arial"/>
          <w:sz w:val="22"/>
          <w:szCs w:val="22"/>
        </w:rPr>
        <w:t xml:space="preserve">&gt; </w:t>
      </w:r>
      <w:proofErr w:type="spellStart"/>
      <w:r w:rsidRPr="00971473">
        <w:rPr>
          <w:rFonts w:ascii="Arial" w:hAnsi="Arial" w:cs="Arial"/>
          <w:sz w:val="22"/>
          <w:szCs w:val="22"/>
        </w:rPr>
        <w:t>Yexp</w:t>
      </w:r>
      <w:proofErr w:type="spellEnd"/>
      <w:r w:rsidRPr="00971473">
        <w:rPr>
          <w:rFonts w:ascii="Arial" w:hAnsi="Arial" w:cs="Arial"/>
          <w:sz w:val="22"/>
          <w:szCs w:val="22"/>
        </w:rPr>
        <w:t xml:space="preserve">, </w:t>
      </w:r>
      <w:proofErr w:type="spellStart"/>
      <w:r w:rsidRPr="00971473">
        <w:rPr>
          <w:rFonts w:ascii="Arial" w:hAnsi="Arial" w:cs="Arial"/>
          <w:sz w:val="22"/>
          <w:szCs w:val="22"/>
        </w:rPr>
        <w:t>Yobs≈Yexp</w:t>
      </w:r>
      <w:proofErr w:type="spellEnd"/>
      <w:r w:rsidRPr="00971473">
        <w:rPr>
          <w:rFonts w:ascii="Arial" w:hAnsi="Arial" w:cs="Arial"/>
          <w:sz w:val="22"/>
          <w:szCs w:val="22"/>
        </w:rPr>
        <w:t xml:space="preserve">, or </w:t>
      </w:r>
      <w:proofErr w:type="spellStart"/>
      <w:r w:rsidRPr="00971473">
        <w:rPr>
          <w:rFonts w:ascii="Arial" w:hAnsi="Arial" w:cs="Arial"/>
          <w:sz w:val="22"/>
          <w:szCs w:val="22"/>
        </w:rPr>
        <w:t>Yobs</w:t>
      </w:r>
      <w:proofErr w:type="spellEnd"/>
      <w:r w:rsidRPr="00971473">
        <w:rPr>
          <w:rFonts w:ascii="Arial" w:hAnsi="Arial" w:cs="Arial"/>
          <w:sz w:val="22"/>
          <w:szCs w:val="22"/>
        </w:rPr>
        <w:t>&lt;</w:t>
      </w:r>
      <w:proofErr w:type="spellStart"/>
      <w:r w:rsidRPr="00971473">
        <w:rPr>
          <w:rFonts w:ascii="Arial" w:hAnsi="Arial" w:cs="Arial"/>
          <w:sz w:val="22"/>
          <w:szCs w:val="22"/>
        </w:rPr>
        <w:t>Yexp</w:t>
      </w:r>
      <w:proofErr w:type="spellEnd"/>
      <w:r w:rsidRPr="00971473">
        <w:rPr>
          <w:rFonts w:ascii="Arial" w:hAnsi="Arial" w:cs="Arial"/>
          <w:sz w:val="22"/>
          <w:szCs w:val="22"/>
        </w:rPr>
        <w:t xml:space="preserve">, </w:t>
      </w:r>
      <w:r w:rsidR="00166479">
        <w:rPr>
          <w:rFonts w:ascii="Arial" w:hAnsi="Arial" w:cs="Arial"/>
          <w:sz w:val="22"/>
          <w:szCs w:val="22"/>
        </w:rPr>
        <w:t xml:space="preserve">indicate </w:t>
      </w:r>
      <w:r w:rsidR="00166479" w:rsidRPr="00971473">
        <w:rPr>
          <w:rFonts w:ascii="Arial" w:hAnsi="Arial" w:cs="Arial"/>
          <w:sz w:val="22"/>
          <w:szCs w:val="22"/>
        </w:rPr>
        <w:t xml:space="preserve">synergistic, independent or antagonistic interaction </w:t>
      </w:r>
      <w:r w:rsidRPr="00971473">
        <w:rPr>
          <w:rFonts w:ascii="Arial" w:hAnsi="Arial" w:cs="Arial"/>
          <w:sz w:val="22"/>
          <w:szCs w:val="22"/>
        </w:rPr>
        <w:t xml:space="preserve">respectively.  </w:t>
      </w:r>
      <w:r w:rsidRPr="00971473">
        <w:rPr>
          <w:rFonts w:ascii="Arial" w:hAnsi="Arial" w:cs="Arial"/>
          <w:sz w:val="22"/>
          <w:szCs w:val="22"/>
        </w:rPr>
        <w:lastRenderedPageBreak/>
        <w:t xml:space="preserve">As a consequence, the difference Δ between </w:t>
      </w:r>
      <w:proofErr w:type="spellStart"/>
      <w:r w:rsidRPr="00971473">
        <w:rPr>
          <w:rFonts w:ascii="Arial" w:hAnsi="Arial" w:cs="Arial"/>
          <w:sz w:val="22"/>
          <w:szCs w:val="22"/>
        </w:rPr>
        <w:t>Yobs</w:t>
      </w:r>
      <w:proofErr w:type="spellEnd"/>
      <w:r w:rsidRPr="00971473">
        <w:rPr>
          <w:rFonts w:ascii="Arial" w:hAnsi="Arial" w:cs="Arial"/>
          <w:sz w:val="22"/>
          <w:szCs w:val="22"/>
        </w:rPr>
        <w:t xml:space="preserve"> and </w:t>
      </w:r>
      <w:proofErr w:type="spellStart"/>
      <w:r w:rsidRPr="00971473">
        <w:rPr>
          <w:rFonts w:ascii="Arial" w:hAnsi="Arial" w:cs="Arial"/>
          <w:sz w:val="22"/>
          <w:szCs w:val="22"/>
        </w:rPr>
        <w:t>Yexp</w:t>
      </w:r>
      <w:proofErr w:type="spellEnd"/>
      <w:r w:rsidRPr="00971473">
        <w:rPr>
          <w:rFonts w:ascii="Arial" w:hAnsi="Arial" w:cs="Arial"/>
          <w:sz w:val="22"/>
          <w:szCs w:val="22"/>
        </w:rPr>
        <w:t xml:space="preserve"> can indicate synergism, </w:t>
      </w:r>
      <w:proofErr w:type="spellStart"/>
      <w:r w:rsidRPr="00971473">
        <w:rPr>
          <w:rFonts w:ascii="Arial" w:hAnsi="Arial" w:cs="Arial"/>
          <w:sz w:val="22"/>
          <w:szCs w:val="22"/>
        </w:rPr>
        <w:t>additivity</w:t>
      </w:r>
      <w:proofErr w:type="spellEnd"/>
      <w:r w:rsidRPr="00971473">
        <w:rPr>
          <w:rFonts w:ascii="Arial" w:hAnsi="Arial" w:cs="Arial"/>
          <w:sz w:val="22"/>
          <w:szCs w:val="22"/>
        </w:rPr>
        <w:t xml:space="preserve"> or antagonism when </w:t>
      </w:r>
      <w:proofErr w:type="spellStart"/>
      <w:r w:rsidRPr="00971473">
        <w:rPr>
          <w:rFonts w:ascii="Arial" w:hAnsi="Arial" w:cs="Arial"/>
          <w:sz w:val="22"/>
          <w:szCs w:val="22"/>
        </w:rPr>
        <w:t>ΔYobs</w:t>
      </w:r>
      <w:proofErr w:type="spellEnd"/>
      <w:r w:rsidRPr="00971473">
        <w:rPr>
          <w:rFonts w:ascii="Arial" w:hAnsi="Arial" w:cs="Arial"/>
          <w:sz w:val="22"/>
          <w:szCs w:val="22"/>
        </w:rPr>
        <w:t xml:space="preserve"> -</w:t>
      </w:r>
      <w:proofErr w:type="spellStart"/>
      <w:r w:rsidRPr="00971473">
        <w:rPr>
          <w:rFonts w:ascii="Arial" w:hAnsi="Arial" w:cs="Arial"/>
          <w:sz w:val="22"/>
          <w:szCs w:val="22"/>
        </w:rPr>
        <w:t>Yexp</w:t>
      </w:r>
      <w:proofErr w:type="spellEnd"/>
      <w:r w:rsidRPr="00971473">
        <w:rPr>
          <w:rFonts w:ascii="Arial" w:hAnsi="Arial" w:cs="Arial"/>
          <w:sz w:val="22"/>
          <w:szCs w:val="22"/>
        </w:rPr>
        <w:t xml:space="preserve">  (Interaction index) &gt;0, ≈0 or &lt;0, respectively. </w:t>
      </w:r>
    </w:p>
    <w:p w14:paraId="7C496642" w14:textId="77777777" w:rsidR="00166479" w:rsidRDefault="00166479" w:rsidP="004A1654">
      <w:pPr>
        <w:shd w:val="clear" w:color="auto" w:fill="FFFFFF"/>
        <w:spacing w:line="480" w:lineRule="auto"/>
        <w:jc w:val="both"/>
        <w:rPr>
          <w:rFonts w:ascii="Arial" w:hAnsi="Arial" w:cs="Arial"/>
          <w:sz w:val="22"/>
          <w:szCs w:val="22"/>
        </w:rPr>
      </w:pPr>
    </w:p>
    <w:p w14:paraId="26E4FDA5" w14:textId="77777777" w:rsidR="00166479" w:rsidRDefault="00166479" w:rsidP="004A1654">
      <w:pPr>
        <w:shd w:val="clear" w:color="auto" w:fill="FFFFFF"/>
        <w:spacing w:line="480" w:lineRule="auto"/>
        <w:jc w:val="both"/>
        <w:rPr>
          <w:rFonts w:ascii="Arial" w:hAnsi="Arial" w:cs="Arial"/>
          <w:sz w:val="22"/>
          <w:szCs w:val="22"/>
        </w:rPr>
      </w:pPr>
    </w:p>
    <w:p w14:paraId="39E36C99" w14:textId="77777777" w:rsidR="00166479" w:rsidRPr="007B484E" w:rsidRDefault="00166479" w:rsidP="004A1654">
      <w:pPr>
        <w:shd w:val="clear" w:color="auto" w:fill="FFFFFF"/>
        <w:spacing w:line="480" w:lineRule="auto"/>
        <w:jc w:val="both"/>
        <w:rPr>
          <w:rFonts w:ascii="Arial" w:hAnsi="Arial" w:cs="Arial"/>
          <w:b/>
          <w:sz w:val="22"/>
          <w:szCs w:val="22"/>
        </w:rPr>
      </w:pPr>
    </w:p>
    <w:p w14:paraId="64C9F243" w14:textId="77777777" w:rsidR="000B18BA" w:rsidRDefault="000B18BA">
      <w:pPr>
        <w:rPr>
          <w:rFonts w:ascii="Arial" w:hAnsi="Arial" w:cs="Arial"/>
          <w:b/>
          <w:sz w:val="22"/>
          <w:szCs w:val="22"/>
        </w:rPr>
      </w:pPr>
      <w:r>
        <w:rPr>
          <w:rFonts w:ascii="Arial" w:hAnsi="Arial" w:cs="Arial"/>
          <w:b/>
          <w:sz w:val="22"/>
          <w:szCs w:val="22"/>
        </w:rPr>
        <w:br w:type="page"/>
      </w:r>
    </w:p>
    <w:p w14:paraId="325FD586" w14:textId="77777777" w:rsidR="00956032" w:rsidRDefault="00561EF9">
      <w:pPr>
        <w:rPr>
          <w:rFonts w:ascii="Arial" w:hAnsi="Arial" w:cs="Arial"/>
          <w:b/>
          <w:sz w:val="22"/>
          <w:szCs w:val="22"/>
        </w:rPr>
      </w:pPr>
      <w:r>
        <w:rPr>
          <w:rFonts w:ascii="Arial" w:hAnsi="Arial" w:cs="Arial"/>
          <w:b/>
          <w:sz w:val="22"/>
          <w:szCs w:val="22"/>
        </w:rPr>
        <w:lastRenderedPageBreak/>
        <w:t>Supplementary</w:t>
      </w:r>
      <w:r w:rsidR="008E4199">
        <w:rPr>
          <w:rFonts w:ascii="Arial" w:hAnsi="Arial" w:cs="Arial"/>
          <w:b/>
          <w:sz w:val="22"/>
          <w:szCs w:val="22"/>
        </w:rPr>
        <w:t xml:space="preserve"> </w:t>
      </w:r>
      <w:r w:rsidR="000D714F">
        <w:rPr>
          <w:rFonts w:ascii="Arial" w:hAnsi="Arial" w:cs="Arial"/>
          <w:b/>
          <w:sz w:val="22"/>
          <w:szCs w:val="22"/>
        </w:rPr>
        <w:t>Figures</w:t>
      </w:r>
    </w:p>
    <w:p w14:paraId="218F3FB6" w14:textId="77777777" w:rsidR="000D714F" w:rsidRDefault="000D714F" w:rsidP="000573F4">
      <w:pPr>
        <w:spacing w:line="480" w:lineRule="auto"/>
        <w:jc w:val="both"/>
        <w:rPr>
          <w:rFonts w:ascii="Arial" w:hAnsi="Arial" w:cs="Arial"/>
          <w:b/>
          <w:sz w:val="22"/>
          <w:szCs w:val="22"/>
        </w:rPr>
      </w:pPr>
    </w:p>
    <w:p w14:paraId="0F8BEE47" w14:textId="77777777" w:rsidR="001B38E4" w:rsidRDefault="00EA7030" w:rsidP="000573F4">
      <w:pPr>
        <w:spacing w:line="480" w:lineRule="auto"/>
        <w:jc w:val="both"/>
        <w:rPr>
          <w:rFonts w:ascii="Arial" w:hAnsi="Arial" w:cs="Arial"/>
          <w:b/>
          <w:sz w:val="22"/>
          <w:szCs w:val="22"/>
        </w:rPr>
      </w:pPr>
      <w:r w:rsidRPr="00181482">
        <w:rPr>
          <w:rFonts w:ascii="Arial" w:hAnsi="Arial" w:cs="Arial"/>
          <w:b/>
          <w:noProof/>
          <w:sz w:val="22"/>
          <w:szCs w:val="22"/>
        </w:rPr>
        <w:drawing>
          <wp:inline distT="0" distB="0" distL="0" distR="0" wp14:anchorId="580B8F43" wp14:editId="4E83F3BA">
            <wp:extent cx="5260845" cy="42614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9358" cy="4260244"/>
                    </a:xfrm>
                    <a:prstGeom prst="rect">
                      <a:avLst/>
                    </a:prstGeom>
                    <a:noFill/>
                  </pic:spPr>
                </pic:pic>
              </a:graphicData>
            </a:graphic>
          </wp:inline>
        </w:drawing>
      </w:r>
    </w:p>
    <w:p w14:paraId="0640E660" w14:textId="77777777" w:rsidR="000573F4" w:rsidRDefault="00D367A5" w:rsidP="000573F4">
      <w:pPr>
        <w:spacing w:line="480" w:lineRule="auto"/>
        <w:jc w:val="both"/>
        <w:rPr>
          <w:rFonts w:ascii="Arial" w:hAnsi="Arial" w:cs="Arial"/>
          <w:b/>
          <w:sz w:val="22"/>
          <w:szCs w:val="22"/>
        </w:rPr>
      </w:pPr>
      <w:proofErr w:type="gramStart"/>
      <w:r>
        <w:rPr>
          <w:rFonts w:ascii="Arial" w:hAnsi="Arial" w:cs="Arial"/>
          <w:b/>
          <w:sz w:val="22"/>
          <w:szCs w:val="22"/>
        </w:rPr>
        <w:t>Supplementary</w:t>
      </w:r>
      <w:r w:rsidR="008E4199">
        <w:rPr>
          <w:rFonts w:ascii="Arial" w:hAnsi="Arial" w:cs="Arial"/>
        </w:rPr>
        <w:t xml:space="preserve"> </w:t>
      </w:r>
      <w:r w:rsidR="000573F4" w:rsidRPr="0048627D">
        <w:rPr>
          <w:rFonts w:ascii="Arial" w:hAnsi="Arial" w:cs="Arial"/>
          <w:b/>
          <w:sz w:val="22"/>
          <w:szCs w:val="22"/>
        </w:rPr>
        <w:t xml:space="preserve">Figure </w:t>
      </w:r>
      <w:r>
        <w:rPr>
          <w:rFonts w:ascii="Arial" w:hAnsi="Arial" w:cs="Arial"/>
          <w:b/>
          <w:sz w:val="22"/>
          <w:szCs w:val="22"/>
        </w:rPr>
        <w:t>S</w:t>
      </w:r>
      <w:r w:rsidR="000573F4" w:rsidRPr="0048627D">
        <w:rPr>
          <w:rFonts w:ascii="Arial" w:hAnsi="Arial" w:cs="Arial"/>
          <w:b/>
          <w:sz w:val="22"/>
          <w:szCs w:val="22"/>
        </w:rPr>
        <w:t>1.</w:t>
      </w:r>
      <w:proofErr w:type="gramEnd"/>
      <w:r w:rsidR="0067596B">
        <w:rPr>
          <w:rFonts w:ascii="Arial" w:hAnsi="Arial" w:cs="Arial"/>
          <w:b/>
          <w:sz w:val="22"/>
          <w:szCs w:val="22"/>
        </w:rPr>
        <w:t xml:space="preserve"> MEK1 K57</w:t>
      </w:r>
      <w:r w:rsidR="000573F4">
        <w:rPr>
          <w:rFonts w:ascii="Arial" w:hAnsi="Arial" w:cs="Arial"/>
          <w:b/>
          <w:sz w:val="22"/>
          <w:szCs w:val="22"/>
        </w:rPr>
        <w:t xml:space="preserve"> mutation</w:t>
      </w:r>
      <w:r w:rsidR="00DE4AF4">
        <w:rPr>
          <w:rFonts w:ascii="Arial" w:hAnsi="Arial" w:cs="Arial"/>
          <w:b/>
          <w:sz w:val="22"/>
          <w:szCs w:val="22"/>
        </w:rPr>
        <w:t>s</w:t>
      </w:r>
      <w:r w:rsidR="000573F4">
        <w:rPr>
          <w:rFonts w:ascii="Arial" w:hAnsi="Arial" w:cs="Arial"/>
          <w:b/>
          <w:sz w:val="22"/>
          <w:szCs w:val="22"/>
        </w:rPr>
        <w:t xml:space="preserve"> confer resistance to anti-EGFR</w:t>
      </w:r>
      <w:r w:rsidR="00F04935">
        <w:rPr>
          <w:rFonts w:ascii="Arial" w:hAnsi="Arial" w:cs="Arial"/>
          <w:b/>
          <w:sz w:val="22"/>
          <w:szCs w:val="22"/>
        </w:rPr>
        <w:t xml:space="preserve"> antibodies</w:t>
      </w:r>
      <w:r w:rsidR="000573F4">
        <w:rPr>
          <w:rFonts w:ascii="Arial" w:hAnsi="Arial" w:cs="Arial"/>
          <w:b/>
          <w:sz w:val="22"/>
          <w:szCs w:val="22"/>
        </w:rPr>
        <w:t xml:space="preserve"> in CRC preclinical models</w:t>
      </w:r>
    </w:p>
    <w:p w14:paraId="02D2966B" w14:textId="77777777" w:rsidR="000B18BA" w:rsidRDefault="009D6282" w:rsidP="000573F4">
      <w:pPr>
        <w:spacing w:line="480" w:lineRule="auto"/>
        <w:jc w:val="both"/>
        <w:rPr>
          <w:rFonts w:ascii="Arial" w:hAnsi="Arial" w:cs="Arial"/>
          <w:sz w:val="22"/>
          <w:szCs w:val="22"/>
        </w:rPr>
      </w:pPr>
      <w:r>
        <w:rPr>
          <w:rFonts w:ascii="Arial" w:hAnsi="Arial" w:cs="Arial"/>
          <w:sz w:val="22"/>
          <w:szCs w:val="22"/>
        </w:rPr>
        <w:t xml:space="preserve">Cetuximab-resistant </w:t>
      </w:r>
      <w:r w:rsidR="00A10A65">
        <w:rPr>
          <w:rFonts w:ascii="Arial" w:hAnsi="Arial" w:cs="Arial"/>
          <w:sz w:val="22"/>
          <w:szCs w:val="22"/>
        </w:rPr>
        <w:t>cells</w:t>
      </w:r>
      <w:r w:rsidR="003C1E20">
        <w:rPr>
          <w:rFonts w:ascii="Arial" w:hAnsi="Arial" w:cs="Arial"/>
          <w:sz w:val="22"/>
          <w:szCs w:val="22"/>
        </w:rPr>
        <w:t>,</w:t>
      </w:r>
      <w:r w:rsidR="00A10A65">
        <w:rPr>
          <w:rFonts w:ascii="Arial" w:hAnsi="Arial" w:cs="Arial"/>
          <w:sz w:val="22"/>
          <w:szCs w:val="22"/>
        </w:rPr>
        <w:t xml:space="preserve"> </w:t>
      </w:r>
      <w:r>
        <w:rPr>
          <w:rFonts w:ascii="Arial" w:hAnsi="Arial" w:cs="Arial"/>
          <w:sz w:val="22"/>
          <w:szCs w:val="22"/>
        </w:rPr>
        <w:t>generated from the CRC cell line HCA46</w:t>
      </w:r>
      <w:r w:rsidR="003C1E20">
        <w:rPr>
          <w:rFonts w:ascii="Arial" w:hAnsi="Arial" w:cs="Arial"/>
          <w:sz w:val="22"/>
          <w:szCs w:val="22"/>
        </w:rPr>
        <w:t>,</w:t>
      </w:r>
      <w:r>
        <w:rPr>
          <w:rFonts w:ascii="Arial" w:hAnsi="Arial" w:cs="Arial"/>
          <w:sz w:val="22"/>
          <w:szCs w:val="22"/>
        </w:rPr>
        <w:t xml:space="preserve"> </w:t>
      </w:r>
      <w:r w:rsidR="000573F4" w:rsidRPr="0048627D">
        <w:rPr>
          <w:rFonts w:ascii="Arial" w:hAnsi="Arial" w:cs="Arial"/>
          <w:sz w:val="22"/>
          <w:szCs w:val="22"/>
        </w:rPr>
        <w:t xml:space="preserve">harbor </w:t>
      </w:r>
      <w:r w:rsidR="000573F4">
        <w:rPr>
          <w:rFonts w:ascii="Arial" w:hAnsi="Arial" w:cs="Arial"/>
          <w:sz w:val="22"/>
          <w:szCs w:val="22"/>
        </w:rPr>
        <w:t xml:space="preserve">a MEK1 K57N mutation </w:t>
      </w:r>
      <w:r w:rsidR="00F04935">
        <w:rPr>
          <w:rFonts w:ascii="Arial" w:hAnsi="Arial" w:cs="Arial"/>
          <w:sz w:val="22"/>
          <w:szCs w:val="22"/>
        </w:rPr>
        <w:t xml:space="preserve">as shown in the </w:t>
      </w:r>
      <w:proofErr w:type="spellStart"/>
      <w:r w:rsidR="00F04935">
        <w:rPr>
          <w:rFonts w:ascii="Arial" w:hAnsi="Arial" w:cs="Arial"/>
          <w:sz w:val="22"/>
          <w:szCs w:val="22"/>
        </w:rPr>
        <w:t>elec</w:t>
      </w:r>
      <w:r w:rsidR="0096182F">
        <w:rPr>
          <w:rFonts w:ascii="Arial" w:hAnsi="Arial" w:cs="Arial"/>
          <w:sz w:val="22"/>
          <w:szCs w:val="22"/>
        </w:rPr>
        <w:t>tropherogram</w:t>
      </w:r>
      <w:proofErr w:type="spellEnd"/>
      <w:r w:rsidR="0096182F">
        <w:rPr>
          <w:rFonts w:ascii="Arial" w:hAnsi="Arial" w:cs="Arial"/>
          <w:sz w:val="22"/>
          <w:szCs w:val="22"/>
        </w:rPr>
        <w:t xml:space="preserve"> in </w:t>
      </w:r>
      <w:r w:rsidR="0001755E">
        <w:rPr>
          <w:rFonts w:ascii="Arial" w:hAnsi="Arial" w:cs="Arial"/>
          <w:sz w:val="22"/>
          <w:szCs w:val="22"/>
        </w:rPr>
        <w:t>p</w:t>
      </w:r>
      <w:r w:rsidR="0001755E" w:rsidRPr="0048627D">
        <w:rPr>
          <w:rFonts w:ascii="Arial" w:hAnsi="Arial" w:cs="Arial"/>
          <w:sz w:val="22"/>
          <w:szCs w:val="22"/>
        </w:rPr>
        <w:t xml:space="preserve">anel </w:t>
      </w:r>
      <w:r w:rsidR="000573F4" w:rsidRPr="0048627D">
        <w:rPr>
          <w:rFonts w:ascii="Arial" w:hAnsi="Arial" w:cs="Arial"/>
          <w:sz w:val="22"/>
          <w:szCs w:val="22"/>
        </w:rPr>
        <w:t xml:space="preserve">A. HCA46 </w:t>
      </w:r>
      <w:r w:rsidR="000573F4" w:rsidRPr="0001755E">
        <w:rPr>
          <w:rFonts w:ascii="Arial" w:hAnsi="Arial" w:cs="Arial"/>
          <w:i/>
          <w:sz w:val="22"/>
          <w:szCs w:val="22"/>
        </w:rPr>
        <w:t>RAS</w:t>
      </w:r>
      <w:r w:rsidR="000573F4" w:rsidRPr="0048627D">
        <w:rPr>
          <w:rFonts w:ascii="Arial" w:hAnsi="Arial" w:cs="Arial"/>
          <w:sz w:val="22"/>
          <w:szCs w:val="22"/>
        </w:rPr>
        <w:t>-wildtype</w:t>
      </w:r>
      <w:r w:rsidR="000573F4">
        <w:rPr>
          <w:rFonts w:ascii="Arial" w:hAnsi="Arial" w:cs="Arial"/>
          <w:sz w:val="22"/>
          <w:szCs w:val="22"/>
        </w:rPr>
        <w:t xml:space="preserve"> parental cell li</w:t>
      </w:r>
      <w:r>
        <w:rPr>
          <w:rFonts w:ascii="Arial" w:hAnsi="Arial" w:cs="Arial"/>
          <w:sz w:val="22"/>
          <w:szCs w:val="22"/>
        </w:rPr>
        <w:t>nes harbor wildtype MEK1</w:t>
      </w:r>
      <w:r w:rsidR="000573F4">
        <w:rPr>
          <w:rFonts w:ascii="Arial" w:hAnsi="Arial" w:cs="Arial"/>
          <w:sz w:val="22"/>
          <w:szCs w:val="22"/>
        </w:rPr>
        <w:t>.</w:t>
      </w:r>
      <w:r w:rsidR="00BB14ED">
        <w:rPr>
          <w:rFonts w:ascii="Arial" w:hAnsi="Arial" w:cs="Arial"/>
          <w:sz w:val="22"/>
          <w:szCs w:val="22"/>
        </w:rPr>
        <w:t xml:space="preserve"> </w:t>
      </w:r>
      <w:r w:rsidR="0096182F">
        <w:rPr>
          <w:rFonts w:ascii="Arial" w:hAnsi="Arial" w:cs="Arial"/>
          <w:sz w:val="22"/>
          <w:szCs w:val="22"/>
        </w:rPr>
        <w:t xml:space="preserve">In </w:t>
      </w:r>
      <w:r w:rsidR="0001755E">
        <w:rPr>
          <w:rFonts w:ascii="Arial" w:hAnsi="Arial" w:cs="Arial"/>
          <w:sz w:val="22"/>
          <w:szCs w:val="22"/>
        </w:rPr>
        <w:t>p</w:t>
      </w:r>
      <w:r w:rsidR="00802C9F">
        <w:rPr>
          <w:rFonts w:ascii="Arial" w:hAnsi="Arial" w:cs="Arial"/>
          <w:sz w:val="22"/>
          <w:szCs w:val="22"/>
        </w:rPr>
        <w:t>anel B, parental HCA46 cells and cetuximab-resistant HCA46 clones (harboring MEK1 K57N mutation) were treated with or without cetuximab</w:t>
      </w:r>
      <w:r w:rsidR="00951706">
        <w:rPr>
          <w:rFonts w:ascii="Arial" w:hAnsi="Arial" w:cs="Arial"/>
          <w:sz w:val="22"/>
          <w:szCs w:val="22"/>
        </w:rPr>
        <w:t xml:space="preserve"> 50µg/ml</w:t>
      </w:r>
      <w:r w:rsidR="00802C9F">
        <w:rPr>
          <w:rFonts w:ascii="Arial" w:hAnsi="Arial" w:cs="Arial"/>
          <w:sz w:val="22"/>
          <w:szCs w:val="22"/>
        </w:rPr>
        <w:t xml:space="preserve"> </w:t>
      </w:r>
      <w:r w:rsidR="003C1E20">
        <w:rPr>
          <w:rFonts w:ascii="Arial" w:hAnsi="Arial" w:cs="Arial"/>
          <w:sz w:val="22"/>
          <w:szCs w:val="22"/>
        </w:rPr>
        <w:t>f</w:t>
      </w:r>
      <w:r w:rsidR="00951706">
        <w:rPr>
          <w:rFonts w:ascii="Arial" w:hAnsi="Arial" w:cs="Arial"/>
          <w:sz w:val="22"/>
          <w:szCs w:val="22"/>
        </w:rPr>
        <w:t>or</w:t>
      </w:r>
      <w:r w:rsidR="003C1E20">
        <w:rPr>
          <w:rFonts w:ascii="Arial" w:hAnsi="Arial" w:cs="Arial"/>
          <w:sz w:val="22"/>
          <w:szCs w:val="22"/>
        </w:rPr>
        <w:t xml:space="preserve"> 24h </w:t>
      </w:r>
      <w:r w:rsidR="00802C9F">
        <w:rPr>
          <w:rFonts w:ascii="Arial" w:hAnsi="Arial" w:cs="Arial"/>
          <w:sz w:val="22"/>
          <w:szCs w:val="22"/>
        </w:rPr>
        <w:t xml:space="preserve">and western blotting was performed with the indicated antibodies. </w:t>
      </w:r>
      <w:r w:rsidR="00DE4AF4">
        <w:rPr>
          <w:rFonts w:ascii="Arial" w:hAnsi="Arial" w:cs="Arial"/>
          <w:sz w:val="22"/>
          <w:szCs w:val="22"/>
        </w:rPr>
        <w:t>P</w:t>
      </w:r>
      <w:r w:rsidR="00BB14ED">
        <w:rPr>
          <w:rFonts w:ascii="Arial" w:hAnsi="Arial" w:cs="Arial"/>
          <w:sz w:val="22"/>
          <w:szCs w:val="22"/>
        </w:rPr>
        <w:t>anel C</w:t>
      </w:r>
      <w:r w:rsidR="000573F4" w:rsidRPr="00AB7481">
        <w:rPr>
          <w:rFonts w:ascii="Arial" w:hAnsi="Arial" w:cs="Arial"/>
          <w:sz w:val="22"/>
          <w:szCs w:val="22"/>
        </w:rPr>
        <w:t xml:space="preserve"> </w:t>
      </w:r>
      <w:r w:rsidR="002458DC">
        <w:rPr>
          <w:rFonts w:ascii="Arial" w:hAnsi="Arial" w:cs="Arial"/>
          <w:sz w:val="22"/>
          <w:szCs w:val="22"/>
        </w:rPr>
        <w:t xml:space="preserve">shows a western blot of LIM1215 CRC cells exogenously expressing wildtype (WT), K57N, or K57T MEK1. NT indicates not transduced cells. In </w:t>
      </w:r>
      <w:r w:rsidR="0001755E">
        <w:rPr>
          <w:rFonts w:ascii="Arial" w:hAnsi="Arial" w:cs="Arial"/>
          <w:sz w:val="22"/>
          <w:szCs w:val="22"/>
        </w:rPr>
        <w:t>p</w:t>
      </w:r>
      <w:r w:rsidR="00802C9F">
        <w:rPr>
          <w:rFonts w:ascii="Arial" w:hAnsi="Arial" w:cs="Arial"/>
          <w:sz w:val="22"/>
          <w:szCs w:val="22"/>
        </w:rPr>
        <w:t xml:space="preserve">anel D </w:t>
      </w:r>
      <w:r w:rsidR="002458DC" w:rsidRPr="00AB7481">
        <w:rPr>
          <w:rFonts w:ascii="Arial" w:hAnsi="Arial" w:cs="Arial"/>
          <w:sz w:val="22"/>
          <w:szCs w:val="22"/>
        </w:rPr>
        <w:t>exogenous expression of MEK1 K57T or MEK1 K57N in a</w:t>
      </w:r>
      <w:r w:rsidR="00E34C04">
        <w:rPr>
          <w:rFonts w:ascii="Arial" w:hAnsi="Arial" w:cs="Arial"/>
          <w:sz w:val="22"/>
          <w:szCs w:val="22"/>
        </w:rPr>
        <w:t xml:space="preserve">n </w:t>
      </w:r>
      <w:r w:rsidR="009A676D">
        <w:rPr>
          <w:rFonts w:ascii="Arial" w:hAnsi="Arial" w:cs="Arial"/>
          <w:sz w:val="22"/>
          <w:szCs w:val="22"/>
        </w:rPr>
        <w:t>independent</w:t>
      </w:r>
      <w:r w:rsidR="002458DC" w:rsidRPr="00AB7481">
        <w:rPr>
          <w:rFonts w:ascii="Arial" w:hAnsi="Arial" w:cs="Arial"/>
          <w:sz w:val="22"/>
          <w:szCs w:val="22"/>
        </w:rPr>
        <w:t xml:space="preserve"> </w:t>
      </w:r>
      <w:r w:rsidR="002458DC" w:rsidRPr="00AB7481">
        <w:rPr>
          <w:rFonts w:ascii="Arial" w:hAnsi="Arial" w:cs="Arial"/>
          <w:sz w:val="22"/>
          <w:szCs w:val="22"/>
        </w:rPr>
        <w:lastRenderedPageBreak/>
        <w:t>cetuximab-sensitive</w:t>
      </w:r>
      <w:r w:rsidR="002458DC">
        <w:rPr>
          <w:rFonts w:ascii="Arial" w:hAnsi="Arial" w:cs="Arial"/>
          <w:sz w:val="22"/>
          <w:szCs w:val="22"/>
        </w:rPr>
        <w:t xml:space="preserve"> </w:t>
      </w:r>
      <w:r w:rsidR="002458DC" w:rsidRPr="00627CAD">
        <w:rPr>
          <w:rFonts w:ascii="Arial" w:hAnsi="Arial" w:cs="Arial"/>
          <w:i/>
          <w:sz w:val="22"/>
          <w:szCs w:val="22"/>
        </w:rPr>
        <w:t>RAS</w:t>
      </w:r>
      <w:r w:rsidR="002458DC" w:rsidRPr="00AB7481">
        <w:rPr>
          <w:rFonts w:ascii="Arial" w:hAnsi="Arial" w:cs="Arial"/>
          <w:sz w:val="22"/>
          <w:szCs w:val="22"/>
        </w:rPr>
        <w:t>-wildtype colorectal cancer cell line</w:t>
      </w:r>
      <w:r w:rsidR="002458DC">
        <w:rPr>
          <w:rFonts w:ascii="Arial" w:hAnsi="Arial" w:cs="Arial"/>
          <w:sz w:val="22"/>
          <w:szCs w:val="22"/>
        </w:rPr>
        <w:t xml:space="preserve"> (LIM1215)</w:t>
      </w:r>
      <w:r w:rsidR="002458DC" w:rsidRPr="00AB7481">
        <w:rPr>
          <w:rFonts w:ascii="Arial" w:hAnsi="Arial" w:cs="Arial"/>
          <w:sz w:val="22"/>
          <w:szCs w:val="22"/>
        </w:rPr>
        <w:t xml:space="preserve"> confers resistance to </w:t>
      </w:r>
      <w:r w:rsidR="002458DC">
        <w:rPr>
          <w:rFonts w:ascii="Arial" w:hAnsi="Arial" w:cs="Arial"/>
          <w:sz w:val="22"/>
          <w:szCs w:val="22"/>
        </w:rPr>
        <w:t>panitumumab</w:t>
      </w:r>
      <w:r w:rsidR="002458DC" w:rsidRPr="00AB7481">
        <w:rPr>
          <w:rFonts w:ascii="Arial" w:hAnsi="Arial" w:cs="Arial"/>
          <w:sz w:val="22"/>
          <w:szCs w:val="22"/>
        </w:rPr>
        <w:t>, relative to expression of wildtype MEK1.</w:t>
      </w:r>
      <w:r w:rsidR="000B18BA">
        <w:rPr>
          <w:rFonts w:ascii="Arial" w:hAnsi="Arial" w:cs="Arial"/>
          <w:sz w:val="22"/>
          <w:szCs w:val="22"/>
        </w:rPr>
        <w:t xml:space="preserve"> NT indicates not transduced </w:t>
      </w:r>
      <w:r w:rsidR="002458DC">
        <w:rPr>
          <w:rFonts w:ascii="Arial" w:hAnsi="Arial" w:cs="Arial"/>
          <w:sz w:val="22"/>
          <w:szCs w:val="22"/>
        </w:rPr>
        <w:t>cells.</w:t>
      </w:r>
    </w:p>
    <w:p w14:paraId="63E13A6B" w14:textId="77777777" w:rsidR="00951706" w:rsidRDefault="00BD116B" w:rsidP="000573F4">
      <w:pPr>
        <w:spacing w:line="480" w:lineRule="auto"/>
        <w:jc w:val="both"/>
        <w:rPr>
          <w:rFonts w:ascii="Arial" w:hAnsi="Arial" w:cs="Arial"/>
          <w:b/>
          <w:sz w:val="22"/>
          <w:szCs w:val="22"/>
        </w:rPr>
      </w:pPr>
      <w:r>
        <w:rPr>
          <w:rFonts w:ascii="Arial" w:hAnsi="Arial" w:cs="Arial"/>
          <w:b/>
          <w:sz w:val="22"/>
          <w:szCs w:val="22"/>
        </w:rPr>
        <w:br w:type="page"/>
      </w:r>
      <w:r w:rsidR="002F5EE6">
        <w:rPr>
          <w:rFonts w:ascii="Arial" w:hAnsi="Arial" w:cs="Arial"/>
          <w:b/>
          <w:noProof/>
          <w:sz w:val="22"/>
          <w:szCs w:val="22"/>
        </w:rPr>
        <w:lastRenderedPageBreak/>
        <w:drawing>
          <wp:inline distT="0" distB="0" distL="0" distR="0" wp14:anchorId="372A001C" wp14:editId="61530E55">
            <wp:extent cx="5550477" cy="3642356"/>
            <wp:effectExtent l="19050" t="0" r="0" b="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557180" cy="3646754"/>
                    </a:xfrm>
                    <a:prstGeom prst="rect">
                      <a:avLst/>
                    </a:prstGeom>
                    <a:noFill/>
                  </pic:spPr>
                </pic:pic>
              </a:graphicData>
            </a:graphic>
          </wp:inline>
        </w:drawing>
      </w:r>
    </w:p>
    <w:p w14:paraId="528B19E0" w14:textId="77777777" w:rsidR="00951706" w:rsidRDefault="00951706" w:rsidP="000573F4">
      <w:pPr>
        <w:spacing w:line="480" w:lineRule="auto"/>
        <w:jc w:val="both"/>
        <w:rPr>
          <w:rFonts w:ascii="Arial" w:hAnsi="Arial" w:cs="Arial"/>
          <w:b/>
          <w:sz w:val="22"/>
          <w:szCs w:val="22"/>
        </w:rPr>
      </w:pPr>
    </w:p>
    <w:p w14:paraId="3D6C92A6" w14:textId="77777777" w:rsidR="000573F4" w:rsidRPr="00F43F3B" w:rsidRDefault="00D367A5" w:rsidP="000573F4">
      <w:pPr>
        <w:spacing w:line="480" w:lineRule="auto"/>
        <w:jc w:val="both"/>
        <w:rPr>
          <w:rFonts w:ascii="Arial" w:hAnsi="Arial" w:cs="Arial"/>
          <w:b/>
          <w:sz w:val="22"/>
          <w:szCs w:val="22"/>
        </w:rPr>
      </w:pPr>
      <w:proofErr w:type="gramStart"/>
      <w:r>
        <w:rPr>
          <w:rFonts w:ascii="Arial" w:hAnsi="Arial" w:cs="Arial"/>
          <w:b/>
          <w:sz w:val="22"/>
          <w:szCs w:val="22"/>
        </w:rPr>
        <w:t>Supplementary</w:t>
      </w:r>
      <w:r w:rsidR="008E4199" w:rsidRPr="005766DD">
        <w:rPr>
          <w:rFonts w:ascii="Arial" w:hAnsi="Arial" w:cs="Arial"/>
          <w:b/>
        </w:rPr>
        <w:t xml:space="preserve"> </w:t>
      </w:r>
      <w:r w:rsidR="000573F4" w:rsidRPr="00F43F3B">
        <w:rPr>
          <w:rFonts w:ascii="Arial" w:hAnsi="Arial" w:cs="Arial"/>
          <w:b/>
          <w:sz w:val="22"/>
          <w:szCs w:val="22"/>
        </w:rPr>
        <w:t xml:space="preserve">Figure </w:t>
      </w:r>
      <w:r>
        <w:rPr>
          <w:rFonts w:ascii="Arial" w:hAnsi="Arial" w:cs="Arial"/>
          <w:b/>
          <w:sz w:val="22"/>
          <w:szCs w:val="22"/>
        </w:rPr>
        <w:t>S</w:t>
      </w:r>
      <w:r w:rsidR="000573F4" w:rsidRPr="00F43F3B">
        <w:rPr>
          <w:rFonts w:ascii="Arial" w:hAnsi="Arial" w:cs="Arial"/>
          <w:b/>
          <w:sz w:val="22"/>
          <w:szCs w:val="22"/>
        </w:rPr>
        <w:t>2.</w:t>
      </w:r>
      <w:proofErr w:type="gramEnd"/>
      <w:r w:rsidR="000573F4">
        <w:rPr>
          <w:rFonts w:ascii="Arial" w:hAnsi="Arial" w:cs="Arial"/>
          <w:b/>
          <w:sz w:val="22"/>
          <w:szCs w:val="22"/>
        </w:rPr>
        <w:t xml:space="preserve"> Dual blockade of EGFR and MEK restores sensit</w:t>
      </w:r>
      <w:r w:rsidR="00F04935">
        <w:rPr>
          <w:rFonts w:ascii="Arial" w:hAnsi="Arial" w:cs="Arial"/>
          <w:b/>
          <w:sz w:val="22"/>
          <w:szCs w:val="22"/>
        </w:rPr>
        <w:t xml:space="preserve">ivity </w:t>
      </w:r>
      <w:r w:rsidR="009D6282">
        <w:rPr>
          <w:rFonts w:ascii="Arial" w:hAnsi="Arial" w:cs="Arial"/>
          <w:b/>
          <w:sz w:val="22"/>
          <w:szCs w:val="22"/>
        </w:rPr>
        <w:t>to CRC cells expressing MEK1 K57N or K57T</w:t>
      </w:r>
      <w:r w:rsidR="000573F4">
        <w:rPr>
          <w:rFonts w:ascii="Arial" w:hAnsi="Arial" w:cs="Arial"/>
          <w:b/>
          <w:sz w:val="22"/>
          <w:szCs w:val="22"/>
        </w:rPr>
        <w:t>.</w:t>
      </w:r>
    </w:p>
    <w:p w14:paraId="0942AFD8" w14:textId="77777777" w:rsidR="007F6E34" w:rsidRPr="007F6E34" w:rsidRDefault="000573F4" w:rsidP="007F6E34">
      <w:pPr>
        <w:spacing w:line="480" w:lineRule="auto"/>
        <w:jc w:val="both"/>
        <w:rPr>
          <w:rFonts w:ascii="Arial" w:hAnsi="Arial" w:cs="Arial"/>
          <w:sz w:val="22"/>
          <w:szCs w:val="22"/>
        </w:rPr>
      </w:pPr>
      <w:r>
        <w:rPr>
          <w:rFonts w:ascii="Arial" w:hAnsi="Arial" w:cs="Arial"/>
          <w:sz w:val="22"/>
          <w:szCs w:val="22"/>
        </w:rPr>
        <w:t>T</w:t>
      </w:r>
      <w:r w:rsidRPr="00AB7481">
        <w:rPr>
          <w:rFonts w:ascii="Arial" w:hAnsi="Arial" w:cs="Arial"/>
          <w:sz w:val="22"/>
          <w:szCs w:val="22"/>
        </w:rPr>
        <w:t>he combination of cetuximab</w:t>
      </w:r>
      <w:r>
        <w:rPr>
          <w:rFonts w:ascii="Arial" w:hAnsi="Arial" w:cs="Arial"/>
          <w:sz w:val="22"/>
          <w:szCs w:val="22"/>
        </w:rPr>
        <w:t xml:space="preserve"> (</w:t>
      </w:r>
      <w:proofErr w:type="spellStart"/>
      <w:r w:rsidR="008D55FE">
        <w:rPr>
          <w:rFonts w:ascii="Arial" w:hAnsi="Arial" w:cs="Arial"/>
          <w:sz w:val="22"/>
          <w:szCs w:val="22"/>
        </w:rPr>
        <w:t>cetux</w:t>
      </w:r>
      <w:proofErr w:type="spellEnd"/>
      <w:r>
        <w:rPr>
          <w:rFonts w:ascii="Arial" w:hAnsi="Arial" w:cs="Arial"/>
          <w:sz w:val="22"/>
          <w:szCs w:val="22"/>
        </w:rPr>
        <w:t>)</w:t>
      </w:r>
      <w:r w:rsidRPr="00AB7481">
        <w:rPr>
          <w:rFonts w:ascii="Arial" w:hAnsi="Arial" w:cs="Arial"/>
          <w:sz w:val="22"/>
          <w:szCs w:val="22"/>
        </w:rPr>
        <w:t xml:space="preserve"> and trametinib</w:t>
      </w:r>
      <w:r w:rsidR="008D55FE">
        <w:rPr>
          <w:rFonts w:ascii="Arial" w:hAnsi="Arial" w:cs="Arial"/>
          <w:sz w:val="22"/>
          <w:szCs w:val="22"/>
        </w:rPr>
        <w:t xml:space="preserve"> (</w:t>
      </w:r>
      <w:proofErr w:type="spellStart"/>
      <w:r w:rsidR="008D55FE">
        <w:rPr>
          <w:rFonts w:ascii="Arial" w:hAnsi="Arial" w:cs="Arial"/>
          <w:sz w:val="22"/>
          <w:szCs w:val="22"/>
        </w:rPr>
        <w:t>t</w:t>
      </w:r>
      <w:r>
        <w:rPr>
          <w:rFonts w:ascii="Arial" w:hAnsi="Arial" w:cs="Arial"/>
          <w:sz w:val="22"/>
          <w:szCs w:val="22"/>
        </w:rPr>
        <w:t>ramet</w:t>
      </w:r>
      <w:proofErr w:type="spellEnd"/>
      <w:r>
        <w:rPr>
          <w:rFonts w:ascii="Arial" w:hAnsi="Arial" w:cs="Arial"/>
          <w:sz w:val="22"/>
          <w:szCs w:val="22"/>
        </w:rPr>
        <w:t>)</w:t>
      </w:r>
      <w:r w:rsidRPr="00AB7481">
        <w:rPr>
          <w:rFonts w:ascii="Arial" w:hAnsi="Arial" w:cs="Arial"/>
          <w:sz w:val="22"/>
          <w:szCs w:val="22"/>
        </w:rPr>
        <w:t xml:space="preserve"> or panitumumab</w:t>
      </w:r>
      <w:r>
        <w:rPr>
          <w:rFonts w:ascii="Arial" w:hAnsi="Arial" w:cs="Arial"/>
          <w:sz w:val="22"/>
          <w:szCs w:val="22"/>
        </w:rPr>
        <w:t xml:space="preserve"> (</w:t>
      </w:r>
      <w:proofErr w:type="spellStart"/>
      <w:r w:rsidR="008D55FE">
        <w:rPr>
          <w:rFonts w:ascii="Arial" w:hAnsi="Arial" w:cs="Arial"/>
          <w:sz w:val="22"/>
          <w:szCs w:val="22"/>
        </w:rPr>
        <w:t>panit</w:t>
      </w:r>
      <w:proofErr w:type="spellEnd"/>
      <w:r>
        <w:rPr>
          <w:rFonts w:ascii="Arial" w:hAnsi="Arial" w:cs="Arial"/>
          <w:sz w:val="22"/>
          <w:szCs w:val="22"/>
        </w:rPr>
        <w:t>)</w:t>
      </w:r>
      <w:r w:rsidRPr="00AB7481">
        <w:rPr>
          <w:rFonts w:ascii="Arial" w:hAnsi="Arial" w:cs="Arial"/>
          <w:sz w:val="22"/>
          <w:szCs w:val="22"/>
        </w:rPr>
        <w:t xml:space="preserve"> and trametinib</w:t>
      </w:r>
      <w:r>
        <w:rPr>
          <w:rFonts w:ascii="Arial" w:hAnsi="Arial" w:cs="Arial"/>
          <w:sz w:val="22"/>
          <w:szCs w:val="22"/>
        </w:rPr>
        <w:t xml:space="preserve"> (</w:t>
      </w:r>
      <w:proofErr w:type="spellStart"/>
      <w:r w:rsidR="008D55FE">
        <w:rPr>
          <w:rFonts w:ascii="Arial" w:hAnsi="Arial" w:cs="Arial"/>
          <w:sz w:val="22"/>
          <w:szCs w:val="22"/>
        </w:rPr>
        <w:t>tramet</w:t>
      </w:r>
      <w:proofErr w:type="spellEnd"/>
      <w:r>
        <w:rPr>
          <w:rFonts w:ascii="Arial" w:hAnsi="Arial" w:cs="Arial"/>
          <w:sz w:val="22"/>
          <w:szCs w:val="22"/>
        </w:rPr>
        <w:t xml:space="preserve">) </w:t>
      </w:r>
      <w:r w:rsidRPr="00AB7481">
        <w:rPr>
          <w:rFonts w:ascii="Arial" w:hAnsi="Arial" w:cs="Arial"/>
          <w:sz w:val="22"/>
          <w:szCs w:val="22"/>
        </w:rPr>
        <w:t>can restore sensitivity to</w:t>
      </w:r>
      <w:r w:rsidR="009D6282">
        <w:rPr>
          <w:rFonts w:ascii="Arial" w:hAnsi="Arial" w:cs="Arial"/>
          <w:sz w:val="22"/>
          <w:szCs w:val="22"/>
        </w:rPr>
        <w:t xml:space="preserve"> LIM1215 CRC cells exogenously expressing MEK1</w:t>
      </w:r>
      <w:r w:rsidRPr="00AB7481">
        <w:rPr>
          <w:rFonts w:ascii="Arial" w:hAnsi="Arial" w:cs="Arial"/>
          <w:sz w:val="22"/>
          <w:szCs w:val="22"/>
        </w:rPr>
        <w:t xml:space="preserve"> </w:t>
      </w:r>
      <w:r>
        <w:rPr>
          <w:rFonts w:ascii="Arial" w:hAnsi="Arial" w:cs="Arial"/>
          <w:sz w:val="22"/>
          <w:szCs w:val="22"/>
        </w:rPr>
        <w:t>K57N (</w:t>
      </w:r>
      <w:r w:rsidR="0001755E">
        <w:rPr>
          <w:rFonts w:ascii="Arial" w:hAnsi="Arial" w:cs="Arial"/>
          <w:sz w:val="22"/>
          <w:szCs w:val="22"/>
        </w:rPr>
        <w:t>p</w:t>
      </w:r>
      <w:r w:rsidR="009D6282">
        <w:rPr>
          <w:rFonts w:ascii="Arial" w:hAnsi="Arial" w:cs="Arial"/>
          <w:sz w:val="22"/>
          <w:szCs w:val="22"/>
        </w:rPr>
        <w:t>anel A) or</w:t>
      </w:r>
      <w:r>
        <w:rPr>
          <w:rFonts w:ascii="Arial" w:hAnsi="Arial" w:cs="Arial"/>
          <w:sz w:val="22"/>
          <w:szCs w:val="22"/>
        </w:rPr>
        <w:t xml:space="preserve"> K57T (</w:t>
      </w:r>
      <w:r w:rsidR="0001755E">
        <w:rPr>
          <w:rFonts w:ascii="Arial" w:hAnsi="Arial" w:cs="Arial"/>
          <w:sz w:val="22"/>
          <w:szCs w:val="22"/>
        </w:rPr>
        <w:t>p</w:t>
      </w:r>
      <w:r w:rsidR="009D6282">
        <w:rPr>
          <w:rFonts w:ascii="Arial" w:hAnsi="Arial" w:cs="Arial"/>
          <w:sz w:val="22"/>
          <w:szCs w:val="22"/>
        </w:rPr>
        <w:t>anel B)</w:t>
      </w:r>
      <w:r w:rsidRPr="00AB7481">
        <w:rPr>
          <w:rFonts w:ascii="Arial" w:hAnsi="Arial" w:cs="Arial"/>
          <w:sz w:val="22"/>
          <w:szCs w:val="22"/>
        </w:rPr>
        <w:t xml:space="preserve">.  </w:t>
      </w:r>
      <w:r w:rsidR="00BC0F5B">
        <w:rPr>
          <w:rFonts w:ascii="Arial" w:hAnsi="Arial" w:cs="Arial"/>
          <w:sz w:val="22"/>
          <w:szCs w:val="22"/>
        </w:rPr>
        <w:t>In panel C</w:t>
      </w:r>
      <w:r w:rsidR="00BC0F5B" w:rsidRPr="00A9715C">
        <w:rPr>
          <w:rFonts w:ascii="Arial" w:hAnsi="Arial" w:cs="Arial"/>
          <w:sz w:val="22"/>
          <w:szCs w:val="22"/>
        </w:rPr>
        <w:t xml:space="preserve"> </w:t>
      </w:r>
      <w:r w:rsidR="00951706">
        <w:rPr>
          <w:rFonts w:ascii="Arial" w:hAnsi="Arial" w:cs="Arial"/>
          <w:sz w:val="22"/>
          <w:szCs w:val="22"/>
        </w:rPr>
        <w:t>a</w:t>
      </w:r>
      <w:r w:rsidR="00951706" w:rsidRPr="00951706">
        <w:rPr>
          <w:rFonts w:ascii="Arial" w:hAnsi="Arial" w:cs="Arial"/>
          <w:sz w:val="22"/>
          <w:szCs w:val="22"/>
        </w:rPr>
        <w:t xml:space="preserve">nti-EGFR </w:t>
      </w:r>
      <w:r w:rsidR="00BD116B">
        <w:rPr>
          <w:rFonts w:ascii="Arial" w:hAnsi="Arial" w:cs="Arial"/>
          <w:sz w:val="22"/>
          <w:szCs w:val="22"/>
        </w:rPr>
        <w:t>antibodies</w:t>
      </w:r>
      <w:r w:rsidR="00BD116B" w:rsidRPr="00951706">
        <w:rPr>
          <w:rFonts w:ascii="Arial" w:hAnsi="Arial" w:cs="Arial"/>
          <w:sz w:val="22"/>
          <w:szCs w:val="22"/>
        </w:rPr>
        <w:t xml:space="preserve"> </w:t>
      </w:r>
      <w:r w:rsidR="00951706" w:rsidRPr="00951706">
        <w:rPr>
          <w:rFonts w:ascii="Arial" w:hAnsi="Arial" w:cs="Arial"/>
          <w:sz w:val="22"/>
          <w:szCs w:val="22"/>
        </w:rPr>
        <w:t xml:space="preserve">enhance </w:t>
      </w:r>
      <w:r w:rsidR="00BD116B">
        <w:rPr>
          <w:rFonts w:ascii="Arial" w:hAnsi="Arial" w:cs="Arial"/>
          <w:sz w:val="22"/>
          <w:szCs w:val="22"/>
        </w:rPr>
        <w:t xml:space="preserve">the </w:t>
      </w:r>
      <w:r w:rsidR="00951706" w:rsidRPr="00951706">
        <w:rPr>
          <w:rFonts w:ascii="Arial" w:hAnsi="Arial" w:cs="Arial"/>
          <w:sz w:val="22"/>
          <w:szCs w:val="22"/>
        </w:rPr>
        <w:t>efficacy</w:t>
      </w:r>
      <w:r w:rsidR="00BD116B">
        <w:rPr>
          <w:rFonts w:ascii="Arial" w:hAnsi="Arial" w:cs="Arial"/>
          <w:sz w:val="22"/>
          <w:szCs w:val="22"/>
        </w:rPr>
        <w:t xml:space="preserve"> of trametinib</w:t>
      </w:r>
      <w:r w:rsidR="00951706" w:rsidRPr="00951706">
        <w:rPr>
          <w:rFonts w:ascii="Arial" w:hAnsi="Arial" w:cs="Arial"/>
          <w:sz w:val="22"/>
          <w:szCs w:val="22"/>
        </w:rPr>
        <w:t xml:space="preserve"> on HCA46 cetuximab</w:t>
      </w:r>
      <w:r w:rsidR="00BD116B">
        <w:rPr>
          <w:rFonts w:ascii="Arial" w:hAnsi="Arial" w:cs="Arial"/>
          <w:sz w:val="22"/>
          <w:szCs w:val="22"/>
        </w:rPr>
        <w:t>-</w:t>
      </w:r>
      <w:r w:rsidR="00951706" w:rsidRPr="00951706">
        <w:rPr>
          <w:rFonts w:ascii="Arial" w:hAnsi="Arial" w:cs="Arial"/>
          <w:sz w:val="22"/>
          <w:szCs w:val="22"/>
        </w:rPr>
        <w:t xml:space="preserve">resistant cells harboring </w:t>
      </w:r>
      <w:r w:rsidR="00BD116B">
        <w:rPr>
          <w:rFonts w:ascii="Arial" w:hAnsi="Arial" w:cs="Arial"/>
          <w:sz w:val="22"/>
          <w:szCs w:val="22"/>
        </w:rPr>
        <w:t xml:space="preserve">a </w:t>
      </w:r>
      <w:r w:rsidR="00951706" w:rsidRPr="00951706">
        <w:rPr>
          <w:rFonts w:ascii="Arial" w:hAnsi="Arial" w:cs="Arial"/>
          <w:sz w:val="22"/>
          <w:szCs w:val="22"/>
        </w:rPr>
        <w:t>MEK1 K57N mutation. Cells were treated with increasing concentrations of trametinib and panitumumab (</w:t>
      </w:r>
      <w:proofErr w:type="spellStart"/>
      <w:r w:rsidR="00951706" w:rsidRPr="00951706">
        <w:rPr>
          <w:rFonts w:ascii="Arial" w:hAnsi="Arial" w:cs="Arial"/>
          <w:sz w:val="22"/>
          <w:szCs w:val="22"/>
        </w:rPr>
        <w:t>panitum</w:t>
      </w:r>
      <w:proofErr w:type="spellEnd"/>
      <w:r w:rsidR="00951706" w:rsidRPr="00951706">
        <w:rPr>
          <w:rFonts w:ascii="Arial" w:hAnsi="Arial" w:cs="Arial"/>
          <w:sz w:val="22"/>
          <w:szCs w:val="22"/>
        </w:rPr>
        <w:t>) or cetuximab (</w:t>
      </w:r>
      <w:proofErr w:type="spellStart"/>
      <w:r w:rsidR="00951706" w:rsidRPr="00951706">
        <w:rPr>
          <w:rFonts w:ascii="Arial" w:hAnsi="Arial" w:cs="Arial"/>
          <w:sz w:val="22"/>
          <w:szCs w:val="22"/>
        </w:rPr>
        <w:t>cetux</w:t>
      </w:r>
      <w:proofErr w:type="spellEnd"/>
      <w:r w:rsidR="00951706" w:rsidRPr="00951706">
        <w:rPr>
          <w:rFonts w:ascii="Arial" w:hAnsi="Arial" w:cs="Arial"/>
          <w:sz w:val="22"/>
          <w:szCs w:val="22"/>
        </w:rPr>
        <w:t xml:space="preserve">). </w:t>
      </w:r>
      <w:proofErr w:type="gramStart"/>
      <w:r w:rsidR="00951706" w:rsidRPr="00951706">
        <w:rPr>
          <w:rFonts w:ascii="Arial" w:hAnsi="Arial" w:cs="Arial"/>
          <w:sz w:val="22"/>
          <w:szCs w:val="22"/>
        </w:rPr>
        <w:t>Cell viability was assessed by measuring ATP content</w:t>
      </w:r>
      <w:proofErr w:type="gramEnd"/>
      <w:r w:rsidR="00951706" w:rsidRPr="00951706">
        <w:rPr>
          <w:rFonts w:ascii="Arial" w:hAnsi="Arial" w:cs="Arial"/>
          <w:sz w:val="22"/>
          <w:szCs w:val="22"/>
        </w:rPr>
        <w:t xml:space="preserve"> after 5 days of treatment. </w:t>
      </w:r>
      <w:r w:rsidR="00BD116B">
        <w:rPr>
          <w:rFonts w:ascii="Arial" w:hAnsi="Arial" w:cs="Arial"/>
          <w:sz w:val="22"/>
          <w:szCs w:val="22"/>
        </w:rPr>
        <w:t xml:space="preserve">In </w:t>
      </w:r>
      <w:r w:rsidR="00BC0F5B" w:rsidRPr="00EF30B0">
        <w:rPr>
          <w:rFonts w:ascii="Arial" w:hAnsi="Arial" w:cs="Arial"/>
          <w:sz w:val="22"/>
          <w:szCs w:val="22"/>
        </w:rPr>
        <w:t>Panel D</w:t>
      </w:r>
      <w:r w:rsidR="00BD116B">
        <w:rPr>
          <w:rFonts w:ascii="Arial" w:hAnsi="Arial" w:cs="Arial"/>
          <w:sz w:val="22"/>
          <w:szCs w:val="22"/>
        </w:rPr>
        <w:t>,</w:t>
      </w:r>
      <w:r w:rsidR="00BC0F5B" w:rsidRPr="007F6E34">
        <w:rPr>
          <w:rFonts w:ascii="Arial" w:hAnsi="Arial" w:cs="Arial"/>
          <w:sz w:val="22"/>
          <w:szCs w:val="22"/>
        </w:rPr>
        <w:t xml:space="preserve"> </w:t>
      </w:r>
      <w:r w:rsidR="00BD116B">
        <w:rPr>
          <w:rFonts w:ascii="Arial" w:hAnsi="Arial" w:cs="Arial"/>
          <w:sz w:val="22"/>
          <w:szCs w:val="22"/>
        </w:rPr>
        <w:t>c</w:t>
      </w:r>
      <w:r w:rsidR="00BC0F5B" w:rsidRPr="00A9715C">
        <w:rPr>
          <w:rFonts w:ascii="Arial" w:hAnsi="Arial" w:cs="Arial"/>
          <w:sz w:val="22"/>
          <w:szCs w:val="22"/>
        </w:rPr>
        <w:t>ombinatorial treatment of panitumumab and trametinib is necessary to achieve a prolonged downregulation of both PI3K and MAPK pathways in HCA46 cetuximab resistant cells. Cell lines</w:t>
      </w:r>
      <w:r w:rsidR="00193CAC">
        <w:rPr>
          <w:rFonts w:ascii="Arial" w:hAnsi="Arial" w:cs="Arial"/>
          <w:sz w:val="22"/>
          <w:szCs w:val="22"/>
        </w:rPr>
        <w:t xml:space="preserve"> were treated with t</w:t>
      </w:r>
      <w:r w:rsidR="00BC0F5B" w:rsidRPr="00A9715C">
        <w:rPr>
          <w:rFonts w:ascii="Arial" w:hAnsi="Arial" w:cs="Arial"/>
          <w:sz w:val="22"/>
          <w:szCs w:val="22"/>
        </w:rPr>
        <w:t xml:space="preserve">rametinib 50nM, panitumumab 50µg/ml, or the combination of both at the indicated time points, after which whole-cell extracts were subjected to western blot </w:t>
      </w:r>
      <w:r w:rsidR="00BC0F5B" w:rsidRPr="00A9715C">
        <w:rPr>
          <w:rFonts w:ascii="Arial" w:hAnsi="Arial" w:cs="Arial"/>
          <w:sz w:val="22"/>
          <w:szCs w:val="22"/>
        </w:rPr>
        <w:lastRenderedPageBreak/>
        <w:t>analysis and membranes were probed with indicated antibodies. Vinculin was included as a loading control.</w:t>
      </w:r>
      <w:r w:rsidR="00A25FA8">
        <w:rPr>
          <w:rFonts w:ascii="Arial" w:hAnsi="Arial" w:cs="Arial"/>
          <w:sz w:val="22"/>
          <w:szCs w:val="22"/>
        </w:rPr>
        <w:t xml:space="preserve"> </w:t>
      </w:r>
      <w:r w:rsidR="00F40AF6">
        <w:rPr>
          <w:rFonts w:ascii="Arial" w:hAnsi="Arial" w:cs="Arial"/>
          <w:sz w:val="22"/>
          <w:szCs w:val="22"/>
        </w:rPr>
        <w:t>(E)</w:t>
      </w:r>
      <w:r w:rsidR="007F6E34" w:rsidRPr="007F6E34">
        <w:rPr>
          <w:rFonts w:ascii="Arial" w:hAnsi="Arial" w:cs="Arial"/>
          <w:sz w:val="22"/>
          <w:szCs w:val="22"/>
        </w:rPr>
        <w:t xml:space="preserve"> Bliss interaction index between trametinib (</w:t>
      </w:r>
      <w:proofErr w:type="spellStart"/>
      <w:r w:rsidR="007F6E34" w:rsidRPr="007F6E34">
        <w:rPr>
          <w:rFonts w:ascii="Arial" w:hAnsi="Arial" w:cs="Arial"/>
          <w:sz w:val="22"/>
          <w:szCs w:val="22"/>
        </w:rPr>
        <w:t>MEKi</w:t>
      </w:r>
      <w:proofErr w:type="spellEnd"/>
      <w:r w:rsidR="007F6E34" w:rsidRPr="007F6E34">
        <w:rPr>
          <w:rFonts w:ascii="Arial" w:hAnsi="Arial" w:cs="Arial"/>
          <w:sz w:val="22"/>
          <w:szCs w:val="22"/>
        </w:rPr>
        <w:t xml:space="preserve">) and anti-EGFR antibodies (cetuximab and panitumumab) in HCA46 cetuximab-resistant cells. Synergism, </w:t>
      </w:r>
      <w:proofErr w:type="spellStart"/>
      <w:r w:rsidR="007F6E34" w:rsidRPr="007F6E34">
        <w:rPr>
          <w:rFonts w:ascii="Arial" w:hAnsi="Arial" w:cs="Arial"/>
          <w:sz w:val="22"/>
          <w:szCs w:val="22"/>
        </w:rPr>
        <w:t>additivity</w:t>
      </w:r>
      <w:proofErr w:type="spellEnd"/>
      <w:r w:rsidR="007F6E34" w:rsidRPr="007F6E34">
        <w:rPr>
          <w:rFonts w:ascii="Arial" w:hAnsi="Arial" w:cs="Arial"/>
          <w:sz w:val="22"/>
          <w:szCs w:val="22"/>
        </w:rPr>
        <w:t xml:space="preserve">, or antagonism is indicated by an Interaction Index &gt;0, ≈0 or &lt;0, respectively. </w:t>
      </w:r>
      <w:r w:rsidR="00A25FA8">
        <w:rPr>
          <w:rFonts w:ascii="Arial" w:hAnsi="Arial" w:cs="Arial"/>
          <w:sz w:val="22"/>
          <w:szCs w:val="22"/>
        </w:rPr>
        <w:t>T</w:t>
      </w:r>
      <w:r w:rsidR="007F6E34" w:rsidRPr="007F6E34">
        <w:rPr>
          <w:rFonts w:ascii="Arial" w:hAnsi="Arial" w:cs="Arial"/>
          <w:sz w:val="22"/>
          <w:szCs w:val="22"/>
        </w:rPr>
        <w:t>he interaction index is greater than 0 across all trametinib concentrations tested, indicating that its combination with either cetuximab or panitumumab has synergistic effects.</w:t>
      </w:r>
    </w:p>
    <w:p w14:paraId="5E609429" w14:textId="77777777" w:rsidR="000573F4" w:rsidRPr="0048627D" w:rsidRDefault="000573F4" w:rsidP="000573F4">
      <w:pPr>
        <w:spacing w:line="480" w:lineRule="auto"/>
        <w:jc w:val="both"/>
        <w:rPr>
          <w:rFonts w:ascii="Arial" w:hAnsi="Arial" w:cs="Arial"/>
          <w:sz w:val="22"/>
          <w:szCs w:val="22"/>
        </w:rPr>
      </w:pPr>
    </w:p>
    <w:p w14:paraId="3A20C68E" w14:textId="77777777" w:rsidR="000573F4" w:rsidRPr="009A676D" w:rsidRDefault="000573F4" w:rsidP="009A676D">
      <w:pPr>
        <w:spacing w:line="480" w:lineRule="auto"/>
        <w:jc w:val="both"/>
        <w:rPr>
          <w:rFonts w:ascii="Arial" w:hAnsi="Arial"/>
          <w:sz w:val="22"/>
        </w:rPr>
      </w:pPr>
    </w:p>
    <w:p w14:paraId="166E1160" w14:textId="77777777" w:rsidR="007A0070" w:rsidRPr="009A676D" w:rsidRDefault="007A0070" w:rsidP="009A676D">
      <w:pPr>
        <w:spacing w:line="480" w:lineRule="auto"/>
        <w:jc w:val="both"/>
        <w:rPr>
          <w:rFonts w:ascii="Arial" w:hAnsi="Arial"/>
          <w:sz w:val="22"/>
        </w:rPr>
      </w:pPr>
    </w:p>
    <w:p w14:paraId="179D56E9" w14:textId="77777777" w:rsidR="007A0070" w:rsidRDefault="007A0070" w:rsidP="004A1654">
      <w:pPr>
        <w:shd w:val="clear" w:color="auto" w:fill="FFFFFF"/>
        <w:spacing w:line="480" w:lineRule="auto"/>
        <w:jc w:val="both"/>
        <w:rPr>
          <w:rFonts w:ascii="Arial" w:hAnsi="Arial"/>
          <w:b/>
          <w:color w:val="222222"/>
        </w:rPr>
      </w:pPr>
    </w:p>
    <w:p w14:paraId="0A1BE39E" w14:textId="77777777" w:rsidR="007A0070" w:rsidRDefault="007A0070" w:rsidP="004A1654">
      <w:pPr>
        <w:shd w:val="clear" w:color="auto" w:fill="FFFFFF"/>
        <w:spacing w:line="480" w:lineRule="auto"/>
        <w:jc w:val="both"/>
        <w:rPr>
          <w:rFonts w:ascii="Arial" w:hAnsi="Arial"/>
          <w:b/>
          <w:color w:val="222222"/>
        </w:rPr>
      </w:pPr>
    </w:p>
    <w:p w14:paraId="6AF7D600" w14:textId="77777777" w:rsidR="007A0070" w:rsidRDefault="007A0070" w:rsidP="004A1654">
      <w:pPr>
        <w:shd w:val="clear" w:color="auto" w:fill="FFFFFF"/>
        <w:spacing w:line="480" w:lineRule="auto"/>
        <w:jc w:val="both"/>
        <w:rPr>
          <w:rFonts w:ascii="Arial" w:hAnsi="Arial"/>
          <w:b/>
          <w:color w:val="222222"/>
        </w:rPr>
      </w:pPr>
    </w:p>
    <w:p w14:paraId="40D9A148" w14:textId="77777777" w:rsidR="007A0070" w:rsidRDefault="007A0070" w:rsidP="004A1654">
      <w:pPr>
        <w:shd w:val="clear" w:color="auto" w:fill="FFFFFF"/>
        <w:spacing w:line="480" w:lineRule="auto"/>
        <w:jc w:val="both"/>
        <w:rPr>
          <w:rFonts w:ascii="Arial" w:hAnsi="Arial"/>
          <w:b/>
          <w:color w:val="222222"/>
        </w:rPr>
      </w:pPr>
    </w:p>
    <w:p w14:paraId="780D148E" w14:textId="77777777" w:rsidR="007A0070" w:rsidRDefault="007A0070" w:rsidP="004A1654">
      <w:pPr>
        <w:shd w:val="clear" w:color="auto" w:fill="FFFFFF"/>
        <w:spacing w:line="480" w:lineRule="auto"/>
        <w:jc w:val="both"/>
        <w:rPr>
          <w:rFonts w:ascii="Arial" w:hAnsi="Arial"/>
          <w:b/>
          <w:color w:val="222222"/>
        </w:rPr>
      </w:pPr>
    </w:p>
    <w:p w14:paraId="28DA7DC7" w14:textId="77777777" w:rsidR="007A0070" w:rsidRDefault="007A0070" w:rsidP="004A1654">
      <w:pPr>
        <w:shd w:val="clear" w:color="auto" w:fill="FFFFFF"/>
        <w:spacing w:line="480" w:lineRule="auto"/>
        <w:jc w:val="both"/>
        <w:rPr>
          <w:rFonts w:ascii="Arial" w:hAnsi="Arial"/>
          <w:b/>
          <w:color w:val="222222"/>
        </w:rPr>
      </w:pPr>
    </w:p>
    <w:p w14:paraId="61180E3D" w14:textId="77777777" w:rsidR="007A0070" w:rsidRDefault="000A0E74" w:rsidP="00E178CF">
      <w:pPr>
        <w:shd w:val="clear" w:color="auto" w:fill="FFFFFF"/>
        <w:spacing w:line="480" w:lineRule="auto"/>
        <w:jc w:val="center"/>
        <w:rPr>
          <w:rFonts w:ascii="Arial" w:hAnsi="Arial"/>
          <w:b/>
          <w:color w:val="222222"/>
        </w:rPr>
      </w:pPr>
      <w:r>
        <w:rPr>
          <w:rFonts w:ascii="Arial" w:hAnsi="Arial"/>
          <w:b/>
          <w:noProof/>
          <w:color w:val="222222"/>
        </w:rPr>
        <w:lastRenderedPageBreak/>
        <w:drawing>
          <wp:inline distT="0" distB="0" distL="0" distR="0" wp14:anchorId="4A59BCC1" wp14:editId="6FAB04D6">
            <wp:extent cx="3464525" cy="4505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4852" cy="4505947"/>
                    </a:xfrm>
                    <a:prstGeom prst="rect">
                      <a:avLst/>
                    </a:prstGeom>
                    <a:noFill/>
                    <a:ln>
                      <a:noFill/>
                    </a:ln>
                  </pic:spPr>
                </pic:pic>
              </a:graphicData>
            </a:graphic>
          </wp:inline>
        </w:drawing>
      </w:r>
    </w:p>
    <w:p w14:paraId="72E716EB" w14:textId="77777777" w:rsidR="00E178CF" w:rsidRDefault="00E178CF" w:rsidP="005A01C9">
      <w:pPr>
        <w:spacing w:line="480" w:lineRule="auto"/>
        <w:rPr>
          <w:rFonts w:ascii="Arial" w:hAnsi="Arial" w:cs="Arial"/>
          <w:b/>
          <w:sz w:val="22"/>
          <w:szCs w:val="22"/>
        </w:rPr>
      </w:pPr>
    </w:p>
    <w:p w14:paraId="266730A1" w14:textId="77777777" w:rsidR="000573F4" w:rsidRDefault="00D367A5" w:rsidP="007A0070">
      <w:pPr>
        <w:spacing w:line="480" w:lineRule="auto"/>
        <w:jc w:val="both"/>
        <w:rPr>
          <w:rFonts w:ascii="Arial" w:hAnsi="Arial" w:cs="Arial"/>
          <w:b/>
          <w:sz w:val="22"/>
          <w:szCs w:val="22"/>
          <w:highlight w:val="yellow"/>
        </w:rPr>
      </w:pPr>
      <w:proofErr w:type="gramStart"/>
      <w:r>
        <w:rPr>
          <w:rFonts w:ascii="Arial" w:hAnsi="Arial" w:cs="Arial"/>
          <w:b/>
          <w:sz w:val="22"/>
          <w:szCs w:val="22"/>
        </w:rPr>
        <w:t>Supplementary</w:t>
      </w:r>
      <w:r w:rsidRPr="0009481E">
        <w:rPr>
          <w:rFonts w:ascii="Arial" w:hAnsi="Arial" w:cs="Arial"/>
          <w:b/>
          <w:sz w:val="22"/>
          <w:szCs w:val="22"/>
        </w:rPr>
        <w:t xml:space="preserve"> </w:t>
      </w:r>
      <w:r w:rsidR="007A0070" w:rsidRPr="008E4199">
        <w:rPr>
          <w:rFonts w:ascii="Arial" w:hAnsi="Arial" w:cs="Arial"/>
          <w:b/>
          <w:sz w:val="22"/>
          <w:szCs w:val="22"/>
        </w:rPr>
        <w:t>Figure</w:t>
      </w:r>
      <w:r w:rsidR="007A0070">
        <w:rPr>
          <w:rFonts w:ascii="Arial" w:hAnsi="Arial" w:cs="Arial"/>
          <w:b/>
          <w:sz w:val="22"/>
          <w:szCs w:val="22"/>
        </w:rPr>
        <w:t xml:space="preserve"> </w:t>
      </w:r>
      <w:r>
        <w:rPr>
          <w:rFonts w:ascii="Arial" w:hAnsi="Arial" w:cs="Arial"/>
          <w:b/>
          <w:sz w:val="22"/>
          <w:szCs w:val="22"/>
        </w:rPr>
        <w:t>S</w:t>
      </w:r>
      <w:r w:rsidR="007A0070">
        <w:rPr>
          <w:rFonts w:ascii="Arial" w:hAnsi="Arial" w:cs="Arial"/>
          <w:b/>
          <w:sz w:val="22"/>
          <w:szCs w:val="22"/>
        </w:rPr>
        <w:t>3</w:t>
      </w:r>
      <w:r w:rsidR="007A0070" w:rsidRPr="00F43F3B">
        <w:rPr>
          <w:rFonts w:ascii="Arial" w:hAnsi="Arial" w:cs="Arial"/>
          <w:b/>
          <w:sz w:val="22"/>
          <w:szCs w:val="22"/>
        </w:rPr>
        <w:t>.</w:t>
      </w:r>
      <w:proofErr w:type="gramEnd"/>
      <w:r w:rsidR="007A0070">
        <w:rPr>
          <w:rFonts w:ascii="Arial" w:hAnsi="Arial" w:cs="Arial"/>
          <w:b/>
          <w:sz w:val="22"/>
          <w:szCs w:val="22"/>
        </w:rPr>
        <w:t xml:space="preserve"> </w:t>
      </w:r>
      <w:proofErr w:type="gramStart"/>
      <w:r w:rsidR="007A0070" w:rsidRPr="007A0070">
        <w:rPr>
          <w:rFonts w:ascii="Arial" w:hAnsi="Arial" w:cs="Arial"/>
          <w:b/>
          <w:sz w:val="22"/>
          <w:szCs w:val="22"/>
        </w:rPr>
        <w:t xml:space="preserve">Longitudinal analysis of </w:t>
      </w:r>
      <w:r w:rsidR="00DE4AF4">
        <w:rPr>
          <w:rFonts w:ascii="Arial" w:hAnsi="Arial" w:cs="Arial"/>
          <w:b/>
          <w:sz w:val="22"/>
          <w:szCs w:val="22"/>
        </w:rPr>
        <w:t>founder</w:t>
      </w:r>
      <w:r w:rsidR="00DE4AF4" w:rsidRPr="007A0070">
        <w:rPr>
          <w:rFonts w:ascii="Arial" w:hAnsi="Arial" w:cs="Arial"/>
          <w:b/>
          <w:sz w:val="22"/>
          <w:szCs w:val="22"/>
        </w:rPr>
        <w:t xml:space="preserve"> </w:t>
      </w:r>
      <w:r w:rsidR="007A0070" w:rsidRPr="007A0070">
        <w:rPr>
          <w:rFonts w:ascii="Arial" w:hAnsi="Arial" w:cs="Arial"/>
          <w:b/>
          <w:sz w:val="22"/>
          <w:szCs w:val="22"/>
        </w:rPr>
        <w:t>mutations in patient plasma during panitumumab and trametinib treatment</w:t>
      </w:r>
      <w:r w:rsidR="007A0070">
        <w:rPr>
          <w:rFonts w:ascii="Arial" w:hAnsi="Arial" w:cs="Arial"/>
          <w:b/>
          <w:sz w:val="22"/>
          <w:szCs w:val="22"/>
        </w:rPr>
        <w:t>.</w:t>
      </w:r>
      <w:proofErr w:type="gramEnd"/>
      <w:r w:rsidR="007A0070">
        <w:rPr>
          <w:rFonts w:ascii="Arial" w:hAnsi="Arial" w:cs="Arial"/>
          <w:b/>
          <w:sz w:val="22"/>
          <w:szCs w:val="22"/>
        </w:rPr>
        <w:t xml:space="preserve"> </w:t>
      </w:r>
      <w:r w:rsidR="007A0070" w:rsidRPr="00AB7481">
        <w:rPr>
          <w:rFonts w:ascii="Arial" w:hAnsi="Arial" w:cs="Arial"/>
          <w:sz w:val="22"/>
          <w:szCs w:val="22"/>
        </w:rPr>
        <w:t xml:space="preserve">Serial assessments of plasma circulating tumor DNA for the percent abundance of variant alleles for </w:t>
      </w:r>
      <w:r w:rsidR="007A0070" w:rsidRPr="000B3607">
        <w:rPr>
          <w:rFonts w:ascii="Arial" w:hAnsi="Arial" w:cs="Arial"/>
          <w:i/>
          <w:sz w:val="22"/>
          <w:szCs w:val="22"/>
        </w:rPr>
        <w:t>TP53</w:t>
      </w:r>
      <w:r w:rsidR="007A0070" w:rsidRPr="00AB7481">
        <w:rPr>
          <w:rFonts w:ascii="Arial" w:hAnsi="Arial" w:cs="Arial"/>
          <w:sz w:val="22"/>
          <w:szCs w:val="22"/>
        </w:rPr>
        <w:t xml:space="preserve"> </w:t>
      </w:r>
      <w:proofErr w:type="gramStart"/>
      <w:r w:rsidR="007A0070">
        <w:rPr>
          <w:rFonts w:ascii="Arial" w:hAnsi="Arial" w:cs="Arial"/>
          <w:sz w:val="22"/>
          <w:szCs w:val="22"/>
        </w:rPr>
        <w:t>p.</w:t>
      </w:r>
      <w:r w:rsidR="007A0070" w:rsidRPr="00AB7481">
        <w:rPr>
          <w:rFonts w:ascii="Arial" w:hAnsi="Arial" w:cs="Arial"/>
          <w:sz w:val="22"/>
          <w:szCs w:val="22"/>
        </w:rPr>
        <w:t>E171</w:t>
      </w:r>
      <w:proofErr w:type="gramEnd"/>
      <w:r w:rsidR="007A0070" w:rsidRPr="00AB7481">
        <w:rPr>
          <w:rFonts w:ascii="Arial" w:hAnsi="Arial" w:cs="Arial"/>
          <w:sz w:val="22"/>
          <w:szCs w:val="22"/>
        </w:rPr>
        <w:t>*</w:t>
      </w:r>
      <w:r w:rsidR="00181482">
        <w:rPr>
          <w:rFonts w:ascii="Arial" w:hAnsi="Arial" w:cs="Arial"/>
          <w:sz w:val="22"/>
          <w:szCs w:val="22"/>
        </w:rPr>
        <w:t xml:space="preserve"> and</w:t>
      </w:r>
      <w:r w:rsidR="007A0070" w:rsidRPr="00AB7481">
        <w:rPr>
          <w:rFonts w:ascii="Arial" w:hAnsi="Arial" w:cs="Arial"/>
          <w:sz w:val="22"/>
          <w:szCs w:val="22"/>
        </w:rPr>
        <w:t xml:space="preserve"> </w:t>
      </w:r>
      <w:r w:rsidR="007A0070">
        <w:rPr>
          <w:rFonts w:ascii="Arial" w:hAnsi="Arial" w:cs="Arial"/>
          <w:i/>
          <w:sz w:val="22"/>
          <w:szCs w:val="22"/>
        </w:rPr>
        <w:t>IGF1R</w:t>
      </w:r>
      <w:r w:rsidR="007A0070" w:rsidRPr="000B3607">
        <w:rPr>
          <w:rFonts w:ascii="Arial" w:hAnsi="Arial" w:cs="Arial"/>
          <w:i/>
          <w:sz w:val="22"/>
          <w:szCs w:val="22"/>
        </w:rPr>
        <w:t xml:space="preserve"> </w:t>
      </w:r>
      <w:r w:rsidR="007A0070">
        <w:rPr>
          <w:rFonts w:ascii="Arial" w:hAnsi="Arial" w:cs="Arial"/>
          <w:sz w:val="22"/>
          <w:szCs w:val="22"/>
        </w:rPr>
        <w:t>p.R366W</w:t>
      </w:r>
      <w:r w:rsidR="007A0070" w:rsidRPr="00AB7481">
        <w:rPr>
          <w:rFonts w:ascii="Arial" w:hAnsi="Arial" w:cs="Arial"/>
          <w:sz w:val="22"/>
          <w:szCs w:val="22"/>
        </w:rPr>
        <w:t xml:space="preserve"> are shown throughout treatment</w:t>
      </w:r>
      <w:r w:rsidR="00181482">
        <w:rPr>
          <w:rFonts w:ascii="Arial" w:hAnsi="Arial" w:cs="Arial"/>
          <w:sz w:val="22"/>
          <w:szCs w:val="22"/>
        </w:rPr>
        <w:t xml:space="preserve"> (</w:t>
      </w:r>
      <w:r w:rsidR="005A01C9">
        <w:rPr>
          <w:rFonts w:ascii="Arial" w:hAnsi="Arial" w:cs="Arial"/>
          <w:sz w:val="22"/>
          <w:szCs w:val="22"/>
        </w:rPr>
        <w:t>p</w:t>
      </w:r>
      <w:r w:rsidR="00181482">
        <w:rPr>
          <w:rFonts w:ascii="Arial" w:hAnsi="Arial" w:cs="Arial"/>
          <w:sz w:val="22"/>
          <w:szCs w:val="22"/>
        </w:rPr>
        <w:t>anel A)</w:t>
      </w:r>
      <w:r w:rsidR="007A0070">
        <w:rPr>
          <w:rFonts w:ascii="Arial" w:hAnsi="Arial" w:cs="Arial"/>
          <w:sz w:val="22"/>
          <w:szCs w:val="22"/>
        </w:rPr>
        <w:t>.</w:t>
      </w:r>
      <w:r w:rsidR="00181482">
        <w:rPr>
          <w:rFonts w:ascii="Arial" w:hAnsi="Arial" w:cs="Arial"/>
          <w:sz w:val="22"/>
          <w:szCs w:val="22"/>
        </w:rPr>
        <w:t xml:space="preserve">  In Panel B, the ratio of either </w:t>
      </w:r>
      <w:r w:rsidR="00181482">
        <w:rPr>
          <w:rFonts w:ascii="Arial" w:hAnsi="Arial" w:cs="Arial"/>
          <w:i/>
          <w:sz w:val="22"/>
          <w:szCs w:val="22"/>
        </w:rPr>
        <w:t xml:space="preserve">MAP2K1 </w:t>
      </w:r>
      <w:proofErr w:type="gramStart"/>
      <w:r w:rsidR="00181482">
        <w:rPr>
          <w:rFonts w:ascii="Arial" w:hAnsi="Arial" w:cs="Arial"/>
          <w:sz w:val="22"/>
          <w:szCs w:val="22"/>
        </w:rPr>
        <w:t>p.K57T</w:t>
      </w:r>
      <w:proofErr w:type="gramEnd"/>
      <w:r w:rsidR="00181482">
        <w:rPr>
          <w:rFonts w:ascii="Arial" w:hAnsi="Arial" w:cs="Arial"/>
          <w:sz w:val="22"/>
          <w:szCs w:val="22"/>
        </w:rPr>
        <w:t xml:space="preserve"> or </w:t>
      </w:r>
      <w:r w:rsidR="00181482">
        <w:rPr>
          <w:rFonts w:ascii="Arial" w:hAnsi="Arial" w:cs="Arial"/>
          <w:i/>
          <w:sz w:val="22"/>
          <w:szCs w:val="22"/>
        </w:rPr>
        <w:t xml:space="preserve">KRAS </w:t>
      </w:r>
      <w:r w:rsidR="00181482">
        <w:rPr>
          <w:rFonts w:ascii="Arial" w:hAnsi="Arial" w:cs="Arial"/>
          <w:sz w:val="22"/>
          <w:szCs w:val="22"/>
        </w:rPr>
        <w:t>p.Q61H to each founder mutation (</w:t>
      </w:r>
      <w:r w:rsidR="00181482">
        <w:rPr>
          <w:rFonts w:ascii="Arial" w:hAnsi="Arial" w:cs="Arial"/>
          <w:i/>
          <w:sz w:val="22"/>
          <w:szCs w:val="22"/>
        </w:rPr>
        <w:t xml:space="preserve">TP53 </w:t>
      </w:r>
      <w:r w:rsidR="00181482">
        <w:rPr>
          <w:rFonts w:ascii="Arial" w:hAnsi="Arial" w:cs="Arial"/>
          <w:sz w:val="22"/>
          <w:szCs w:val="22"/>
        </w:rPr>
        <w:t xml:space="preserve">p.E171* or </w:t>
      </w:r>
      <w:r w:rsidR="00181482">
        <w:rPr>
          <w:rFonts w:ascii="Arial" w:hAnsi="Arial" w:cs="Arial"/>
          <w:i/>
          <w:sz w:val="22"/>
          <w:szCs w:val="22"/>
        </w:rPr>
        <w:t>IGF1R</w:t>
      </w:r>
      <w:r w:rsidR="00181482">
        <w:rPr>
          <w:rFonts w:ascii="Arial" w:hAnsi="Arial" w:cs="Arial"/>
          <w:sz w:val="22"/>
          <w:szCs w:val="22"/>
        </w:rPr>
        <w:t xml:space="preserve"> p.R366W) is shown throughout treatment.</w:t>
      </w:r>
      <w:r w:rsidR="007A0070" w:rsidRPr="007A0070">
        <w:t xml:space="preserve"> </w:t>
      </w:r>
      <w:r w:rsidR="000573F4">
        <w:rPr>
          <w:rFonts w:ascii="Arial" w:hAnsi="Arial" w:cs="Arial"/>
          <w:b/>
          <w:sz w:val="22"/>
          <w:szCs w:val="22"/>
          <w:highlight w:val="yellow"/>
        </w:rPr>
        <w:br w:type="page"/>
      </w:r>
    </w:p>
    <w:p w14:paraId="5FC162AF" w14:textId="77777777" w:rsidR="004407C5" w:rsidRDefault="00561EF9" w:rsidP="000573F4">
      <w:pPr>
        <w:spacing w:line="480" w:lineRule="auto"/>
        <w:jc w:val="both"/>
        <w:rPr>
          <w:rFonts w:ascii="Arial" w:hAnsi="Arial" w:cs="Arial"/>
          <w:b/>
          <w:sz w:val="22"/>
          <w:szCs w:val="22"/>
        </w:rPr>
      </w:pPr>
      <w:proofErr w:type="gramStart"/>
      <w:r>
        <w:rPr>
          <w:rFonts w:ascii="Arial" w:hAnsi="Arial" w:cs="Arial"/>
          <w:b/>
        </w:rPr>
        <w:lastRenderedPageBreak/>
        <w:t>Supplementary</w:t>
      </w:r>
      <w:r w:rsidR="008E4199" w:rsidRPr="005766DD">
        <w:rPr>
          <w:rFonts w:ascii="Arial" w:hAnsi="Arial" w:cs="Arial"/>
          <w:b/>
        </w:rPr>
        <w:t xml:space="preserve"> </w:t>
      </w:r>
      <w:r w:rsidR="000D714F">
        <w:rPr>
          <w:rFonts w:ascii="Arial" w:hAnsi="Arial" w:cs="Arial"/>
          <w:b/>
          <w:sz w:val="22"/>
          <w:szCs w:val="22"/>
        </w:rPr>
        <w:t xml:space="preserve"> Tables</w:t>
      </w:r>
      <w:proofErr w:type="gramEnd"/>
    </w:p>
    <w:p w14:paraId="18F3B762" w14:textId="77777777" w:rsidR="004407C5" w:rsidRDefault="004407C5" w:rsidP="000573F4">
      <w:pPr>
        <w:spacing w:line="480" w:lineRule="auto"/>
        <w:jc w:val="both"/>
        <w:rPr>
          <w:rFonts w:ascii="Arial" w:hAnsi="Arial" w:cs="Arial"/>
          <w:b/>
          <w:sz w:val="22"/>
          <w:szCs w:val="22"/>
        </w:rPr>
      </w:pPr>
    </w:p>
    <w:p w14:paraId="58CEDBFA" w14:textId="77777777" w:rsidR="00193CAC" w:rsidRDefault="00F25B96" w:rsidP="000573F4">
      <w:pPr>
        <w:spacing w:line="480" w:lineRule="auto"/>
        <w:jc w:val="both"/>
        <w:rPr>
          <w:rFonts w:ascii="Arial" w:hAnsi="Arial" w:cs="Arial"/>
          <w:b/>
          <w:sz w:val="22"/>
          <w:szCs w:val="22"/>
        </w:rPr>
      </w:pPr>
      <w:r w:rsidRPr="00F25B96">
        <w:rPr>
          <w:noProof/>
        </w:rPr>
        <w:drawing>
          <wp:inline distT="0" distB="0" distL="0" distR="0" wp14:anchorId="0EE585F3" wp14:editId="165066AA">
            <wp:extent cx="5486400" cy="752722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7527221"/>
                    </a:xfrm>
                    <a:prstGeom prst="rect">
                      <a:avLst/>
                    </a:prstGeom>
                    <a:noFill/>
                    <a:ln>
                      <a:noFill/>
                    </a:ln>
                  </pic:spPr>
                </pic:pic>
              </a:graphicData>
            </a:graphic>
          </wp:inline>
        </w:drawing>
      </w:r>
    </w:p>
    <w:p w14:paraId="12D9FA90" w14:textId="77777777" w:rsidR="00F31A3E" w:rsidRDefault="00D367A5" w:rsidP="000573F4">
      <w:pPr>
        <w:spacing w:line="480" w:lineRule="auto"/>
        <w:jc w:val="both"/>
        <w:rPr>
          <w:rFonts w:ascii="Arial" w:hAnsi="Arial" w:cs="Arial"/>
          <w:sz w:val="22"/>
          <w:szCs w:val="22"/>
        </w:rPr>
      </w:pPr>
      <w:proofErr w:type="gramStart"/>
      <w:r>
        <w:rPr>
          <w:rFonts w:ascii="Arial" w:hAnsi="Arial" w:cs="Arial"/>
          <w:b/>
          <w:sz w:val="22"/>
          <w:szCs w:val="22"/>
        </w:rPr>
        <w:lastRenderedPageBreak/>
        <w:t>Supplementary</w:t>
      </w:r>
      <w:r w:rsidR="008E4199" w:rsidRPr="005766DD">
        <w:rPr>
          <w:rFonts w:ascii="Arial" w:hAnsi="Arial" w:cs="Arial"/>
          <w:b/>
        </w:rPr>
        <w:t xml:space="preserve"> </w:t>
      </w:r>
      <w:r w:rsidR="00193CAC">
        <w:rPr>
          <w:rFonts w:ascii="Arial" w:hAnsi="Arial" w:cs="Arial"/>
          <w:b/>
          <w:sz w:val="22"/>
          <w:szCs w:val="22"/>
        </w:rPr>
        <w:t xml:space="preserve">Table </w:t>
      </w:r>
      <w:r>
        <w:rPr>
          <w:rFonts w:ascii="Arial" w:hAnsi="Arial" w:cs="Arial"/>
          <w:b/>
          <w:sz w:val="22"/>
          <w:szCs w:val="22"/>
        </w:rPr>
        <w:t>S</w:t>
      </w:r>
      <w:r w:rsidR="00D66A33">
        <w:rPr>
          <w:rFonts w:ascii="Arial" w:hAnsi="Arial" w:cs="Arial"/>
          <w:b/>
          <w:sz w:val="22"/>
          <w:szCs w:val="22"/>
        </w:rPr>
        <w:t>1</w:t>
      </w:r>
      <w:r w:rsidR="00F25B96" w:rsidRPr="002236A3">
        <w:rPr>
          <w:rFonts w:ascii="Arial" w:hAnsi="Arial" w:cs="Arial"/>
          <w:b/>
          <w:sz w:val="22"/>
          <w:szCs w:val="22"/>
        </w:rPr>
        <w:t>.</w:t>
      </w:r>
      <w:proofErr w:type="gramEnd"/>
      <w:r w:rsidR="00F31A3E">
        <w:rPr>
          <w:rFonts w:ascii="Arial" w:hAnsi="Arial" w:cs="Arial"/>
          <w:b/>
          <w:sz w:val="22"/>
          <w:szCs w:val="22"/>
        </w:rPr>
        <w:t xml:space="preserve"> </w:t>
      </w:r>
      <w:proofErr w:type="gramStart"/>
      <w:r w:rsidR="00F31A3E" w:rsidRPr="00F31A3E">
        <w:rPr>
          <w:rFonts w:ascii="Arial" w:hAnsi="Arial" w:cs="Arial"/>
          <w:b/>
          <w:sz w:val="22"/>
          <w:szCs w:val="22"/>
        </w:rPr>
        <w:t>1000 gene sequencing panel.</w:t>
      </w:r>
      <w:proofErr w:type="gramEnd"/>
      <w:r w:rsidR="00F31A3E" w:rsidRPr="005A01C9">
        <w:rPr>
          <w:rFonts w:ascii="Arial" w:hAnsi="Arial" w:cs="Arial"/>
          <w:sz w:val="22"/>
          <w:szCs w:val="22"/>
        </w:rPr>
        <w:t xml:space="preserve"> </w:t>
      </w:r>
      <w:r w:rsidR="00181482" w:rsidRPr="005A01C9">
        <w:rPr>
          <w:rFonts w:ascii="Arial" w:hAnsi="Arial" w:cs="Arial"/>
          <w:sz w:val="22"/>
          <w:szCs w:val="22"/>
        </w:rPr>
        <w:t xml:space="preserve">The </w:t>
      </w:r>
      <w:r w:rsidR="00181482">
        <w:rPr>
          <w:rFonts w:ascii="Arial" w:hAnsi="Arial" w:cs="Arial"/>
          <w:sz w:val="22"/>
          <w:szCs w:val="22"/>
        </w:rPr>
        <w:t>p</w:t>
      </w:r>
      <w:r w:rsidR="00F25B96" w:rsidRPr="00B8153F">
        <w:rPr>
          <w:rFonts w:ascii="Arial" w:hAnsi="Arial" w:cs="Arial"/>
          <w:sz w:val="22"/>
          <w:szCs w:val="22"/>
        </w:rPr>
        <w:t xml:space="preserve">rimary </w:t>
      </w:r>
      <w:r w:rsidR="00F25B96">
        <w:rPr>
          <w:rFonts w:ascii="Arial" w:hAnsi="Arial" w:cs="Arial"/>
          <w:sz w:val="22"/>
          <w:szCs w:val="22"/>
        </w:rPr>
        <w:t>t</w:t>
      </w:r>
      <w:r w:rsidR="00F25B96" w:rsidRPr="002236A3">
        <w:rPr>
          <w:rFonts w:ascii="Arial" w:hAnsi="Arial" w:cs="Arial"/>
          <w:sz w:val="22"/>
          <w:szCs w:val="22"/>
        </w:rPr>
        <w:t>umor</w:t>
      </w:r>
      <w:r w:rsidR="00F25B96">
        <w:rPr>
          <w:rFonts w:ascii="Arial" w:hAnsi="Arial" w:cs="Arial"/>
          <w:sz w:val="22"/>
          <w:szCs w:val="22"/>
        </w:rPr>
        <w:t xml:space="preserve"> and segment </w:t>
      </w:r>
      <w:proofErr w:type="gramStart"/>
      <w:r w:rsidR="00F25B96">
        <w:rPr>
          <w:rFonts w:ascii="Arial" w:hAnsi="Arial" w:cs="Arial"/>
          <w:sz w:val="22"/>
          <w:szCs w:val="22"/>
        </w:rPr>
        <w:t>8 liver metastasis</w:t>
      </w:r>
      <w:proofErr w:type="gramEnd"/>
      <w:r w:rsidR="00F25B96" w:rsidRPr="002236A3">
        <w:rPr>
          <w:rFonts w:ascii="Arial" w:hAnsi="Arial" w:cs="Arial"/>
          <w:sz w:val="22"/>
          <w:szCs w:val="22"/>
        </w:rPr>
        <w:t xml:space="preserve"> were analyzed</w:t>
      </w:r>
      <w:r w:rsidR="00F25B96">
        <w:rPr>
          <w:rFonts w:ascii="Arial" w:hAnsi="Arial" w:cs="Arial"/>
          <w:sz w:val="22"/>
          <w:szCs w:val="22"/>
        </w:rPr>
        <w:t xml:space="preserve"> </w:t>
      </w:r>
      <w:r w:rsidR="00F25B96" w:rsidRPr="00F25B96">
        <w:rPr>
          <w:rFonts w:ascii="Arial" w:hAnsi="Arial" w:cs="Arial"/>
          <w:sz w:val="22"/>
          <w:szCs w:val="22"/>
        </w:rPr>
        <w:t>usi</w:t>
      </w:r>
      <w:r w:rsidR="00C15747">
        <w:rPr>
          <w:rFonts w:ascii="Arial" w:hAnsi="Arial" w:cs="Arial"/>
          <w:sz w:val="22"/>
          <w:szCs w:val="22"/>
        </w:rPr>
        <w:t xml:space="preserve">ng a sequencing panel providing </w:t>
      </w:r>
      <w:r w:rsidR="00F25B96" w:rsidRPr="00F25B96">
        <w:rPr>
          <w:rFonts w:ascii="Arial" w:hAnsi="Arial" w:cs="Arial"/>
          <w:sz w:val="22"/>
          <w:szCs w:val="22"/>
        </w:rPr>
        <w:t xml:space="preserve">full exome coverage of </w:t>
      </w:r>
      <w:r w:rsidR="00181482">
        <w:rPr>
          <w:rFonts w:ascii="Arial" w:hAnsi="Arial" w:cs="Arial"/>
          <w:sz w:val="22"/>
          <w:szCs w:val="22"/>
        </w:rPr>
        <w:t>the</w:t>
      </w:r>
      <w:r w:rsidR="00F25B96" w:rsidRPr="00F25B96">
        <w:rPr>
          <w:rFonts w:ascii="Arial" w:hAnsi="Arial" w:cs="Arial"/>
          <w:sz w:val="22"/>
          <w:szCs w:val="22"/>
        </w:rPr>
        <w:t xml:space="preserve"> genes</w:t>
      </w:r>
      <w:r w:rsidR="00181482">
        <w:rPr>
          <w:rFonts w:ascii="Arial" w:hAnsi="Arial" w:cs="Arial"/>
          <w:sz w:val="22"/>
          <w:szCs w:val="22"/>
        </w:rPr>
        <w:t xml:space="preserve"> </w:t>
      </w:r>
      <w:r w:rsidR="00F31A3E">
        <w:rPr>
          <w:rFonts w:ascii="Arial" w:hAnsi="Arial" w:cs="Arial"/>
          <w:sz w:val="22"/>
          <w:szCs w:val="22"/>
        </w:rPr>
        <w:t>listed in the table</w:t>
      </w:r>
      <w:r w:rsidR="00C15747">
        <w:rPr>
          <w:rFonts w:ascii="Arial" w:hAnsi="Arial" w:cs="Arial"/>
          <w:sz w:val="22"/>
          <w:szCs w:val="22"/>
        </w:rPr>
        <w:t>.</w:t>
      </w:r>
    </w:p>
    <w:p w14:paraId="4F6E19A3" w14:textId="77777777" w:rsidR="00956032" w:rsidRDefault="00956032" w:rsidP="000573F4">
      <w:pPr>
        <w:spacing w:line="480" w:lineRule="auto"/>
        <w:jc w:val="both"/>
        <w:rPr>
          <w:rFonts w:ascii="Arial" w:hAnsi="Arial" w:cs="Arial"/>
          <w:sz w:val="22"/>
          <w:szCs w:val="22"/>
        </w:rPr>
      </w:pPr>
    </w:p>
    <w:p w14:paraId="4DDA6C50" w14:textId="77777777" w:rsidR="00956032" w:rsidRDefault="00956032" w:rsidP="000573F4">
      <w:pPr>
        <w:spacing w:line="480" w:lineRule="auto"/>
        <w:jc w:val="both"/>
        <w:rPr>
          <w:rFonts w:ascii="Arial" w:hAnsi="Arial" w:cs="Arial"/>
          <w:sz w:val="22"/>
          <w:szCs w:val="22"/>
        </w:rPr>
      </w:pPr>
    </w:p>
    <w:p w14:paraId="4F7A1AB2" w14:textId="77777777" w:rsidR="00956032" w:rsidRDefault="00956032" w:rsidP="000573F4">
      <w:pPr>
        <w:spacing w:line="480" w:lineRule="auto"/>
        <w:jc w:val="both"/>
        <w:rPr>
          <w:rFonts w:ascii="Arial" w:hAnsi="Arial" w:cs="Arial"/>
          <w:sz w:val="22"/>
          <w:szCs w:val="22"/>
        </w:rPr>
      </w:pPr>
    </w:p>
    <w:p w14:paraId="1A5EEC24" w14:textId="77777777" w:rsidR="00F31A3E" w:rsidRDefault="00F31A3E" w:rsidP="000573F4">
      <w:pPr>
        <w:spacing w:line="480" w:lineRule="auto"/>
        <w:jc w:val="both"/>
        <w:rPr>
          <w:rFonts w:ascii="Arial" w:hAnsi="Arial" w:cs="Arial"/>
          <w:b/>
          <w:sz w:val="22"/>
          <w:szCs w:val="22"/>
        </w:rPr>
      </w:pPr>
    </w:p>
    <w:tbl>
      <w:tblPr>
        <w:tblW w:w="2600" w:type="dxa"/>
        <w:tblInd w:w="93" w:type="dxa"/>
        <w:tblLook w:val="04A0" w:firstRow="1" w:lastRow="0" w:firstColumn="1" w:lastColumn="0" w:noHBand="0" w:noVBand="1"/>
      </w:tblPr>
      <w:tblGrid>
        <w:gridCol w:w="1300"/>
        <w:gridCol w:w="1300"/>
      </w:tblGrid>
      <w:tr w:rsidR="00C7139C" w:rsidRPr="00006E5A" w14:paraId="01B9A734" w14:textId="77777777" w:rsidTr="00C7139C">
        <w:trPr>
          <w:trHeight w:val="300"/>
        </w:trPr>
        <w:tc>
          <w:tcPr>
            <w:tcW w:w="2600"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695F3E0" w14:textId="77777777" w:rsidR="00C7139C" w:rsidRPr="00C7139C" w:rsidRDefault="00C7139C" w:rsidP="00C7139C">
            <w:pPr>
              <w:tabs>
                <w:tab w:val="left" w:pos="1022"/>
              </w:tabs>
              <w:jc w:val="center"/>
              <w:rPr>
                <w:rFonts w:ascii="Calibri" w:eastAsia="Times New Roman" w:hAnsi="Calibri" w:cs="Times New Roman"/>
                <w:b/>
                <w:color w:val="FFFFFF" w:themeColor="background1"/>
                <w:sz w:val="20"/>
                <w:szCs w:val="20"/>
              </w:rPr>
            </w:pPr>
            <w:r w:rsidRPr="00C7139C">
              <w:rPr>
                <w:rFonts w:ascii="Calibri" w:eastAsia="Times New Roman" w:hAnsi="Calibri" w:cs="Times New Roman"/>
                <w:b/>
                <w:color w:val="FFFFFF" w:themeColor="background1"/>
                <w:sz w:val="22"/>
                <w:szCs w:val="20"/>
              </w:rPr>
              <w:t>40 GENE PANEL</w:t>
            </w:r>
          </w:p>
        </w:tc>
      </w:tr>
      <w:tr w:rsidR="00006E5A" w:rsidRPr="00006E5A" w14:paraId="048BB7E0" w14:textId="77777777" w:rsidTr="00006E5A">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02CAA" w14:textId="77777777" w:rsidR="00086B0C" w:rsidRDefault="00006E5A">
            <w:pPr>
              <w:jc w:val="center"/>
              <w:rPr>
                <w:rFonts w:ascii="Calibri" w:eastAsia="Times New Roman" w:hAnsi="Calibri" w:cs="Times New Roman"/>
                <w:b/>
                <w:bCs/>
                <w:color w:val="000000"/>
                <w:sz w:val="20"/>
                <w:szCs w:val="20"/>
              </w:rPr>
            </w:pPr>
            <w:r w:rsidRPr="00124106">
              <w:rPr>
                <w:rFonts w:ascii="Calibri" w:eastAsia="Times New Roman" w:hAnsi="Calibri" w:cs="Times New Roman"/>
                <w:color w:val="000000"/>
                <w:sz w:val="20"/>
                <w:szCs w:val="20"/>
              </w:rPr>
              <w:t>AKT1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0CE4723" w14:textId="77777777" w:rsidR="00086B0C" w:rsidRDefault="00006E5A">
            <w:pPr>
              <w:jc w:val="center"/>
              <w:rPr>
                <w:rFonts w:ascii="Calibri" w:eastAsia="Times New Roman" w:hAnsi="Calibri" w:cs="Times New Roman"/>
                <w:b/>
                <w:bCs/>
                <w:color w:val="000000"/>
                <w:sz w:val="20"/>
                <w:szCs w:val="20"/>
              </w:rPr>
            </w:pPr>
            <w:r w:rsidRPr="00124106">
              <w:rPr>
                <w:rFonts w:ascii="Calibri" w:eastAsia="Times New Roman" w:hAnsi="Calibri" w:cs="Times New Roman"/>
                <w:color w:val="000000"/>
                <w:sz w:val="20"/>
                <w:szCs w:val="20"/>
              </w:rPr>
              <w:t>IDH1</w:t>
            </w:r>
          </w:p>
        </w:tc>
      </w:tr>
      <w:tr w:rsidR="00006E5A" w:rsidRPr="00006E5A" w14:paraId="6BA80557"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F19BBA7" w14:textId="77777777" w:rsidR="00086B0C" w:rsidRDefault="00006E5A">
            <w:pPr>
              <w:jc w:val="center"/>
              <w:rPr>
                <w:rFonts w:ascii="Calibri" w:eastAsia="Times New Roman" w:hAnsi="Calibri" w:cs="Times New Roman"/>
                <w:b/>
                <w:bCs/>
                <w:color w:val="000000"/>
                <w:sz w:val="20"/>
                <w:szCs w:val="20"/>
              </w:rPr>
            </w:pPr>
            <w:r w:rsidRPr="00124106">
              <w:rPr>
                <w:rFonts w:ascii="Calibri" w:eastAsia="Times New Roman" w:hAnsi="Calibri" w:cs="Times New Roman"/>
                <w:color w:val="000000"/>
                <w:sz w:val="20"/>
                <w:szCs w:val="20"/>
              </w:rPr>
              <w:t>ALK</w:t>
            </w:r>
          </w:p>
        </w:tc>
        <w:tc>
          <w:tcPr>
            <w:tcW w:w="1300" w:type="dxa"/>
            <w:tcBorders>
              <w:top w:val="nil"/>
              <w:left w:val="nil"/>
              <w:bottom w:val="single" w:sz="4" w:space="0" w:color="auto"/>
              <w:right w:val="single" w:sz="4" w:space="0" w:color="auto"/>
            </w:tcBorders>
            <w:shd w:val="clear" w:color="auto" w:fill="auto"/>
            <w:noWrap/>
            <w:vAlign w:val="bottom"/>
            <w:hideMark/>
          </w:tcPr>
          <w:p w14:paraId="1940F29C" w14:textId="77777777" w:rsidR="00086B0C" w:rsidRDefault="00006E5A">
            <w:pPr>
              <w:jc w:val="center"/>
              <w:rPr>
                <w:rFonts w:ascii="Calibri" w:eastAsia="Times New Roman" w:hAnsi="Calibri" w:cs="Times New Roman"/>
                <w:b/>
                <w:bCs/>
                <w:color w:val="000000"/>
                <w:sz w:val="20"/>
                <w:szCs w:val="20"/>
              </w:rPr>
            </w:pPr>
            <w:r w:rsidRPr="00124106">
              <w:rPr>
                <w:rFonts w:ascii="Calibri" w:eastAsia="Times New Roman" w:hAnsi="Calibri" w:cs="Times New Roman"/>
                <w:color w:val="000000"/>
                <w:sz w:val="20"/>
                <w:szCs w:val="20"/>
              </w:rPr>
              <w:t>IDH2</w:t>
            </w:r>
          </w:p>
        </w:tc>
      </w:tr>
      <w:tr w:rsidR="00006E5A" w:rsidRPr="00006E5A" w14:paraId="2CF8B58D"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7E1BD10" w14:textId="77777777" w:rsidR="00086B0C" w:rsidRDefault="00006E5A">
            <w:pPr>
              <w:jc w:val="center"/>
              <w:rPr>
                <w:rFonts w:ascii="Calibri" w:eastAsia="Times New Roman" w:hAnsi="Calibri" w:cs="Times New Roman"/>
                <w:b/>
                <w:bCs/>
                <w:color w:val="000000"/>
                <w:sz w:val="20"/>
                <w:szCs w:val="20"/>
              </w:rPr>
            </w:pPr>
            <w:r w:rsidRPr="00124106">
              <w:rPr>
                <w:rFonts w:ascii="Calibri" w:eastAsia="Times New Roman" w:hAnsi="Calibri" w:cs="Times New Roman"/>
                <w:color w:val="000000"/>
                <w:sz w:val="20"/>
                <w:szCs w:val="20"/>
              </w:rPr>
              <w:t>APC</w:t>
            </w:r>
          </w:p>
        </w:tc>
        <w:tc>
          <w:tcPr>
            <w:tcW w:w="1300" w:type="dxa"/>
            <w:tcBorders>
              <w:top w:val="nil"/>
              <w:left w:val="nil"/>
              <w:bottom w:val="single" w:sz="4" w:space="0" w:color="auto"/>
              <w:right w:val="single" w:sz="4" w:space="0" w:color="auto"/>
            </w:tcBorders>
            <w:shd w:val="clear" w:color="auto" w:fill="auto"/>
            <w:noWrap/>
            <w:vAlign w:val="bottom"/>
            <w:hideMark/>
          </w:tcPr>
          <w:p w14:paraId="1A1EDC5E" w14:textId="77777777" w:rsidR="00086B0C" w:rsidRDefault="00006E5A">
            <w:pPr>
              <w:jc w:val="center"/>
              <w:rPr>
                <w:rFonts w:ascii="Calibri" w:eastAsia="Times New Roman" w:hAnsi="Calibri" w:cs="Times New Roman"/>
                <w:b/>
                <w:bCs/>
                <w:color w:val="000000"/>
                <w:sz w:val="20"/>
                <w:szCs w:val="20"/>
              </w:rPr>
            </w:pPr>
            <w:r w:rsidRPr="00124106">
              <w:rPr>
                <w:rFonts w:ascii="Calibri" w:eastAsia="Times New Roman" w:hAnsi="Calibri" w:cs="Times New Roman"/>
                <w:color w:val="000000"/>
                <w:sz w:val="20"/>
                <w:szCs w:val="20"/>
              </w:rPr>
              <w:t>KIT</w:t>
            </w:r>
          </w:p>
        </w:tc>
      </w:tr>
      <w:tr w:rsidR="00006E5A" w:rsidRPr="00006E5A" w14:paraId="34817786"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C59ACED" w14:textId="77777777" w:rsidR="00086B0C" w:rsidRDefault="00006E5A">
            <w:pPr>
              <w:jc w:val="center"/>
              <w:rPr>
                <w:rFonts w:ascii="Calibri" w:eastAsia="Times New Roman" w:hAnsi="Calibri" w:cs="Times New Roman"/>
                <w:b/>
                <w:bCs/>
                <w:color w:val="000000"/>
                <w:sz w:val="20"/>
                <w:szCs w:val="20"/>
              </w:rPr>
            </w:pPr>
            <w:r w:rsidRPr="00124106">
              <w:rPr>
                <w:rFonts w:ascii="Calibri" w:eastAsia="Times New Roman" w:hAnsi="Calibri" w:cs="Times New Roman"/>
                <w:color w:val="000000"/>
                <w:sz w:val="20"/>
                <w:szCs w:val="20"/>
              </w:rPr>
              <w:t>BRAF</w:t>
            </w:r>
          </w:p>
        </w:tc>
        <w:tc>
          <w:tcPr>
            <w:tcW w:w="1300" w:type="dxa"/>
            <w:tcBorders>
              <w:top w:val="nil"/>
              <w:left w:val="nil"/>
              <w:bottom w:val="single" w:sz="4" w:space="0" w:color="auto"/>
              <w:right w:val="single" w:sz="4" w:space="0" w:color="auto"/>
            </w:tcBorders>
            <w:shd w:val="clear" w:color="auto" w:fill="auto"/>
            <w:noWrap/>
            <w:vAlign w:val="bottom"/>
            <w:hideMark/>
          </w:tcPr>
          <w:p w14:paraId="774BDD9B"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KRAS</w:t>
            </w:r>
          </w:p>
        </w:tc>
      </w:tr>
      <w:tr w:rsidR="00006E5A" w:rsidRPr="00006E5A" w14:paraId="73006E9B"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5D31F07"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CDH1</w:t>
            </w:r>
          </w:p>
        </w:tc>
        <w:tc>
          <w:tcPr>
            <w:tcW w:w="1300" w:type="dxa"/>
            <w:tcBorders>
              <w:top w:val="nil"/>
              <w:left w:val="nil"/>
              <w:bottom w:val="single" w:sz="4" w:space="0" w:color="auto"/>
              <w:right w:val="single" w:sz="4" w:space="0" w:color="auto"/>
            </w:tcBorders>
            <w:shd w:val="clear" w:color="auto" w:fill="auto"/>
            <w:noWrap/>
            <w:vAlign w:val="bottom"/>
            <w:hideMark/>
          </w:tcPr>
          <w:p w14:paraId="6F5A3717"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MAP2K1</w:t>
            </w:r>
          </w:p>
        </w:tc>
      </w:tr>
      <w:tr w:rsidR="00006E5A" w:rsidRPr="00006E5A" w14:paraId="0819C412"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2A016E2"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CDKN2A</w:t>
            </w:r>
          </w:p>
        </w:tc>
        <w:tc>
          <w:tcPr>
            <w:tcW w:w="1300" w:type="dxa"/>
            <w:tcBorders>
              <w:top w:val="nil"/>
              <w:left w:val="nil"/>
              <w:bottom w:val="single" w:sz="4" w:space="0" w:color="auto"/>
              <w:right w:val="single" w:sz="4" w:space="0" w:color="auto"/>
            </w:tcBorders>
            <w:shd w:val="clear" w:color="auto" w:fill="auto"/>
            <w:noWrap/>
            <w:vAlign w:val="bottom"/>
            <w:hideMark/>
          </w:tcPr>
          <w:p w14:paraId="029ACF92"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MET</w:t>
            </w:r>
          </w:p>
        </w:tc>
      </w:tr>
      <w:tr w:rsidR="00006E5A" w:rsidRPr="00006E5A" w14:paraId="3014F423"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83AA93"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CTNNB1</w:t>
            </w:r>
          </w:p>
        </w:tc>
        <w:tc>
          <w:tcPr>
            <w:tcW w:w="1300" w:type="dxa"/>
            <w:tcBorders>
              <w:top w:val="nil"/>
              <w:left w:val="nil"/>
              <w:bottom w:val="single" w:sz="4" w:space="0" w:color="auto"/>
              <w:right w:val="single" w:sz="4" w:space="0" w:color="auto"/>
            </w:tcBorders>
            <w:shd w:val="clear" w:color="auto" w:fill="auto"/>
            <w:noWrap/>
            <w:vAlign w:val="bottom"/>
            <w:hideMark/>
          </w:tcPr>
          <w:p w14:paraId="5933B789"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NOTCH</w:t>
            </w:r>
          </w:p>
        </w:tc>
      </w:tr>
      <w:tr w:rsidR="00006E5A" w:rsidRPr="00006E5A" w14:paraId="431DCA51"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EE6B5BD"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DDR2</w:t>
            </w:r>
          </w:p>
        </w:tc>
        <w:tc>
          <w:tcPr>
            <w:tcW w:w="1300" w:type="dxa"/>
            <w:tcBorders>
              <w:top w:val="nil"/>
              <w:left w:val="nil"/>
              <w:bottom w:val="single" w:sz="4" w:space="0" w:color="auto"/>
              <w:right w:val="single" w:sz="4" w:space="0" w:color="auto"/>
            </w:tcBorders>
            <w:shd w:val="clear" w:color="auto" w:fill="auto"/>
            <w:noWrap/>
            <w:vAlign w:val="bottom"/>
            <w:hideMark/>
          </w:tcPr>
          <w:p w14:paraId="63D6D106"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NRAS</w:t>
            </w:r>
          </w:p>
        </w:tc>
      </w:tr>
      <w:tr w:rsidR="00006E5A" w:rsidRPr="00006E5A" w14:paraId="359B03FB"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8E757EB"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EGFR</w:t>
            </w:r>
          </w:p>
        </w:tc>
        <w:tc>
          <w:tcPr>
            <w:tcW w:w="1300" w:type="dxa"/>
            <w:tcBorders>
              <w:top w:val="nil"/>
              <w:left w:val="nil"/>
              <w:bottom w:val="single" w:sz="4" w:space="0" w:color="auto"/>
              <w:right w:val="single" w:sz="4" w:space="0" w:color="auto"/>
            </w:tcBorders>
            <w:shd w:val="clear" w:color="auto" w:fill="auto"/>
            <w:noWrap/>
            <w:vAlign w:val="bottom"/>
            <w:hideMark/>
          </w:tcPr>
          <w:p w14:paraId="0E24D20D"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PDGFRA</w:t>
            </w:r>
          </w:p>
        </w:tc>
      </w:tr>
      <w:tr w:rsidR="00006E5A" w:rsidRPr="00006E5A" w14:paraId="32977A21"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6F4840F"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ERBB2</w:t>
            </w:r>
          </w:p>
        </w:tc>
        <w:tc>
          <w:tcPr>
            <w:tcW w:w="1300" w:type="dxa"/>
            <w:tcBorders>
              <w:top w:val="nil"/>
              <w:left w:val="nil"/>
              <w:bottom w:val="single" w:sz="4" w:space="0" w:color="auto"/>
              <w:right w:val="single" w:sz="4" w:space="0" w:color="auto"/>
            </w:tcBorders>
            <w:shd w:val="clear" w:color="auto" w:fill="auto"/>
            <w:noWrap/>
            <w:vAlign w:val="bottom"/>
            <w:hideMark/>
          </w:tcPr>
          <w:p w14:paraId="3D7AFF0D"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PIK3CA</w:t>
            </w:r>
          </w:p>
        </w:tc>
      </w:tr>
      <w:tr w:rsidR="00006E5A" w:rsidRPr="00006E5A" w14:paraId="27031628"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83506BF"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ESR1</w:t>
            </w:r>
          </w:p>
        </w:tc>
        <w:tc>
          <w:tcPr>
            <w:tcW w:w="1300" w:type="dxa"/>
            <w:tcBorders>
              <w:top w:val="nil"/>
              <w:left w:val="nil"/>
              <w:bottom w:val="single" w:sz="4" w:space="0" w:color="auto"/>
              <w:right w:val="single" w:sz="4" w:space="0" w:color="auto"/>
            </w:tcBorders>
            <w:shd w:val="clear" w:color="auto" w:fill="auto"/>
            <w:noWrap/>
            <w:vAlign w:val="bottom"/>
            <w:hideMark/>
          </w:tcPr>
          <w:p w14:paraId="2550C786"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PIK3R1</w:t>
            </w:r>
          </w:p>
        </w:tc>
      </w:tr>
      <w:tr w:rsidR="00006E5A" w:rsidRPr="00006E5A" w14:paraId="2E18637E"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C75B208"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FBXW7</w:t>
            </w:r>
          </w:p>
        </w:tc>
        <w:tc>
          <w:tcPr>
            <w:tcW w:w="1300" w:type="dxa"/>
            <w:tcBorders>
              <w:top w:val="nil"/>
              <w:left w:val="nil"/>
              <w:bottom w:val="single" w:sz="4" w:space="0" w:color="auto"/>
              <w:right w:val="single" w:sz="4" w:space="0" w:color="auto"/>
            </w:tcBorders>
            <w:shd w:val="clear" w:color="auto" w:fill="auto"/>
            <w:noWrap/>
            <w:vAlign w:val="bottom"/>
            <w:hideMark/>
          </w:tcPr>
          <w:p w14:paraId="0A3BAAE9"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PTEN</w:t>
            </w:r>
          </w:p>
        </w:tc>
      </w:tr>
      <w:tr w:rsidR="00006E5A" w:rsidRPr="00006E5A" w14:paraId="09B66D7C"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8ADB11C"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FGFR1</w:t>
            </w:r>
          </w:p>
        </w:tc>
        <w:tc>
          <w:tcPr>
            <w:tcW w:w="1300" w:type="dxa"/>
            <w:tcBorders>
              <w:top w:val="nil"/>
              <w:left w:val="nil"/>
              <w:bottom w:val="single" w:sz="4" w:space="0" w:color="auto"/>
              <w:right w:val="single" w:sz="4" w:space="0" w:color="auto"/>
            </w:tcBorders>
            <w:shd w:val="clear" w:color="auto" w:fill="auto"/>
            <w:noWrap/>
            <w:vAlign w:val="bottom"/>
            <w:hideMark/>
          </w:tcPr>
          <w:p w14:paraId="3A70854B"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RET</w:t>
            </w:r>
          </w:p>
        </w:tc>
      </w:tr>
      <w:tr w:rsidR="00006E5A" w:rsidRPr="00006E5A" w14:paraId="47A702A1"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92DC5A"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FGFR2</w:t>
            </w:r>
          </w:p>
        </w:tc>
        <w:tc>
          <w:tcPr>
            <w:tcW w:w="1300" w:type="dxa"/>
            <w:tcBorders>
              <w:top w:val="nil"/>
              <w:left w:val="nil"/>
              <w:bottom w:val="single" w:sz="4" w:space="0" w:color="auto"/>
              <w:right w:val="single" w:sz="4" w:space="0" w:color="auto"/>
            </w:tcBorders>
            <w:shd w:val="clear" w:color="auto" w:fill="auto"/>
            <w:noWrap/>
            <w:vAlign w:val="bottom"/>
            <w:hideMark/>
          </w:tcPr>
          <w:p w14:paraId="3B1C4C47"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ROS1</w:t>
            </w:r>
          </w:p>
        </w:tc>
      </w:tr>
      <w:tr w:rsidR="00006E5A" w:rsidRPr="00006E5A" w14:paraId="0C791DAB"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D1CB539"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FGFR3</w:t>
            </w:r>
          </w:p>
        </w:tc>
        <w:tc>
          <w:tcPr>
            <w:tcW w:w="1300" w:type="dxa"/>
            <w:tcBorders>
              <w:top w:val="nil"/>
              <w:left w:val="nil"/>
              <w:bottom w:val="single" w:sz="4" w:space="0" w:color="auto"/>
              <w:right w:val="single" w:sz="4" w:space="0" w:color="auto"/>
            </w:tcBorders>
            <w:shd w:val="clear" w:color="auto" w:fill="auto"/>
            <w:noWrap/>
            <w:vAlign w:val="bottom"/>
            <w:hideMark/>
          </w:tcPr>
          <w:p w14:paraId="01614AA4"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SMAD4</w:t>
            </w:r>
          </w:p>
        </w:tc>
      </w:tr>
      <w:tr w:rsidR="00006E5A" w:rsidRPr="00006E5A" w14:paraId="47919634"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D73E36B"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FOXL2</w:t>
            </w:r>
          </w:p>
        </w:tc>
        <w:tc>
          <w:tcPr>
            <w:tcW w:w="1300" w:type="dxa"/>
            <w:tcBorders>
              <w:top w:val="nil"/>
              <w:left w:val="nil"/>
              <w:bottom w:val="single" w:sz="4" w:space="0" w:color="auto"/>
              <w:right w:val="single" w:sz="4" w:space="0" w:color="auto"/>
            </w:tcBorders>
            <w:shd w:val="clear" w:color="auto" w:fill="auto"/>
            <w:noWrap/>
            <w:vAlign w:val="bottom"/>
            <w:hideMark/>
          </w:tcPr>
          <w:p w14:paraId="01E84AFE"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SMO</w:t>
            </w:r>
          </w:p>
        </w:tc>
      </w:tr>
      <w:tr w:rsidR="00006E5A" w:rsidRPr="00006E5A" w14:paraId="39D97EA3"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73C1343"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GNA11</w:t>
            </w:r>
          </w:p>
        </w:tc>
        <w:tc>
          <w:tcPr>
            <w:tcW w:w="1300" w:type="dxa"/>
            <w:tcBorders>
              <w:top w:val="nil"/>
              <w:left w:val="nil"/>
              <w:bottom w:val="single" w:sz="4" w:space="0" w:color="auto"/>
              <w:right w:val="single" w:sz="4" w:space="0" w:color="auto"/>
            </w:tcBorders>
            <w:shd w:val="clear" w:color="auto" w:fill="auto"/>
            <w:noWrap/>
            <w:vAlign w:val="bottom"/>
            <w:hideMark/>
          </w:tcPr>
          <w:p w14:paraId="16BBB348"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STK11</w:t>
            </w:r>
          </w:p>
        </w:tc>
      </w:tr>
      <w:tr w:rsidR="00006E5A" w:rsidRPr="00006E5A" w14:paraId="48B8528B"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7DC16DE"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GNAQ</w:t>
            </w:r>
          </w:p>
        </w:tc>
        <w:tc>
          <w:tcPr>
            <w:tcW w:w="1300" w:type="dxa"/>
            <w:tcBorders>
              <w:top w:val="nil"/>
              <w:left w:val="nil"/>
              <w:bottom w:val="single" w:sz="4" w:space="0" w:color="auto"/>
              <w:right w:val="single" w:sz="4" w:space="0" w:color="auto"/>
            </w:tcBorders>
            <w:shd w:val="clear" w:color="auto" w:fill="auto"/>
            <w:noWrap/>
            <w:vAlign w:val="bottom"/>
            <w:hideMark/>
          </w:tcPr>
          <w:p w14:paraId="016632D2" w14:textId="77777777" w:rsidR="00086B0C" w:rsidRDefault="00006E5A">
            <w:pPr>
              <w:jc w:val="center"/>
              <w:rPr>
                <w:rFonts w:ascii="Calibri" w:eastAsia="Times New Roman" w:hAnsi="Calibri" w:cs="Times New Roman"/>
                <w:color w:val="000000"/>
                <w:sz w:val="20"/>
                <w:szCs w:val="20"/>
              </w:rPr>
            </w:pPr>
            <w:proofErr w:type="spellStart"/>
            <w:r w:rsidRPr="00124106">
              <w:rPr>
                <w:rFonts w:ascii="Calibri" w:eastAsia="Times New Roman" w:hAnsi="Calibri" w:cs="Times New Roman"/>
                <w:color w:val="000000"/>
                <w:sz w:val="20"/>
                <w:szCs w:val="20"/>
              </w:rPr>
              <w:t>TERTprmt</w:t>
            </w:r>
            <w:proofErr w:type="spellEnd"/>
          </w:p>
        </w:tc>
      </w:tr>
      <w:tr w:rsidR="00006E5A" w:rsidRPr="00006E5A" w14:paraId="193A5BED"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243776F"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GNAS</w:t>
            </w:r>
          </w:p>
        </w:tc>
        <w:tc>
          <w:tcPr>
            <w:tcW w:w="1300" w:type="dxa"/>
            <w:tcBorders>
              <w:top w:val="nil"/>
              <w:left w:val="nil"/>
              <w:bottom w:val="single" w:sz="4" w:space="0" w:color="auto"/>
              <w:right w:val="single" w:sz="4" w:space="0" w:color="auto"/>
            </w:tcBorders>
            <w:shd w:val="clear" w:color="auto" w:fill="auto"/>
            <w:noWrap/>
            <w:vAlign w:val="bottom"/>
            <w:hideMark/>
          </w:tcPr>
          <w:p w14:paraId="5149D9EE"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TP53</w:t>
            </w:r>
          </w:p>
        </w:tc>
      </w:tr>
      <w:tr w:rsidR="00006E5A" w:rsidRPr="00006E5A" w14:paraId="13FB1934" w14:textId="77777777" w:rsidTr="00006E5A">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EE54C1E"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HRAS</w:t>
            </w:r>
          </w:p>
        </w:tc>
        <w:tc>
          <w:tcPr>
            <w:tcW w:w="1300" w:type="dxa"/>
            <w:tcBorders>
              <w:top w:val="nil"/>
              <w:left w:val="nil"/>
              <w:bottom w:val="single" w:sz="4" w:space="0" w:color="auto"/>
              <w:right w:val="single" w:sz="4" w:space="0" w:color="auto"/>
            </w:tcBorders>
            <w:shd w:val="clear" w:color="auto" w:fill="auto"/>
            <w:noWrap/>
            <w:vAlign w:val="bottom"/>
            <w:hideMark/>
          </w:tcPr>
          <w:p w14:paraId="6DA5FD80" w14:textId="77777777" w:rsidR="00086B0C" w:rsidRDefault="00006E5A">
            <w:pPr>
              <w:jc w:val="center"/>
              <w:rPr>
                <w:rFonts w:ascii="Calibri" w:eastAsia="Times New Roman" w:hAnsi="Calibri" w:cs="Times New Roman"/>
                <w:color w:val="000000"/>
                <w:sz w:val="20"/>
                <w:szCs w:val="20"/>
              </w:rPr>
            </w:pPr>
            <w:r w:rsidRPr="00124106">
              <w:rPr>
                <w:rFonts w:ascii="Calibri" w:eastAsia="Times New Roman" w:hAnsi="Calibri" w:cs="Times New Roman"/>
                <w:color w:val="000000"/>
                <w:sz w:val="20"/>
                <w:szCs w:val="20"/>
              </w:rPr>
              <w:t>VHL</w:t>
            </w:r>
          </w:p>
        </w:tc>
      </w:tr>
    </w:tbl>
    <w:p w14:paraId="2302A38E" w14:textId="77777777" w:rsidR="00086B0C" w:rsidRDefault="00086B0C">
      <w:pPr>
        <w:spacing w:line="480" w:lineRule="auto"/>
        <w:jc w:val="center"/>
        <w:rPr>
          <w:rFonts w:ascii="Arial" w:hAnsi="Arial" w:cs="Arial"/>
          <w:b/>
          <w:sz w:val="22"/>
          <w:szCs w:val="22"/>
        </w:rPr>
      </w:pPr>
    </w:p>
    <w:p w14:paraId="374932E3" w14:textId="77777777" w:rsidR="000573F4" w:rsidRDefault="00D367A5" w:rsidP="000573F4">
      <w:pPr>
        <w:spacing w:line="480" w:lineRule="auto"/>
        <w:jc w:val="both"/>
        <w:rPr>
          <w:rFonts w:ascii="Arial" w:hAnsi="Arial" w:cs="Arial"/>
          <w:sz w:val="22"/>
          <w:szCs w:val="22"/>
        </w:rPr>
      </w:pPr>
      <w:proofErr w:type="gramStart"/>
      <w:r>
        <w:rPr>
          <w:rFonts w:ascii="Arial" w:hAnsi="Arial" w:cs="Arial"/>
          <w:b/>
          <w:sz w:val="22"/>
          <w:szCs w:val="22"/>
        </w:rPr>
        <w:t>Supplementary</w:t>
      </w:r>
      <w:r w:rsidR="008E4199" w:rsidRPr="005766DD">
        <w:rPr>
          <w:rFonts w:ascii="Arial" w:hAnsi="Arial" w:cs="Arial"/>
          <w:b/>
        </w:rPr>
        <w:t xml:space="preserve"> </w:t>
      </w:r>
      <w:r w:rsidR="000573F4" w:rsidRPr="002236A3">
        <w:rPr>
          <w:rFonts w:ascii="Arial" w:hAnsi="Arial" w:cs="Arial"/>
          <w:b/>
          <w:sz w:val="22"/>
          <w:szCs w:val="22"/>
        </w:rPr>
        <w:t xml:space="preserve">Table </w:t>
      </w:r>
      <w:r>
        <w:rPr>
          <w:rFonts w:ascii="Arial" w:hAnsi="Arial" w:cs="Arial"/>
          <w:b/>
          <w:sz w:val="22"/>
          <w:szCs w:val="22"/>
        </w:rPr>
        <w:t>S</w:t>
      </w:r>
      <w:r w:rsidR="00D66A33">
        <w:rPr>
          <w:rFonts w:ascii="Arial" w:hAnsi="Arial" w:cs="Arial"/>
          <w:b/>
          <w:sz w:val="22"/>
          <w:szCs w:val="22"/>
        </w:rPr>
        <w:t>2</w:t>
      </w:r>
      <w:r w:rsidR="000573F4" w:rsidRPr="002236A3">
        <w:rPr>
          <w:rFonts w:ascii="Arial" w:hAnsi="Arial" w:cs="Arial"/>
          <w:b/>
          <w:sz w:val="22"/>
          <w:szCs w:val="22"/>
        </w:rPr>
        <w:t>.</w:t>
      </w:r>
      <w:proofErr w:type="gramEnd"/>
      <w:r w:rsidR="000573F4" w:rsidRPr="002236A3">
        <w:rPr>
          <w:rFonts w:ascii="Arial" w:hAnsi="Arial" w:cs="Arial"/>
          <w:b/>
          <w:sz w:val="22"/>
          <w:szCs w:val="22"/>
        </w:rPr>
        <w:t xml:space="preserve"> </w:t>
      </w:r>
      <w:r w:rsidR="00006E5A">
        <w:rPr>
          <w:rFonts w:ascii="Arial" w:hAnsi="Arial" w:cs="Arial"/>
          <w:b/>
          <w:sz w:val="22"/>
          <w:szCs w:val="22"/>
        </w:rPr>
        <w:t xml:space="preserve">40 </w:t>
      </w:r>
      <w:proofErr w:type="gramStart"/>
      <w:r w:rsidR="00006E5A">
        <w:rPr>
          <w:rFonts w:ascii="Arial" w:hAnsi="Arial" w:cs="Arial"/>
          <w:b/>
          <w:sz w:val="22"/>
          <w:szCs w:val="22"/>
        </w:rPr>
        <w:t>gene</w:t>
      </w:r>
      <w:proofErr w:type="gramEnd"/>
      <w:r w:rsidR="002236A3" w:rsidRPr="002236A3">
        <w:rPr>
          <w:rFonts w:ascii="Arial" w:hAnsi="Arial" w:cs="Arial"/>
          <w:b/>
          <w:sz w:val="22"/>
          <w:szCs w:val="22"/>
        </w:rPr>
        <w:t xml:space="preserve"> targeted sequencing panel. </w:t>
      </w:r>
      <w:r w:rsidR="000E04AE" w:rsidRPr="000E04AE">
        <w:rPr>
          <w:rFonts w:ascii="Arial" w:hAnsi="Arial" w:cs="Arial"/>
          <w:sz w:val="22"/>
          <w:szCs w:val="22"/>
        </w:rPr>
        <w:t>Patient’s t</w:t>
      </w:r>
      <w:r w:rsidR="002236A3" w:rsidRPr="000E04AE">
        <w:rPr>
          <w:rFonts w:ascii="Arial" w:hAnsi="Arial" w:cs="Arial"/>
          <w:sz w:val="22"/>
          <w:szCs w:val="22"/>
        </w:rPr>
        <w:t>umor</w:t>
      </w:r>
      <w:r w:rsidR="000E04AE">
        <w:rPr>
          <w:rFonts w:ascii="Arial" w:hAnsi="Arial" w:cs="Arial"/>
          <w:sz w:val="22"/>
          <w:szCs w:val="22"/>
        </w:rPr>
        <w:t xml:space="preserve"> tissue </w:t>
      </w:r>
      <w:proofErr w:type="gramStart"/>
      <w:r w:rsidR="000E04AE">
        <w:rPr>
          <w:rFonts w:ascii="Arial" w:hAnsi="Arial" w:cs="Arial"/>
          <w:sz w:val="22"/>
          <w:szCs w:val="22"/>
        </w:rPr>
        <w:t>specimen</w:t>
      </w:r>
      <w:r w:rsidR="002236A3" w:rsidRPr="002236A3">
        <w:rPr>
          <w:rFonts w:ascii="Arial" w:hAnsi="Arial" w:cs="Arial"/>
          <w:sz w:val="22"/>
          <w:szCs w:val="22"/>
        </w:rPr>
        <w:t xml:space="preserve"> were</w:t>
      </w:r>
      <w:proofErr w:type="gramEnd"/>
      <w:r w:rsidR="002236A3" w:rsidRPr="002236A3">
        <w:rPr>
          <w:rFonts w:ascii="Arial" w:hAnsi="Arial" w:cs="Arial"/>
          <w:sz w:val="22"/>
          <w:szCs w:val="22"/>
        </w:rPr>
        <w:t xml:space="preserve"> analyzed</w:t>
      </w:r>
      <w:r w:rsidR="000D714F">
        <w:rPr>
          <w:rFonts w:ascii="Arial" w:hAnsi="Arial" w:cs="Arial"/>
          <w:sz w:val="22"/>
          <w:szCs w:val="22"/>
        </w:rPr>
        <w:t xml:space="preserve"> using a clinical </w:t>
      </w:r>
      <w:r w:rsidR="00181482">
        <w:rPr>
          <w:rFonts w:ascii="Arial" w:hAnsi="Arial" w:cs="Arial"/>
          <w:sz w:val="22"/>
          <w:szCs w:val="22"/>
        </w:rPr>
        <w:t>next generation</w:t>
      </w:r>
      <w:r w:rsidR="000D714F">
        <w:rPr>
          <w:rFonts w:ascii="Arial" w:hAnsi="Arial" w:cs="Arial"/>
          <w:sz w:val="22"/>
          <w:szCs w:val="22"/>
        </w:rPr>
        <w:t xml:space="preserve"> sequencing assay covering these 40 </w:t>
      </w:r>
      <w:r w:rsidR="00006E5A">
        <w:rPr>
          <w:rFonts w:ascii="Arial" w:hAnsi="Arial" w:cs="Arial"/>
          <w:sz w:val="22"/>
          <w:szCs w:val="22"/>
        </w:rPr>
        <w:t xml:space="preserve">cancer-related </w:t>
      </w:r>
      <w:r w:rsidR="000D714F">
        <w:rPr>
          <w:rFonts w:ascii="Arial" w:hAnsi="Arial" w:cs="Arial"/>
          <w:sz w:val="22"/>
          <w:szCs w:val="22"/>
        </w:rPr>
        <w:t>genes.</w:t>
      </w:r>
    </w:p>
    <w:p w14:paraId="0E320011" w14:textId="77777777" w:rsidR="00575E55" w:rsidRDefault="00575E55" w:rsidP="000573F4">
      <w:pPr>
        <w:spacing w:line="480" w:lineRule="auto"/>
        <w:jc w:val="both"/>
        <w:rPr>
          <w:rFonts w:ascii="Arial" w:hAnsi="Arial" w:cs="Arial"/>
          <w:sz w:val="22"/>
          <w:szCs w:val="22"/>
        </w:rPr>
      </w:pPr>
    </w:p>
    <w:p w14:paraId="2F39383C" w14:textId="77777777" w:rsidR="00575E55" w:rsidRDefault="00575E55" w:rsidP="000573F4">
      <w:pPr>
        <w:spacing w:line="480" w:lineRule="auto"/>
        <w:jc w:val="both"/>
        <w:rPr>
          <w:rFonts w:ascii="Arial" w:hAnsi="Arial" w:cs="Arial"/>
          <w:sz w:val="22"/>
          <w:szCs w:val="22"/>
        </w:rPr>
      </w:pPr>
    </w:p>
    <w:p w14:paraId="412F2825" w14:textId="77777777" w:rsidR="00575E55" w:rsidRDefault="00575E55" w:rsidP="000573F4">
      <w:pPr>
        <w:spacing w:line="480" w:lineRule="auto"/>
        <w:jc w:val="both"/>
        <w:rPr>
          <w:rFonts w:ascii="Arial" w:hAnsi="Arial" w:cs="Arial"/>
          <w:sz w:val="22"/>
          <w:szCs w:val="22"/>
        </w:rPr>
      </w:pPr>
    </w:p>
    <w:p w14:paraId="4923DED2" w14:textId="77777777" w:rsidR="00575E55" w:rsidRDefault="00575E55" w:rsidP="000573F4">
      <w:pPr>
        <w:spacing w:line="480" w:lineRule="auto"/>
        <w:jc w:val="both"/>
        <w:rPr>
          <w:rFonts w:ascii="Arial" w:hAnsi="Arial" w:cs="Arial"/>
          <w:sz w:val="22"/>
          <w:szCs w:val="22"/>
        </w:rPr>
      </w:pPr>
    </w:p>
    <w:p w14:paraId="0027EDCB" w14:textId="77777777" w:rsidR="00575E55" w:rsidRDefault="00575E55">
      <w:pPr>
        <w:rPr>
          <w:rFonts w:ascii="Arial" w:hAnsi="Arial" w:cs="Arial"/>
          <w:b/>
          <w:sz w:val="22"/>
          <w:szCs w:val="22"/>
          <w:highlight w:val="yellow"/>
        </w:rPr>
      </w:pPr>
    </w:p>
    <w:tbl>
      <w:tblPr>
        <w:tblW w:w="8772" w:type="dxa"/>
        <w:tblCellMar>
          <w:left w:w="0" w:type="dxa"/>
          <w:right w:w="0" w:type="dxa"/>
        </w:tblCellMar>
        <w:tblLook w:val="0600" w:firstRow="0" w:lastRow="0" w:firstColumn="0" w:lastColumn="0" w:noHBand="1" w:noVBand="1"/>
      </w:tblPr>
      <w:tblGrid>
        <w:gridCol w:w="1905"/>
        <w:gridCol w:w="2390"/>
        <w:gridCol w:w="1030"/>
        <w:gridCol w:w="900"/>
        <w:gridCol w:w="1234"/>
        <w:gridCol w:w="1313"/>
      </w:tblGrid>
      <w:tr w:rsidR="00575E55" w:rsidRPr="00EC0240" w14:paraId="381EF391" w14:textId="77777777" w:rsidTr="00461AD8">
        <w:trPr>
          <w:trHeight w:val="892"/>
        </w:trPr>
        <w:tc>
          <w:tcPr>
            <w:tcW w:w="1905" w:type="dxa"/>
            <w:tcBorders>
              <w:top w:val="single" w:sz="8" w:space="0" w:color="000000"/>
              <w:left w:val="single" w:sz="8" w:space="0" w:color="000000"/>
              <w:bottom w:val="single" w:sz="8" w:space="0" w:color="000000"/>
              <w:right w:val="single" w:sz="8" w:space="0" w:color="000000"/>
            </w:tcBorders>
            <w:shd w:val="clear" w:color="auto" w:fill="808080"/>
            <w:tcMar>
              <w:top w:w="15" w:type="dxa"/>
              <w:left w:w="15" w:type="dxa"/>
              <w:bottom w:w="0" w:type="dxa"/>
              <w:right w:w="15" w:type="dxa"/>
            </w:tcMar>
            <w:vAlign w:val="center"/>
            <w:hideMark/>
          </w:tcPr>
          <w:p w14:paraId="16DA2D83" w14:textId="77777777" w:rsidR="00575E55" w:rsidRPr="009B01C9" w:rsidRDefault="00575E55" w:rsidP="00461AD8">
            <w:pPr>
              <w:jc w:val="center"/>
              <w:textAlignment w:val="center"/>
              <w:rPr>
                <w:rFonts w:ascii="Arial" w:eastAsia="Times New Roman" w:hAnsi="Arial" w:cs="Arial"/>
                <w:sz w:val="20"/>
                <w:szCs w:val="20"/>
                <w:lang w:val="it-IT" w:eastAsia="it-IT"/>
              </w:rPr>
            </w:pPr>
            <w:r w:rsidRPr="009B01C9">
              <w:rPr>
                <w:rFonts w:ascii="Calibri" w:eastAsia="Times New Roman" w:hAnsi="Calibri" w:cs="Arial"/>
                <w:b/>
                <w:bCs/>
                <w:color w:val="FFFFFF"/>
                <w:kern w:val="24"/>
                <w:sz w:val="20"/>
                <w:szCs w:val="20"/>
                <w:lang w:val="it-IT" w:eastAsia="it-IT"/>
              </w:rPr>
              <w:t>LESION</w:t>
            </w:r>
          </w:p>
        </w:tc>
        <w:tc>
          <w:tcPr>
            <w:tcW w:w="2390" w:type="dxa"/>
            <w:tcBorders>
              <w:top w:val="single" w:sz="8" w:space="0" w:color="000000"/>
              <w:left w:val="single" w:sz="8" w:space="0" w:color="000000"/>
              <w:bottom w:val="single" w:sz="8" w:space="0" w:color="000000"/>
              <w:right w:val="nil"/>
            </w:tcBorders>
            <w:shd w:val="clear" w:color="auto" w:fill="808080"/>
            <w:tcMar>
              <w:top w:w="15" w:type="dxa"/>
              <w:left w:w="15" w:type="dxa"/>
              <w:bottom w:w="0" w:type="dxa"/>
              <w:right w:w="15" w:type="dxa"/>
            </w:tcMar>
            <w:vAlign w:val="center"/>
            <w:hideMark/>
          </w:tcPr>
          <w:p w14:paraId="4B10A6E0" w14:textId="77777777" w:rsidR="00575E55" w:rsidRPr="009B01C9" w:rsidRDefault="00575E55" w:rsidP="00461AD8">
            <w:pPr>
              <w:ind w:right="395"/>
              <w:jc w:val="center"/>
              <w:textAlignment w:val="center"/>
              <w:rPr>
                <w:rFonts w:ascii="Arial" w:eastAsia="Times New Roman" w:hAnsi="Arial" w:cs="Arial"/>
                <w:sz w:val="20"/>
                <w:szCs w:val="20"/>
                <w:lang w:val="it-IT" w:eastAsia="it-IT"/>
              </w:rPr>
            </w:pPr>
            <w:r w:rsidRPr="009B01C9">
              <w:rPr>
                <w:rFonts w:ascii="Calibri" w:eastAsia="Times New Roman" w:hAnsi="Calibri" w:cs="Arial"/>
                <w:b/>
                <w:bCs/>
                <w:color w:val="FFFFFF"/>
                <w:kern w:val="24"/>
                <w:sz w:val="20"/>
                <w:szCs w:val="20"/>
                <w:lang w:val="it-IT" w:eastAsia="it-IT"/>
              </w:rPr>
              <w:t>TARGET</w:t>
            </w:r>
          </w:p>
        </w:tc>
        <w:tc>
          <w:tcPr>
            <w:tcW w:w="1030" w:type="dxa"/>
            <w:tcBorders>
              <w:top w:val="single" w:sz="8" w:space="0" w:color="000000"/>
              <w:left w:val="nil"/>
              <w:bottom w:val="single" w:sz="8" w:space="0" w:color="000000"/>
              <w:right w:val="nil"/>
            </w:tcBorders>
            <w:shd w:val="clear" w:color="auto" w:fill="808080"/>
            <w:tcMar>
              <w:top w:w="15" w:type="dxa"/>
              <w:left w:w="15" w:type="dxa"/>
              <w:bottom w:w="0" w:type="dxa"/>
              <w:right w:w="15" w:type="dxa"/>
            </w:tcMar>
            <w:vAlign w:val="center"/>
            <w:hideMark/>
          </w:tcPr>
          <w:p w14:paraId="58DEAEA1" w14:textId="77777777" w:rsidR="00575E55" w:rsidRPr="009B01C9" w:rsidRDefault="00575E55" w:rsidP="00461AD8">
            <w:pPr>
              <w:jc w:val="center"/>
              <w:textAlignment w:val="center"/>
              <w:rPr>
                <w:rFonts w:ascii="Arial" w:eastAsia="Times New Roman" w:hAnsi="Arial" w:cs="Arial"/>
                <w:sz w:val="20"/>
                <w:szCs w:val="20"/>
                <w:lang w:val="it-IT" w:eastAsia="it-IT"/>
              </w:rPr>
            </w:pPr>
            <w:r w:rsidRPr="009B01C9">
              <w:rPr>
                <w:rFonts w:ascii="Calibri" w:eastAsia="Times New Roman" w:hAnsi="Calibri" w:cs="Arial"/>
                <w:b/>
                <w:bCs/>
                <w:color w:val="FFFFFF"/>
                <w:kern w:val="24"/>
                <w:sz w:val="20"/>
                <w:szCs w:val="20"/>
                <w:lang w:val="it-IT" w:eastAsia="it-IT"/>
              </w:rPr>
              <w:t xml:space="preserve"> MUT READS</w:t>
            </w:r>
          </w:p>
        </w:tc>
        <w:tc>
          <w:tcPr>
            <w:tcW w:w="900" w:type="dxa"/>
            <w:tcBorders>
              <w:top w:val="single" w:sz="8" w:space="0" w:color="000000"/>
              <w:left w:val="nil"/>
              <w:bottom w:val="single" w:sz="8" w:space="0" w:color="000000"/>
              <w:right w:val="nil"/>
            </w:tcBorders>
            <w:shd w:val="clear" w:color="auto" w:fill="808080"/>
            <w:tcMar>
              <w:top w:w="15" w:type="dxa"/>
              <w:left w:w="15" w:type="dxa"/>
              <w:bottom w:w="0" w:type="dxa"/>
              <w:right w:w="15" w:type="dxa"/>
            </w:tcMar>
            <w:vAlign w:val="center"/>
            <w:hideMark/>
          </w:tcPr>
          <w:p w14:paraId="71DE3EF0" w14:textId="77777777" w:rsidR="00575E55" w:rsidRPr="009B01C9" w:rsidRDefault="00575E55" w:rsidP="00461AD8">
            <w:pPr>
              <w:jc w:val="center"/>
              <w:textAlignment w:val="center"/>
              <w:rPr>
                <w:rFonts w:ascii="Arial" w:eastAsia="Times New Roman" w:hAnsi="Arial" w:cs="Arial"/>
                <w:sz w:val="20"/>
                <w:szCs w:val="20"/>
                <w:lang w:val="it-IT" w:eastAsia="it-IT"/>
              </w:rPr>
            </w:pPr>
            <w:r w:rsidRPr="009B01C9">
              <w:rPr>
                <w:rFonts w:ascii="Calibri" w:eastAsia="Times New Roman" w:hAnsi="Calibri" w:cs="Arial"/>
                <w:b/>
                <w:bCs/>
                <w:color w:val="FFFFFF"/>
                <w:kern w:val="24"/>
                <w:sz w:val="20"/>
                <w:szCs w:val="20"/>
                <w:lang w:val="it-IT" w:eastAsia="it-IT"/>
              </w:rPr>
              <w:t>WT READS</w:t>
            </w:r>
          </w:p>
        </w:tc>
        <w:tc>
          <w:tcPr>
            <w:tcW w:w="1234" w:type="dxa"/>
            <w:tcBorders>
              <w:top w:val="single" w:sz="8" w:space="0" w:color="000000"/>
              <w:left w:val="nil"/>
              <w:bottom w:val="single" w:sz="8" w:space="0" w:color="000000"/>
              <w:right w:val="single" w:sz="8" w:space="0" w:color="000000"/>
            </w:tcBorders>
            <w:shd w:val="clear" w:color="auto" w:fill="808080"/>
            <w:tcMar>
              <w:top w:w="15" w:type="dxa"/>
              <w:left w:w="15" w:type="dxa"/>
              <w:bottom w:w="0" w:type="dxa"/>
              <w:right w:w="15" w:type="dxa"/>
            </w:tcMar>
            <w:vAlign w:val="center"/>
            <w:hideMark/>
          </w:tcPr>
          <w:p w14:paraId="76215EF7" w14:textId="77777777" w:rsidR="00575E55" w:rsidRDefault="00575E55" w:rsidP="00461AD8">
            <w:pPr>
              <w:jc w:val="center"/>
              <w:textAlignment w:val="center"/>
              <w:rPr>
                <w:rFonts w:ascii="Calibri" w:eastAsia="Times New Roman" w:hAnsi="Calibri" w:cs="Arial"/>
                <w:b/>
                <w:bCs/>
                <w:color w:val="FFFFFF"/>
                <w:kern w:val="24"/>
                <w:sz w:val="20"/>
                <w:szCs w:val="20"/>
                <w:lang w:val="it-IT" w:eastAsia="it-IT"/>
              </w:rPr>
            </w:pPr>
          </w:p>
          <w:p w14:paraId="79452B94" w14:textId="77777777" w:rsidR="00575E55" w:rsidRPr="009B01C9" w:rsidRDefault="00575E55" w:rsidP="00461AD8">
            <w:pPr>
              <w:jc w:val="center"/>
              <w:textAlignment w:val="center"/>
              <w:rPr>
                <w:rFonts w:ascii="Arial" w:eastAsia="Times New Roman" w:hAnsi="Arial" w:cs="Arial"/>
                <w:sz w:val="20"/>
                <w:szCs w:val="20"/>
                <w:lang w:val="it-IT" w:eastAsia="it-IT"/>
              </w:rPr>
            </w:pPr>
            <w:r>
              <w:rPr>
                <w:rFonts w:ascii="Calibri" w:eastAsia="Times New Roman" w:hAnsi="Calibri" w:cs="Arial"/>
                <w:b/>
                <w:bCs/>
                <w:color w:val="FFFFFF"/>
                <w:kern w:val="24"/>
                <w:sz w:val="20"/>
                <w:szCs w:val="20"/>
                <w:lang w:val="it-IT" w:eastAsia="it-IT"/>
              </w:rPr>
              <w:t>FRACTIONAL ABUNDANCE</w:t>
            </w:r>
            <w:r w:rsidRPr="009B01C9">
              <w:rPr>
                <w:rFonts w:ascii="Calibri" w:eastAsia="Times New Roman" w:hAnsi="Calibri" w:cs="Arial"/>
                <w:b/>
                <w:bCs/>
                <w:color w:val="FFFFFF"/>
                <w:kern w:val="24"/>
                <w:sz w:val="20"/>
                <w:szCs w:val="20"/>
                <w:lang w:val="it-IT" w:eastAsia="it-IT"/>
              </w:rPr>
              <w:t xml:space="preserve"> (%)</w:t>
            </w:r>
          </w:p>
        </w:tc>
        <w:tc>
          <w:tcPr>
            <w:tcW w:w="1313" w:type="dxa"/>
            <w:tcBorders>
              <w:top w:val="single" w:sz="8" w:space="0" w:color="000000"/>
              <w:left w:val="nil"/>
              <w:bottom w:val="single" w:sz="8" w:space="0" w:color="000000"/>
              <w:right w:val="single" w:sz="8" w:space="0" w:color="000000"/>
            </w:tcBorders>
            <w:shd w:val="clear" w:color="auto" w:fill="808080"/>
          </w:tcPr>
          <w:p w14:paraId="6DA5C4B9" w14:textId="77777777" w:rsidR="00575E55" w:rsidRDefault="00575E55" w:rsidP="00461AD8">
            <w:pPr>
              <w:jc w:val="center"/>
              <w:textAlignment w:val="center"/>
              <w:rPr>
                <w:rFonts w:ascii="Calibri" w:eastAsia="Times New Roman" w:hAnsi="Calibri" w:cs="Arial"/>
                <w:b/>
                <w:bCs/>
                <w:color w:val="FFFFFF"/>
                <w:kern w:val="24"/>
                <w:sz w:val="20"/>
                <w:szCs w:val="20"/>
                <w:lang w:val="it-IT" w:eastAsia="it-IT"/>
              </w:rPr>
            </w:pPr>
          </w:p>
          <w:p w14:paraId="0B78E612" w14:textId="77777777" w:rsidR="00575E55" w:rsidRPr="009B01C9" w:rsidRDefault="00575E55" w:rsidP="00461AD8">
            <w:pPr>
              <w:jc w:val="center"/>
              <w:textAlignment w:val="center"/>
              <w:rPr>
                <w:rFonts w:ascii="Calibri" w:eastAsia="Times New Roman" w:hAnsi="Calibri" w:cs="Arial"/>
                <w:b/>
                <w:bCs/>
                <w:color w:val="FFFFFF"/>
                <w:kern w:val="24"/>
                <w:sz w:val="20"/>
                <w:szCs w:val="20"/>
                <w:lang w:val="it-IT" w:eastAsia="it-IT"/>
              </w:rPr>
            </w:pPr>
            <w:r>
              <w:rPr>
                <w:rFonts w:ascii="Calibri" w:eastAsia="Times New Roman" w:hAnsi="Calibri" w:cs="Arial"/>
                <w:b/>
                <w:bCs/>
                <w:color w:val="FFFFFF"/>
                <w:kern w:val="24"/>
                <w:sz w:val="20"/>
                <w:szCs w:val="20"/>
                <w:lang w:val="it-IT" w:eastAsia="it-IT"/>
              </w:rPr>
              <w:t>DETECTED BY ddPCR</w:t>
            </w:r>
          </w:p>
        </w:tc>
      </w:tr>
      <w:tr w:rsidR="00575E55" w:rsidRPr="00EC0240" w14:paraId="65696032" w14:textId="77777777" w:rsidTr="00461AD8">
        <w:trPr>
          <w:trHeight w:val="292"/>
        </w:trPr>
        <w:tc>
          <w:tcPr>
            <w:tcW w:w="19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672CFE7"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b/>
                <w:bCs/>
                <w:color w:val="000000"/>
                <w:kern w:val="24"/>
                <w:sz w:val="20"/>
                <w:szCs w:val="20"/>
                <w:lang w:val="it-IT" w:eastAsia="it-IT"/>
              </w:rPr>
              <w:t>1.) Left colectomy</w:t>
            </w:r>
          </w:p>
        </w:tc>
        <w:tc>
          <w:tcPr>
            <w:tcW w:w="2390"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center"/>
            <w:hideMark/>
          </w:tcPr>
          <w:p w14:paraId="4D9E9CAC"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b/>
                <w:bCs/>
                <w:i/>
                <w:color w:val="000000"/>
                <w:kern w:val="24"/>
                <w:sz w:val="20"/>
                <w:szCs w:val="20"/>
                <w:lang w:val="it-IT" w:eastAsia="it-IT"/>
              </w:rPr>
              <w:t>TP53</w:t>
            </w:r>
            <w:r w:rsidRPr="009B01C9">
              <w:rPr>
                <w:rFonts w:ascii="Calibri" w:eastAsia="Times New Roman" w:hAnsi="Calibri" w:cs="Arial"/>
                <w:b/>
                <w:bCs/>
                <w:color w:val="000000"/>
                <w:kern w:val="24"/>
                <w:sz w:val="20"/>
                <w:szCs w:val="20"/>
                <w:lang w:val="it-IT" w:eastAsia="it-IT"/>
              </w:rPr>
              <w:t xml:space="preserve"> </w:t>
            </w:r>
            <w:proofErr w:type="gramStart"/>
            <w:r w:rsidRPr="009B01C9">
              <w:rPr>
                <w:rFonts w:ascii="Calibri" w:eastAsia="Times New Roman" w:hAnsi="Calibri" w:cs="Arial"/>
                <w:b/>
                <w:bCs/>
                <w:color w:val="000000"/>
                <w:kern w:val="24"/>
                <w:sz w:val="20"/>
                <w:szCs w:val="20"/>
                <w:lang w:val="it-IT" w:eastAsia="it-IT"/>
              </w:rPr>
              <w:t>p.E171</w:t>
            </w:r>
            <w:proofErr w:type="gramEnd"/>
            <w:r w:rsidRPr="009B01C9">
              <w:rPr>
                <w:rFonts w:ascii="Calibri" w:eastAsia="Times New Roman" w:hAnsi="Calibri" w:cs="Arial"/>
                <w:b/>
                <w:bCs/>
                <w:color w:val="000000"/>
                <w:kern w:val="24"/>
                <w:sz w:val="20"/>
                <w:szCs w:val="20"/>
                <w:lang w:val="it-IT" w:eastAsia="it-IT"/>
              </w:rPr>
              <w:t>*</w:t>
            </w:r>
          </w:p>
        </w:tc>
        <w:tc>
          <w:tcPr>
            <w:tcW w:w="103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8ED3E76"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color w:val="000000"/>
                <w:kern w:val="24"/>
                <w:sz w:val="20"/>
                <w:szCs w:val="20"/>
                <w:lang w:val="it-IT" w:eastAsia="it-IT"/>
              </w:rPr>
              <w:t>124</w:t>
            </w:r>
          </w:p>
        </w:tc>
        <w:tc>
          <w:tcPr>
            <w:tcW w:w="9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08215C0"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color w:val="000000"/>
                <w:kern w:val="24"/>
                <w:sz w:val="20"/>
                <w:szCs w:val="20"/>
                <w:lang w:val="it-IT" w:eastAsia="it-IT"/>
              </w:rPr>
              <w:t>363</w:t>
            </w:r>
          </w:p>
        </w:tc>
        <w:tc>
          <w:tcPr>
            <w:tcW w:w="1234"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center"/>
            <w:hideMark/>
          </w:tcPr>
          <w:p w14:paraId="39893B45"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color w:val="000000"/>
                <w:kern w:val="24"/>
                <w:sz w:val="20"/>
                <w:szCs w:val="20"/>
                <w:lang w:val="it-IT" w:eastAsia="it-IT"/>
              </w:rPr>
              <w:t>34.2</w:t>
            </w:r>
          </w:p>
        </w:tc>
        <w:tc>
          <w:tcPr>
            <w:tcW w:w="1313" w:type="dxa"/>
            <w:tcBorders>
              <w:top w:val="single" w:sz="8" w:space="0" w:color="000000"/>
              <w:left w:val="nil"/>
              <w:bottom w:val="nil"/>
              <w:right w:val="single" w:sz="8" w:space="0" w:color="000000"/>
            </w:tcBorders>
          </w:tcPr>
          <w:p w14:paraId="60B39BB5" w14:textId="77777777" w:rsidR="00575E55" w:rsidRPr="009B01C9" w:rsidRDefault="00575E55" w:rsidP="00461AD8">
            <w:pPr>
              <w:spacing w:line="316" w:lineRule="atLeast"/>
              <w:jc w:val="center"/>
              <w:textAlignment w:val="center"/>
              <w:rPr>
                <w:rFonts w:ascii="Calibri" w:eastAsia="Times New Roman" w:hAnsi="Calibri" w:cs="Arial"/>
                <w:b/>
                <w:color w:val="000000"/>
                <w:kern w:val="24"/>
                <w:sz w:val="20"/>
                <w:szCs w:val="20"/>
                <w:lang w:val="it-IT" w:eastAsia="it-IT"/>
              </w:rPr>
            </w:pPr>
            <w:r w:rsidRPr="009B01C9">
              <w:rPr>
                <w:rFonts w:ascii="Calibri" w:eastAsia="Times New Roman" w:hAnsi="Calibri" w:cs="Arial"/>
                <w:b/>
                <w:color w:val="000000"/>
                <w:kern w:val="24"/>
                <w:sz w:val="20"/>
                <w:szCs w:val="20"/>
                <w:lang w:val="it-IT" w:eastAsia="it-IT"/>
              </w:rPr>
              <w:t>+</w:t>
            </w:r>
          </w:p>
        </w:tc>
      </w:tr>
      <w:tr w:rsidR="00575E55" w:rsidRPr="00EC0240" w14:paraId="67B4CD15" w14:textId="77777777" w:rsidTr="00461AD8">
        <w:trPr>
          <w:trHeight w:val="292"/>
        </w:trPr>
        <w:tc>
          <w:tcPr>
            <w:tcW w:w="1905" w:type="dxa"/>
            <w:vMerge/>
            <w:tcBorders>
              <w:top w:val="single" w:sz="8" w:space="0" w:color="000000"/>
              <w:left w:val="single" w:sz="8" w:space="0" w:color="000000"/>
              <w:bottom w:val="single" w:sz="8" w:space="0" w:color="000000"/>
              <w:right w:val="single" w:sz="8" w:space="0" w:color="000000"/>
            </w:tcBorders>
            <w:vAlign w:val="center"/>
            <w:hideMark/>
          </w:tcPr>
          <w:p w14:paraId="169C3828" w14:textId="77777777" w:rsidR="00575E55" w:rsidRPr="00431C12" w:rsidRDefault="00575E55" w:rsidP="00461AD8">
            <w:pPr>
              <w:rPr>
                <w:rFonts w:ascii="Arial" w:eastAsia="Times New Roman" w:hAnsi="Arial" w:cs="Arial"/>
                <w:sz w:val="20"/>
                <w:szCs w:val="20"/>
                <w:lang w:val="it-IT" w:eastAsia="it-IT"/>
              </w:rPr>
            </w:pPr>
          </w:p>
        </w:tc>
        <w:tc>
          <w:tcPr>
            <w:tcW w:w="2390"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02230FC8"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b/>
                <w:bCs/>
                <w:i/>
                <w:color w:val="000000"/>
                <w:kern w:val="24"/>
                <w:sz w:val="20"/>
                <w:szCs w:val="20"/>
                <w:lang w:val="it-IT" w:eastAsia="it-IT"/>
              </w:rPr>
              <w:t>MAP2K1</w:t>
            </w:r>
            <w:r w:rsidRPr="00431C12">
              <w:rPr>
                <w:rFonts w:ascii="Calibri" w:eastAsia="Times New Roman" w:hAnsi="Calibri" w:cs="Arial"/>
                <w:b/>
                <w:bCs/>
                <w:color w:val="000000"/>
                <w:kern w:val="24"/>
                <w:sz w:val="20"/>
                <w:szCs w:val="20"/>
                <w:lang w:val="it-IT" w:eastAsia="it-IT"/>
              </w:rPr>
              <w:t xml:space="preserve"> (MEK1) </w:t>
            </w:r>
            <w:proofErr w:type="gramStart"/>
            <w:r w:rsidRPr="00431C12">
              <w:rPr>
                <w:rFonts w:ascii="Calibri" w:eastAsia="Times New Roman" w:hAnsi="Calibri" w:cs="Arial"/>
                <w:b/>
                <w:bCs/>
                <w:color w:val="000000"/>
                <w:kern w:val="24"/>
                <w:sz w:val="20"/>
                <w:szCs w:val="20"/>
                <w:lang w:val="it-IT" w:eastAsia="it-IT"/>
              </w:rPr>
              <w:t>p.K57T</w:t>
            </w:r>
            <w:proofErr w:type="gramEnd"/>
          </w:p>
        </w:tc>
        <w:tc>
          <w:tcPr>
            <w:tcW w:w="1030" w:type="dxa"/>
            <w:tcBorders>
              <w:top w:val="nil"/>
              <w:left w:val="nil"/>
              <w:bottom w:val="nil"/>
              <w:right w:val="nil"/>
            </w:tcBorders>
            <w:shd w:val="clear" w:color="auto" w:fill="auto"/>
            <w:tcMar>
              <w:top w:w="15" w:type="dxa"/>
              <w:left w:w="15" w:type="dxa"/>
              <w:bottom w:w="0" w:type="dxa"/>
              <w:right w:w="15" w:type="dxa"/>
            </w:tcMar>
            <w:vAlign w:val="center"/>
            <w:hideMark/>
          </w:tcPr>
          <w:p w14:paraId="16211671"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0</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0E66BC08"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93</w:t>
            </w:r>
          </w:p>
        </w:tc>
        <w:tc>
          <w:tcPr>
            <w:tcW w:w="123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16483442"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0</w:t>
            </w:r>
          </w:p>
        </w:tc>
        <w:tc>
          <w:tcPr>
            <w:tcW w:w="1313" w:type="dxa"/>
            <w:tcBorders>
              <w:top w:val="nil"/>
              <w:left w:val="nil"/>
              <w:bottom w:val="nil"/>
              <w:right w:val="single" w:sz="8" w:space="0" w:color="000000"/>
            </w:tcBorders>
          </w:tcPr>
          <w:p w14:paraId="6B09880A" w14:textId="77777777" w:rsidR="00575E55" w:rsidRPr="009B01C9" w:rsidDel="009B01C9" w:rsidRDefault="00575E55" w:rsidP="00461AD8">
            <w:pPr>
              <w:spacing w:line="316" w:lineRule="atLeast"/>
              <w:jc w:val="center"/>
              <w:textAlignment w:val="center"/>
              <w:rPr>
                <w:rFonts w:ascii="Calibri" w:eastAsia="Times New Roman" w:hAnsi="Calibri" w:cs="Arial"/>
                <w:b/>
                <w:color w:val="000000"/>
                <w:kern w:val="24"/>
                <w:sz w:val="20"/>
                <w:szCs w:val="20"/>
                <w:lang w:val="it-IT" w:eastAsia="it-IT"/>
              </w:rPr>
            </w:pPr>
            <w:r w:rsidRPr="009B01C9">
              <w:rPr>
                <w:rFonts w:ascii="Calibri" w:eastAsia="Times New Roman" w:hAnsi="Calibri" w:cs="Arial"/>
                <w:b/>
                <w:color w:val="000000"/>
                <w:kern w:val="24"/>
                <w:sz w:val="20"/>
                <w:szCs w:val="20"/>
                <w:lang w:val="it-IT" w:eastAsia="it-IT"/>
              </w:rPr>
              <w:t>-</w:t>
            </w:r>
          </w:p>
        </w:tc>
      </w:tr>
      <w:tr w:rsidR="00575E55" w:rsidRPr="00EC0240" w14:paraId="299F96B9" w14:textId="77777777" w:rsidTr="00461AD8">
        <w:trPr>
          <w:trHeight w:val="307"/>
        </w:trPr>
        <w:tc>
          <w:tcPr>
            <w:tcW w:w="1905" w:type="dxa"/>
            <w:vMerge/>
            <w:tcBorders>
              <w:top w:val="single" w:sz="8" w:space="0" w:color="000000"/>
              <w:left w:val="single" w:sz="8" w:space="0" w:color="000000"/>
              <w:bottom w:val="single" w:sz="8" w:space="0" w:color="000000"/>
              <w:right w:val="single" w:sz="8" w:space="0" w:color="000000"/>
            </w:tcBorders>
            <w:vAlign w:val="center"/>
            <w:hideMark/>
          </w:tcPr>
          <w:p w14:paraId="1E2C9CBC" w14:textId="77777777" w:rsidR="00575E55" w:rsidRPr="00431C12" w:rsidRDefault="00575E55" w:rsidP="00461AD8">
            <w:pPr>
              <w:rPr>
                <w:rFonts w:ascii="Arial" w:eastAsia="Times New Roman" w:hAnsi="Arial" w:cs="Arial"/>
                <w:sz w:val="20"/>
                <w:szCs w:val="20"/>
                <w:lang w:val="it-IT" w:eastAsia="it-IT"/>
              </w:rPr>
            </w:pPr>
          </w:p>
        </w:tc>
        <w:tc>
          <w:tcPr>
            <w:tcW w:w="239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3085A6AC"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b/>
                <w:bCs/>
                <w:i/>
                <w:color w:val="000000"/>
                <w:kern w:val="24"/>
                <w:sz w:val="20"/>
                <w:szCs w:val="20"/>
                <w:lang w:val="it-IT" w:eastAsia="it-IT"/>
              </w:rPr>
              <w:t xml:space="preserve">KRAS </w:t>
            </w:r>
            <w:proofErr w:type="gramStart"/>
            <w:r w:rsidRPr="00431C12">
              <w:rPr>
                <w:rFonts w:ascii="Calibri" w:eastAsia="Times New Roman" w:hAnsi="Calibri" w:cs="Arial"/>
                <w:b/>
                <w:bCs/>
                <w:color w:val="000000"/>
                <w:kern w:val="24"/>
                <w:sz w:val="20"/>
                <w:szCs w:val="20"/>
                <w:lang w:val="it-IT" w:eastAsia="it-IT"/>
              </w:rPr>
              <w:t>p.Q61H</w:t>
            </w:r>
            <w:proofErr w:type="gramEnd"/>
          </w:p>
        </w:tc>
        <w:tc>
          <w:tcPr>
            <w:tcW w:w="103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257EE2D"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0</w:t>
            </w:r>
          </w:p>
        </w:tc>
        <w:tc>
          <w:tcPr>
            <w:tcW w:w="90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258F815"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251</w:t>
            </w:r>
          </w:p>
        </w:tc>
        <w:tc>
          <w:tcPr>
            <w:tcW w:w="123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321F43"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0</w:t>
            </w:r>
          </w:p>
        </w:tc>
        <w:tc>
          <w:tcPr>
            <w:tcW w:w="1313" w:type="dxa"/>
            <w:tcBorders>
              <w:top w:val="nil"/>
              <w:left w:val="nil"/>
              <w:bottom w:val="single" w:sz="8" w:space="0" w:color="000000"/>
              <w:right w:val="single" w:sz="8" w:space="0" w:color="000000"/>
            </w:tcBorders>
          </w:tcPr>
          <w:p w14:paraId="2FE61AD1" w14:textId="77777777" w:rsidR="00575E55" w:rsidRPr="009B01C9" w:rsidDel="009B01C9" w:rsidRDefault="00575E55" w:rsidP="00461AD8">
            <w:pPr>
              <w:spacing w:line="332" w:lineRule="atLeast"/>
              <w:jc w:val="center"/>
              <w:textAlignment w:val="center"/>
              <w:rPr>
                <w:rFonts w:ascii="Calibri" w:eastAsia="Times New Roman" w:hAnsi="Calibri" w:cs="Arial"/>
                <w:b/>
                <w:color w:val="000000"/>
                <w:kern w:val="24"/>
                <w:sz w:val="20"/>
                <w:szCs w:val="20"/>
                <w:lang w:val="it-IT" w:eastAsia="it-IT"/>
              </w:rPr>
            </w:pPr>
            <w:r w:rsidRPr="009B01C9">
              <w:rPr>
                <w:rFonts w:ascii="Calibri" w:eastAsia="Times New Roman" w:hAnsi="Calibri" w:cs="Arial"/>
                <w:b/>
                <w:color w:val="000000"/>
                <w:kern w:val="24"/>
                <w:sz w:val="20"/>
                <w:szCs w:val="20"/>
                <w:lang w:val="it-IT" w:eastAsia="it-IT"/>
              </w:rPr>
              <w:t>-</w:t>
            </w:r>
          </w:p>
        </w:tc>
      </w:tr>
      <w:tr w:rsidR="00575E55" w:rsidRPr="00EC0240" w14:paraId="3BF61BB6" w14:textId="77777777" w:rsidTr="00461AD8">
        <w:trPr>
          <w:trHeight w:val="292"/>
        </w:trPr>
        <w:tc>
          <w:tcPr>
            <w:tcW w:w="19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A660608"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b/>
                <w:bCs/>
                <w:color w:val="000000"/>
                <w:kern w:val="24"/>
                <w:sz w:val="20"/>
                <w:szCs w:val="20"/>
                <w:lang w:val="it-IT" w:eastAsia="it-IT"/>
              </w:rPr>
              <w:t>2.) Low anterior resection</w:t>
            </w:r>
          </w:p>
        </w:tc>
        <w:tc>
          <w:tcPr>
            <w:tcW w:w="2390"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center"/>
            <w:hideMark/>
          </w:tcPr>
          <w:p w14:paraId="67023E0A"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b/>
                <w:bCs/>
                <w:i/>
                <w:color w:val="000000"/>
                <w:kern w:val="24"/>
                <w:sz w:val="20"/>
                <w:szCs w:val="20"/>
                <w:lang w:val="it-IT" w:eastAsia="it-IT"/>
              </w:rPr>
              <w:t>TP53</w:t>
            </w:r>
            <w:r w:rsidRPr="009B01C9">
              <w:rPr>
                <w:rFonts w:ascii="Calibri" w:eastAsia="Times New Roman" w:hAnsi="Calibri" w:cs="Arial"/>
                <w:b/>
                <w:bCs/>
                <w:color w:val="000000"/>
                <w:kern w:val="24"/>
                <w:sz w:val="20"/>
                <w:szCs w:val="20"/>
                <w:lang w:val="it-IT" w:eastAsia="it-IT"/>
              </w:rPr>
              <w:t xml:space="preserve"> </w:t>
            </w:r>
            <w:proofErr w:type="gramStart"/>
            <w:r w:rsidRPr="009B01C9">
              <w:rPr>
                <w:rFonts w:ascii="Calibri" w:eastAsia="Times New Roman" w:hAnsi="Calibri" w:cs="Arial"/>
                <w:b/>
                <w:bCs/>
                <w:color w:val="000000"/>
                <w:kern w:val="24"/>
                <w:sz w:val="20"/>
                <w:szCs w:val="20"/>
                <w:lang w:val="it-IT" w:eastAsia="it-IT"/>
              </w:rPr>
              <w:t>p.E171</w:t>
            </w:r>
            <w:proofErr w:type="gramEnd"/>
            <w:r w:rsidRPr="009B01C9">
              <w:rPr>
                <w:rFonts w:ascii="Calibri" w:eastAsia="Times New Roman" w:hAnsi="Calibri" w:cs="Arial"/>
                <w:b/>
                <w:bCs/>
                <w:color w:val="000000"/>
                <w:kern w:val="24"/>
                <w:sz w:val="20"/>
                <w:szCs w:val="20"/>
                <w:lang w:val="it-IT" w:eastAsia="it-IT"/>
              </w:rPr>
              <w:t>*</w:t>
            </w:r>
          </w:p>
        </w:tc>
        <w:tc>
          <w:tcPr>
            <w:tcW w:w="103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C12FD5E"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color w:val="000000"/>
                <w:kern w:val="24"/>
                <w:sz w:val="20"/>
                <w:szCs w:val="20"/>
                <w:lang w:val="it-IT" w:eastAsia="it-IT"/>
              </w:rPr>
              <w:t>5</w:t>
            </w:r>
          </w:p>
        </w:tc>
        <w:tc>
          <w:tcPr>
            <w:tcW w:w="9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F8EE307"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color w:val="000000"/>
                <w:kern w:val="24"/>
                <w:sz w:val="20"/>
                <w:szCs w:val="20"/>
                <w:lang w:val="it-IT" w:eastAsia="it-IT"/>
              </w:rPr>
              <w:t>93</w:t>
            </w:r>
          </w:p>
        </w:tc>
        <w:tc>
          <w:tcPr>
            <w:tcW w:w="1234"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center"/>
            <w:hideMark/>
          </w:tcPr>
          <w:p w14:paraId="07A86242"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color w:val="000000"/>
                <w:kern w:val="24"/>
                <w:sz w:val="20"/>
                <w:szCs w:val="20"/>
                <w:lang w:val="it-IT" w:eastAsia="it-IT"/>
              </w:rPr>
              <w:t>5.4</w:t>
            </w:r>
          </w:p>
        </w:tc>
        <w:tc>
          <w:tcPr>
            <w:tcW w:w="1313" w:type="dxa"/>
            <w:tcBorders>
              <w:top w:val="single" w:sz="8" w:space="0" w:color="000000"/>
              <w:left w:val="nil"/>
              <w:bottom w:val="nil"/>
              <w:right w:val="single" w:sz="8" w:space="0" w:color="000000"/>
            </w:tcBorders>
          </w:tcPr>
          <w:p w14:paraId="61CE21DE" w14:textId="77777777" w:rsidR="00575E55" w:rsidRPr="009B01C9" w:rsidRDefault="00575E55" w:rsidP="00461AD8">
            <w:pPr>
              <w:spacing w:line="316" w:lineRule="atLeast"/>
              <w:jc w:val="center"/>
              <w:textAlignment w:val="center"/>
              <w:rPr>
                <w:rFonts w:ascii="Calibri" w:eastAsia="Times New Roman" w:hAnsi="Calibri" w:cs="Arial"/>
                <w:b/>
                <w:color w:val="000000"/>
                <w:kern w:val="24"/>
                <w:sz w:val="20"/>
                <w:szCs w:val="20"/>
                <w:lang w:val="it-IT" w:eastAsia="it-IT"/>
              </w:rPr>
            </w:pPr>
            <w:r w:rsidRPr="009B01C9">
              <w:rPr>
                <w:rFonts w:ascii="Calibri" w:eastAsia="Times New Roman" w:hAnsi="Calibri" w:cs="Arial"/>
                <w:b/>
                <w:color w:val="000000"/>
                <w:kern w:val="24"/>
                <w:sz w:val="20"/>
                <w:szCs w:val="20"/>
                <w:lang w:val="it-IT" w:eastAsia="it-IT"/>
              </w:rPr>
              <w:t>+</w:t>
            </w:r>
          </w:p>
        </w:tc>
      </w:tr>
      <w:tr w:rsidR="00575E55" w:rsidRPr="00EC0240" w14:paraId="5C4B086D" w14:textId="77777777" w:rsidTr="00461AD8">
        <w:trPr>
          <w:trHeight w:val="292"/>
        </w:trPr>
        <w:tc>
          <w:tcPr>
            <w:tcW w:w="1905" w:type="dxa"/>
            <w:vMerge/>
            <w:tcBorders>
              <w:top w:val="single" w:sz="8" w:space="0" w:color="000000"/>
              <w:left w:val="single" w:sz="8" w:space="0" w:color="000000"/>
              <w:bottom w:val="single" w:sz="8" w:space="0" w:color="000000"/>
              <w:right w:val="single" w:sz="8" w:space="0" w:color="000000"/>
            </w:tcBorders>
            <w:vAlign w:val="center"/>
            <w:hideMark/>
          </w:tcPr>
          <w:p w14:paraId="6B91FBB1" w14:textId="77777777" w:rsidR="00575E55" w:rsidRPr="00431C12" w:rsidRDefault="00575E55" w:rsidP="00461AD8">
            <w:pPr>
              <w:rPr>
                <w:rFonts w:ascii="Arial" w:eastAsia="Times New Roman" w:hAnsi="Arial" w:cs="Arial"/>
                <w:sz w:val="20"/>
                <w:szCs w:val="20"/>
                <w:lang w:val="it-IT" w:eastAsia="it-IT"/>
              </w:rPr>
            </w:pPr>
          </w:p>
        </w:tc>
        <w:tc>
          <w:tcPr>
            <w:tcW w:w="2390"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5A71A8B0"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b/>
                <w:bCs/>
                <w:i/>
                <w:color w:val="000000"/>
                <w:kern w:val="24"/>
                <w:sz w:val="20"/>
                <w:szCs w:val="20"/>
                <w:lang w:val="it-IT" w:eastAsia="it-IT"/>
              </w:rPr>
              <w:t>MAP2K1</w:t>
            </w:r>
            <w:r w:rsidRPr="00431C12">
              <w:rPr>
                <w:rFonts w:ascii="Calibri" w:eastAsia="Times New Roman" w:hAnsi="Calibri" w:cs="Arial"/>
                <w:b/>
                <w:bCs/>
                <w:color w:val="000000"/>
                <w:kern w:val="24"/>
                <w:sz w:val="20"/>
                <w:szCs w:val="20"/>
                <w:lang w:val="it-IT" w:eastAsia="it-IT"/>
              </w:rPr>
              <w:t xml:space="preserve"> (MEK1) </w:t>
            </w:r>
            <w:proofErr w:type="gramStart"/>
            <w:r w:rsidRPr="00431C12">
              <w:rPr>
                <w:rFonts w:ascii="Calibri" w:eastAsia="Times New Roman" w:hAnsi="Calibri" w:cs="Arial"/>
                <w:b/>
                <w:bCs/>
                <w:color w:val="000000"/>
                <w:kern w:val="24"/>
                <w:sz w:val="20"/>
                <w:szCs w:val="20"/>
                <w:lang w:val="it-IT" w:eastAsia="it-IT"/>
              </w:rPr>
              <w:t>p.K57T</w:t>
            </w:r>
            <w:proofErr w:type="gramEnd"/>
          </w:p>
        </w:tc>
        <w:tc>
          <w:tcPr>
            <w:tcW w:w="1030" w:type="dxa"/>
            <w:tcBorders>
              <w:top w:val="nil"/>
              <w:left w:val="nil"/>
              <w:bottom w:val="nil"/>
              <w:right w:val="nil"/>
            </w:tcBorders>
            <w:shd w:val="clear" w:color="auto" w:fill="auto"/>
            <w:tcMar>
              <w:top w:w="15" w:type="dxa"/>
              <w:left w:w="15" w:type="dxa"/>
              <w:bottom w:w="0" w:type="dxa"/>
              <w:right w:w="15" w:type="dxa"/>
            </w:tcMar>
            <w:vAlign w:val="center"/>
            <w:hideMark/>
          </w:tcPr>
          <w:p w14:paraId="55615DA6"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0</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135290DC"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89</w:t>
            </w:r>
          </w:p>
        </w:tc>
        <w:tc>
          <w:tcPr>
            <w:tcW w:w="123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618BFC72"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0</w:t>
            </w:r>
          </w:p>
        </w:tc>
        <w:tc>
          <w:tcPr>
            <w:tcW w:w="1313" w:type="dxa"/>
            <w:tcBorders>
              <w:top w:val="nil"/>
              <w:left w:val="nil"/>
              <w:bottom w:val="nil"/>
              <w:right w:val="single" w:sz="8" w:space="0" w:color="000000"/>
            </w:tcBorders>
          </w:tcPr>
          <w:p w14:paraId="526087EA" w14:textId="77777777" w:rsidR="00575E55" w:rsidRPr="009B01C9" w:rsidDel="009B01C9" w:rsidRDefault="00575E55" w:rsidP="00461AD8">
            <w:pPr>
              <w:spacing w:line="316" w:lineRule="atLeast"/>
              <w:jc w:val="center"/>
              <w:textAlignment w:val="center"/>
              <w:rPr>
                <w:rFonts w:ascii="Calibri" w:eastAsia="Times New Roman" w:hAnsi="Calibri" w:cs="Arial"/>
                <w:b/>
                <w:color w:val="000000"/>
                <w:kern w:val="24"/>
                <w:sz w:val="20"/>
                <w:szCs w:val="20"/>
                <w:lang w:val="it-IT" w:eastAsia="it-IT"/>
              </w:rPr>
            </w:pPr>
            <w:r w:rsidRPr="009B01C9">
              <w:rPr>
                <w:rFonts w:ascii="Calibri" w:eastAsia="Times New Roman" w:hAnsi="Calibri" w:cs="Arial"/>
                <w:b/>
                <w:color w:val="000000"/>
                <w:kern w:val="24"/>
                <w:sz w:val="20"/>
                <w:szCs w:val="20"/>
                <w:lang w:val="it-IT" w:eastAsia="it-IT"/>
              </w:rPr>
              <w:t>-</w:t>
            </w:r>
          </w:p>
        </w:tc>
      </w:tr>
      <w:tr w:rsidR="00575E55" w:rsidRPr="00EC0240" w14:paraId="72A3D422" w14:textId="77777777" w:rsidTr="00461AD8">
        <w:trPr>
          <w:trHeight w:val="307"/>
        </w:trPr>
        <w:tc>
          <w:tcPr>
            <w:tcW w:w="1905" w:type="dxa"/>
            <w:vMerge/>
            <w:tcBorders>
              <w:top w:val="single" w:sz="8" w:space="0" w:color="000000"/>
              <w:left w:val="single" w:sz="8" w:space="0" w:color="000000"/>
              <w:bottom w:val="single" w:sz="8" w:space="0" w:color="000000"/>
              <w:right w:val="single" w:sz="8" w:space="0" w:color="000000"/>
            </w:tcBorders>
            <w:vAlign w:val="center"/>
            <w:hideMark/>
          </w:tcPr>
          <w:p w14:paraId="458F376E" w14:textId="77777777" w:rsidR="00575E55" w:rsidRPr="00431C12" w:rsidRDefault="00575E55" w:rsidP="00461AD8">
            <w:pPr>
              <w:rPr>
                <w:rFonts w:ascii="Arial" w:eastAsia="Times New Roman" w:hAnsi="Arial" w:cs="Arial"/>
                <w:sz w:val="20"/>
                <w:szCs w:val="20"/>
                <w:lang w:val="it-IT" w:eastAsia="it-IT"/>
              </w:rPr>
            </w:pPr>
          </w:p>
        </w:tc>
        <w:tc>
          <w:tcPr>
            <w:tcW w:w="239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224E5E24"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b/>
                <w:bCs/>
                <w:i/>
                <w:color w:val="000000"/>
                <w:kern w:val="24"/>
                <w:sz w:val="20"/>
                <w:szCs w:val="20"/>
                <w:lang w:val="it-IT" w:eastAsia="it-IT"/>
              </w:rPr>
              <w:t xml:space="preserve">KRAS </w:t>
            </w:r>
            <w:proofErr w:type="gramStart"/>
            <w:r w:rsidRPr="00431C12">
              <w:rPr>
                <w:rFonts w:ascii="Calibri" w:eastAsia="Times New Roman" w:hAnsi="Calibri" w:cs="Arial"/>
                <w:b/>
                <w:bCs/>
                <w:color w:val="000000"/>
                <w:kern w:val="24"/>
                <w:sz w:val="20"/>
                <w:szCs w:val="20"/>
                <w:lang w:val="it-IT" w:eastAsia="it-IT"/>
              </w:rPr>
              <w:t>p.Q61H</w:t>
            </w:r>
            <w:proofErr w:type="gramEnd"/>
          </w:p>
        </w:tc>
        <w:tc>
          <w:tcPr>
            <w:tcW w:w="103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37E4320"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0</w:t>
            </w:r>
          </w:p>
        </w:tc>
        <w:tc>
          <w:tcPr>
            <w:tcW w:w="90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DE1F75F"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96</w:t>
            </w:r>
          </w:p>
        </w:tc>
        <w:tc>
          <w:tcPr>
            <w:tcW w:w="123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0DBBBB3"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0</w:t>
            </w:r>
          </w:p>
        </w:tc>
        <w:tc>
          <w:tcPr>
            <w:tcW w:w="1313" w:type="dxa"/>
            <w:tcBorders>
              <w:top w:val="nil"/>
              <w:left w:val="nil"/>
              <w:bottom w:val="single" w:sz="8" w:space="0" w:color="000000"/>
              <w:right w:val="single" w:sz="8" w:space="0" w:color="000000"/>
            </w:tcBorders>
          </w:tcPr>
          <w:p w14:paraId="78BC80BD" w14:textId="77777777" w:rsidR="00575E55" w:rsidRPr="009B01C9" w:rsidDel="009B01C9" w:rsidRDefault="00575E55" w:rsidP="00461AD8">
            <w:pPr>
              <w:spacing w:line="332" w:lineRule="atLeast"/>
              <w:jc w:val="center"/>
              <w:textAlignment w:val="center"/>
              <w:rPr>
                <w:rFonts w:ascii="Calibri" w:eastAsia="Times New Roman" w:hAnsi="Calibri" w:cs="Arial"/>
                <w:b/>
                <w:color w:val="000000"/>
                <w:kern w:val="24"/>
                <w:sz w:val="20"/>
                <w:szCs w:val="20"/>
                <w:lang w:val="it-IT" w:eastAsia="it-IT"/>
              </w:rPr>
            </w:pPr>
            <w:r w:rsidRPr="009B01C9">
              <w:rPr>
                <w:rFonts w:ascii="Calibri" w:eastAsia="Times New Roman" w:hAnsi="Calibri" w:cs="Arial"/>
                <w:b/>
                <w:color w:val="000000"/>
                <w:kern w:val="24"/>
                <w:sz w:val="20"/>
                <w:szCs w:val="20"/>
                <w:lang w:val="it-IT" w:eastAsia="it-IT"/>
              </w:rPr>
              <w:t>-</w:t>
            </w:r>
          </w:p>
        </w:tc>
      </w:tr>
      <w:tr w:rsidR="00575E55" w:rsidRPr="00EC0240" w14:paraId="55A9EC07" w14:textId="77777777" w:rsidTr="00461AD8">
        <w:trPr>
          <w:trHeight w:val="292"/>
        </w:trPr>
        <w:tc>
          <w:tcPr>
            <w:tcW w:w="19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20E17C3"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b/>
                <w:bCs/>
                <w:color w:val="000000"/>
                <w:kern w:val="24"/>
                <w:sz w:val="20"/>
                <w:szCs w:val="20"/>
                <w:lang w:val="it-IT" w:eastAsia="it-IT"/>
              </w:rPr>
              <w:t>3.) Partial hepatectomy</w:t>
            </w:r>
          </w:p>
        </w:tc>
        <w:tc>
          <w:tcPr>
            <w:tcW w:w="2390"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center"/>
            <w:hideMark/>
          </w:tcPr>
          <w:p w14:paraId="41B24D9C"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b/>
                <w:bCs/>
                <w:i/>
                <w:color w:val="000000"/>
                <w:kern w:val="24"/>
                <w:sz w:val="20"/>
                <w:szCs w:val="20"/>
                <w:lang w:val="it-IT" w:eastAsia="it-IT"/>
              </w:rPr>
              <w:t>TP53</w:t>
            </w:r>
            <w:r w:rsidRPr="009B01C9">
              <w:rPr>
                <w:rFonts w:ascii="Calibri" w:eastAsia="Times New Roman" w:hAnsi="Calibri" w:cs="Arial"/>
                <w:b/>
                <w:bCs/>
                <w:color w:val="000000"/>
                <w:kern w:val="24"/>
                <w:sz w:val="20"/>
                <w:szCs w:val="20"/>
                <w:lang w:val="it-IT" w:eastAsia="it-IT"/>
              </w:rPr>
              <w:t xml:space="preserve"> </w:t>
            </w:r>
            <w:proofErr w:type="gramStart"/>
            <w:r w:rsidRPr="009B01C9">
              <w:rPr>
                <w:rFonts w:ascii="Calibri" w:eastAsia="Times New Roman" w:hAnsi="Calibri" w:cs="Arial"/>
                <w:b/>
                <w:bCs/>
                <w:color w:val="000000"/>
                <w:kern w:val="24"/>
                <w:sz w:val="20"/>
                <w:szCs w:val="20"/>
                <w:lang w:val="it-IT" w:eastAsia="it-IT"/>
              </w:rPr>
              <w:t>p.E171</w:t>
            </w:r>
            <w:proofErr w:type="gramEnd"/>
            <w:r w:rsidRPr="009B01C9">
              <w:rPr>
                <w:rFonts w:ascii="Calibri" w:eastAsia="Times New Roman" w:hAnsi="Calibri" w:cs="Arial"/>
                <w:b/>
                <w:bCs/>
                <w:color w:val="000000"/>
                <w:kern w:val="24"/>
                <w:sz w:val="20"/>
                <w:szCs w:val="20"/>
                <w:lang w:val="it-IT" w:eastAsia="it-IT"/>
              </w:rPr>
              <w:t>*</w:t>
            </w:r>
          </w:p>
        </w:tc>
        <w:tc>
          <w:tcPr>
            <w:tcW w:w="103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058353B"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color w:val="000000"/>
                <w:kern w:val="24"/>
                <w:sz w:val="20"/>
                <w:szCs w:val="20"/>
                <w:lang w:val="it-IT" w:eastAsia="it-IT"/>
              </w:rPr>
              <w:t>167</w:t>
            </w:r>
          </w:p>
        </w:tc>
        <w:tc>
          <w:tcPr>
            <w:tcW w:w="9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02FF174B"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color w:val="000000"/>
                <w:kern w:val="24"/>
                <w:sz w:val="20"/>
                <w:szCs w:val="20"/>
                <w:lang w:val="it-IT" w:eastAsia="it-IT"/>
              </w:rPr>
              <w:t>322</w:t>
            </w:r>
          </w:p>
        </w:tc>
        <w:tc>
          <w:tcPr>
            <w:tcW w:w="1234"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center"/>
            <w:hideMark/>
          </w:tcPr>
          <w:p w14:paraId="0F2D394B"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color w:val="000000"/>
                <w:kern w:val="24"/>
                <w:sz w:val="20"/>
                <w:szCs w:val="20"/>
                <w:lang w:val="it-IT" w:eastAsia="it-IT"/>
              </w:rPr>
              <w:t>51.9</w:t>
            </w:r>
          </w:p>
        </w:tc>
        <w:tc>
          <w:tcPr>
            <w:tcW w:w="1313" w:type="dxa"/>
            <w:tcBorders>
              <w:top w:val="single" w:sz="8" w:space="0" w:color="000000"/>
              <w:left w:val="nil"/>
              <w:bottom w:val="nil"/>
              <w:right w:val="single" w:sz="8" w:space="0" w:color="000000"/>
            </w:tcBorders>
          </w:tcPr>
          <w:p w14:paraId="54FBA9B2" w14:textId="77777777" w:rsidR="00575E55" w:rsidRPr="009B01C9" w:rsidRDefault="00575E55" w:rsidP="00461AD8">
            <w:pPr>
              <w:spacing w:line="316" w:lineRule="atLeast"/>
              <w:jc w:val="center"/>
              <w:textAlignment w:val="center"/>
              <w:rPr>
                <w:rFonts w:ascii="Calibri" w:eastAsia="Times New Roman" w:hAnsi="Calibri" w:cs="Arial"/>
                <w:b/>
                <w:color w:val="000000"/>
                <w:kern w:val="24"/>
                <w:sz w:val="20"/>
                <w:szCs w:val="20"/>
                <w:lang w:val="it-IT" w:eastAsia="it-IT"/>
              </w:rPr>
            </w:pPr>
            <w:r w:rsidRPr="009B01C9">
              <w:rPr>
                <w:rFonts w:ascii="Calibri" w:eastAsia="Times New Roman" w:hAnsi="Calibri" w:cs="Arial"/>
                <w:b/>
                <w:color w:val="000000"/>
                <w:kern w:val="24"/>
                <w:sz w:val="20"/>
                <w:szCs w:val="20"/>
                <w:lang w:val="it-IT" w:eastAsia="it-IT"/>
              </w:rPr>
              <w:t>+</w:t>
            </w:r>
          </w:p>
        </w:tc>
      </w:tr>
      <w:tr w:rsidR="00575E55" w:rsidRPr="00EC0240" w14:paraId="4932D4AA" w14:textId="77777777" w:rsidTr="00461AD8">
        <w:trPr>
          <w:trHeight w:val="292"/>
        </w:trPr>
        <w:tc>
          <w:tcPr>
            <w:tcW w:w="1905" w:type="dxa"/>
            <w:vMerge/>
            <w:tcBorders>
              <w:top w:val="single" w:sz="8" w:space="0" w:color="000000"/>
              <w:left w:val="single" w:sz="8" w:space="0" w:color="000000"/>
              <w:bottom w:val="single" w:sz="8" w:space="0" w:color="000000"/>
              <w:right w:val="single" w:sz="8" w:space="0" w:color="000000"/>
            </w:tcBorders>
            <w:vAlign w:val="center"/>
            <w:hideMark/>
          </w:tcPr>
          <w:p w14:paraId="72D0A4A1" w14:textId="77777777" w:rsidR="00575E55" w:rsidRPr="00431C12" w:rsidRDefault="00575E55" w:rsidP="00461AD8">
            <w:pPr>
              <w:rPr>
                <w:rFonts w:ascii="Arial" w:eastAsia="Times New Roman" w:hAnsi="Arial" w:cs="Arial"/>
                <w:sz w:val="20"/>
                <w:szCs w:val="20"/>
                <w:lang w:val="it-IT" w:eastAsia="it-IT"/>
              </w:rPr>
            </w:pPr>
          </w:p>
        </w:tc>
        <w:tc>
          <w:tcPr>
            <w:tcW w:w="2390"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49489765"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b/>
                <w:bCs/>
                <w:i/>
                <w:color w:val="000000"/>
                <w:kern w:val="24"/>
                <w:sz w:val="20"/>
                <w:szCs w:val="20"/>
                <w:lang w:val="it-IT" w:eastAsia="it-IT"/>
              </w:rPr>
              <w:t>MAP2K1</w:t>
            </w:r>
            <w:r w:rsidRPr="00431C12">
              <w:rPr>
                <w:rFonts w:ascii="Calibri" w:eastAsia="Times New Roman" w:hAnsi="Calibri" w:cs="Arial"/>
                <w:b/>
                <w:bCs/>
                <w:color w:val="000000"/>
                <w:kern w:val="24"/>
                <w:sz w:val="20"/>
                <w:szCs w:val="20"/>
                <w:lang w:val="it-IT" w:eastAsia="it-IT"/>
              </w:rPr>
              <w:t xml:space="preserve"> (MEK1) </w:t>
            </w:r>
            <w:proofErr w:type="gramStart"/>
            <w:r w:rsidRPr="00431C12">
              <w:rPr>
                <w:rFonts w:ascii="Calibri" w:eastAsia="Times New Roman" w:hAnsi="Calibri" w:cs="Arial"/>
                <w:b/>
                <w:bCs/>
                <w:color w:val="000000"/>
                <w:kern w:val="24"/>
                <w:sz w:val="20"/>
                <w:szCs w:val="20"/>
                <w:lang w:val="it-IT" w:eastAsia="it-IT"/>
              </w:rPr>
              <w:t>p.K57T</w:t>
            </w:r>
            <w:proofErr w:type="gramEnd"/>
          </w:p>
        </w:tc>
        <w:tc>
          <w:tcPr>
            <w:tcW w:w="1030" w:type="dxa"/>
            <w:tcBorders>
              <w:top w:val="nil"/>
              <w:left w:val="nil"/>
              <w:bottom w:val="nil"/>
              <w:right w:val="nil"/>
            </w:tcBorders>
            <w:shd w:val="clear" w:color="auto" w:fill="auto"/>
            <w:tcMar>
              <w:top w:w="15" w:type="dxa"/>
              <w:left w:w="15" w:type="dxa"/>
              <w:bottom w:w="0" w:type="dxa"/>
              <w:right w:w="15" w:type="dxa"/>
            </w:tcMar>
            <w:vAlign w:val="center"/>
            <w:hideMark/>
          </w:tcPr>
          <w:p w14:paraId="00E4CE8B"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0</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64D45D98"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416</w:t>
            </w:r>
          </w:p>
        </w:tc>
        <w:tc>
          <w:tcPr>
            <w:tcW w:w="123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42178BC7"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0</w:t>
            </w:r>
          </w:p>
        </w:tc>
        <w:tc>
          <w:tcPr>
            <w:tcW w:w="1313" w:type="dxa"/>
            <w:tcBorders>
              <w:top w:val="nil"/>
              <w:left w:val="nil"/>
              <w:bottom w:val="nil"/>
              <w:right w:val="single" w:sz="8" w:space="0" w:color="000000"/>
            </w:tcBorders>
          </w:tcPr>
          <w:p w14:paraId="1C5A2464" w14:textId="77777777" w:rsidR="00575E55" w:rsidRPr="009B01C9" w:rsidDel="009B01C9" w:rsidRDefault="00575E55" w:rsidP="00461AD8">
            <w:pPr>
              <w:spacing w:line="316" w:lineRule="atLeast"/>
              <w:jc w:val="center"/>
              <w:textAlignment w:val="center"/>
              <w:rPr>
                <w:rFonts w:ascii="Calibri" w:eastAsia="Times New Roman" w:hAnsi="Calibri" w:cs="Arial"/>
                <w:b/>
                <w:color w:val="000000"/>
                <w:kern w:val="24"/>
                <w:sz w:val="20"/>
                <w:szCs w:val="20"/>
                <w:lang w:val="it-IT" w:eastAsia="it-IT"/>
              </w:rPr>
            </w:pPr>
            <w:r w:rsidRPr="009B01C9">
              <w:rPr>
                <w:rFonts w:ascii="Calibri" w:eastAsia="Times New Roman" w:hAnsi="Calibri" w:cs="Arial"/>
                <w:b/>
                <w:color w:val="000000"/>
                <w:kern w:val="24"/>
                <w:sz w:val="20"/>
                <w:szCs w:val="20"/>
                <w:lang w:val="it-IT" w:eastAsia="it-IT"/>
              </w:rPr>
              <w:t>-</w:t>
            </w:r>
          </w:p>
        </w:tc>
      </w:tr>
      <w:tr w:rsidR="00575E55" w:rsidRPr="00EC0240" w14:paraId="634DCB27" w14:textId="77777777" w:rsidTr="00461AD8">
        <w:trPr>
          <w:trHeight w:val="307"/>
        </w:trPr>
        <w:tc>
          <w:tcPr>
            <w:tcW w:w="1905" w:type="dxa"/>
            <w:vMerge/>
            <w:tcBorders>
              <w:top w:val="single" w:sz="8" w:space="0" w:color="000000"/>
              <w:left w:val="single" w:sz="8" w:space="0" w:color="000000"/>
              <w:bottom w:val="single" w:sz="8" w:space="0" w:color="000000"/>
              <w:right w:val="single" w:sz="8" w:space="0" w:color="000000"/>
            </w:tcBorders>
            <w:vAlign w:val="center"/>
            <w:hideMark/>
          </w:tcPr>
          <w:p w14:paraId="3E154A69" w14:textId="77777777" w:rsidR="00575E55" w:rsidRPr="00431C12" w:rsidRDefault="00575E55" w:rsidP="00461AD8">
            <w:pPr>
              <w:rPr>
                <w:rFonts w:ascii="Arial" w:eastAsia="Times New Roman" w:hAnsi="Arial" w:cs="Arial"/>
                <w:sz w:val="20"/>
                <w:szCs w:val="20"/>
                <w:lang w:val="it-IT" w:eastAsia="it-IT"/>
              </w:rPr>
            </w:pPr>
          </w:p>
        </w:tc>
        <w:tc>
          <w:tcPr>
            <w:tcW w:w="239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51D47104"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b/>
                <w:bCs/>
                <w:i/>
                <w:color w:val="000000"/>
                <w:kern w:val="24"/>
                <w:sz w:val="20"/>
                <w:szCs w:val="20"/>
                <w:lang w:val="it-IT" w:eastAsia="it-IT"/>
              </w:rPr>
              <w:t xml:space="preserve">KRAS </w:t>
            </w:r>
            <w:proofErr w:type="gramStart"/>
            <w:r w:rsidRPr="00431C12">
              <w:rPr>
                <w:rFonts w:ascii="Calibri" w:eastAsia="Times New Roman" w:hAnsi="Calibri" w:cs="Arial"/>
                <w:b/>
                <w:bCs/>
                <w:color w:val="000000"/>
                <w:kern w:val="24"/>
                <w:sz w:val="20"/>
                <w:szCs w:val="20"/>
                <w:lang w:val="it-IT" w:eastAsia="it-IT"/>
              </w:rPr>
              <w:t>p.Q61H</w:t>
            </w:r>
            <w:proofErr w:type="gramEnd"/>
          </w:p>
        </w:tc>
        <w:tc>
          <w:tcPr>
            <w:tcW w:w="103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E007C3F"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0</w:t>
            </w:r>
          </w:p>
        </w:tc>
        <w:tc>
          <w:tcPr>
            <w:tcW w:w="90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3AB55E7"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817</w:t>
            </w:r>
          </w:p>
        </w:tc>
        <w:tc>
          <w:tcPr>
            <w:tcW w:w="123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6F0B50AA"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0</w:t>
            </w:r>
          </w:p>
        </w:tc>
        <w:tc>
          <w:tcPr>
            <w:tcW w:w="1313" w:type="dxa"/>
            <w:tcBorders>
              <w:top w:val="nil"/>
              <w:left w:val="nil"/>
              <w:bottom w:val="single" w:sz="8" w:space="0" w:color="000000"/>
              <w:right w:val="single" w:sz="8" w:space="0" w:color="000000"/>
            </w:tcBorders>
          </w:tcPr>
          <w:p w14:paraId="20226A1E" w14:textId="77777777" w:rsidR="00575E55" w:rsidRPr="009B01C9" w:rsidDel="009B01C9" w:rsidRDefault="00575E55" w:rsidP="00461AD8">
            <w:pPr>
              <w:spacing w:line="332" w:lineRule="atLeast"/>
              <w:jc w:val="center"/>
              <w:textAlignment w:val="center"/>
              <w:rPr>
                <w:rFonts w:ascii="Calibri" w:eastAsia="Times New Roman" w:hAnsi="Calibri" w:cs="Arial"/>
                <w:b/>
                <w:color w:val="000000"/>
                <w:kern w:val="24"/>
                <w:sz w:val="20"/>
                <w:szCs w:val="20"/>
                <w:lang w:val="it-IT" w:eastAsia="it-IT"/>
              </w:rPr>
            </w:pPr>
            <w:r w:rsidRPr="009B01C9">
              <w:rPr>
                <w:rFonts w:ascii="Calibri" w:eastAsia="Times New Roman" w:hAnsi="Calibri" w:cs="Arial"/>
                <w:b/>
                <w:color w:val="000000"/>
                <w:kern w:val="24"/>
                <w:sz w:val="20"/>
                <w:szCs w:val="20"/>
                <w:lang w:val="it-IT" w:eastAsia="it-IT"/>
              </w:rPr>
              <w:t>-</w:t>
            </w:r>
          </w:p>
        </w:tc>
      </w:tr>
      <w:tr w:rsidR="00575E55" w:rsidRPr="00EC0240" w14:paraId="2C96F1E8" w14:textId="77777777" w:rsidTr="00461AD8">
        <w:trPr>
          <w:trHeight w:val="292"/>
        </w:trPr>
        <w:tc>
          <w:tcPr>
            <w:tcW w:w="19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A77713C" w14:textId="77777777" w:rsidR="00575E55" w:rsidRPr="009B01C9" w:rsidRDefault="00575E55" w:rsidP="00461AD8">
            <w:pPr>
              <w:spacing w:line="316" w:lineRule="atLeast"/>
              <w:jc w:val="center"/>
              <w:textAlignment w:val="center"/>
              <w:rPr>
                <w:rFonts w:ascii="Arial" w:eastAsia="Times New Roman" w:hAnsi="Arial" w:cs="Arial"/>
                <w:sz w:val="20"/>
                <w:szCs w:val="20"/>
                <w:lang w:eastAsia="it-IT"/>
              </w:rPr>
            </w:pPr>
            <w:r w:rsidRPr="009B01C9">
              <w:rPr>
                <w:rFonts w:ascii="Calibri" w:eastAsia="Times New Roman" w:hAnsi="Calibri" w:cs="Arial"/>
                <w:b/>
                <w:bCs/>
                <w:color w:val="000000"/>
                <w:kern w:val="24"/>
                <w:sz w:val="20"/>
                <w:szCs w:val="20"/>
                <w:lang w:val="fr-FR" w:eastAsia="it-IT"/>
              </w:rPr>
              <w:t xml:space="preserve">4.) post-progression </w:t>
            </w:r>
            <w:proofErr w:type="spellStart"/>
            <w:r w:rsidRPr="009B01C9">
              <w:rPr>
                <w:rFonts w:ascii="Calibri" w:eastAsia="Times New Roman" w:hAnsi="Calibri" w:cs="Arial"/>
                <w:b/>
                <w:bCs/>
                <w:color w:val="000000"/>
                <w:kern w:val="24"/>
                <w:sz w:val="20"/>
                <w:szCs w:val="20"/>
                <w:lang w:val="fr-FR" w:eastAsia="it-IT"/>
              </w:rPr>
              <w:t>biposy</w:t>
            </w:r>
            <w:proofErr w:type="spellEnd"/>
            <w:r w:rsidRPr="009B01C9">
              <w:rPr>
                <w:rFonts w:ascii="Calibri" w:eastAsia="Times New Roman" w:hAnsi="Calibri" w:cs="Arial"/>
                <w:b/>
                <w:bCs/>
                <w:color w:val="000000"/>
                <w:kern w:val="24"/>
                <w:sz w:val="20"/>
                <w:szCs w:val="20"/>
                <w:lang w:val="fr-FR" w:eastAsia="it-IT"/>
              </w:rPr>
              <w:t xml:space="preserve"> (segment 8 </w:t>
            </w:r>
            <w:proofErr w:type="spellStart"/>
            <w:r w:rsidRPr="009B01C9">
              <w:rPr>
                <w:rFonts w:ascii="Calibri" w:eastAsia="Times New Roman" w:hAnsi="Calibri" w:cs="Arial"/>
                <w:b/>
                <w:bCs/>
                <w:color w:val="000000"/>
                <w:kern w:val="24"/>
                <w:sz w:val="20"/>
                <w:szCs w:val="20"/>
                <w:lang w:val="fr-FR" w:eastAsia="it-IT"/>
              </w:rPr>
              <w:t>liver</w:t>
            </w:r>
            <w:proofErr w:type="spellEnd"/>
            <w:r w:rsidRPr="009B01C9">
              <w:rPr>
                <w:rFonts w:ascii="Calibri" w:eastAsia="Times New Roman" w:hAnsi="Calibri" w:cs="Arial"/>
                <w:b/>
                <w:bCs/>
                <w:color w:val="000000"/>
                <w:kern w:val="24"/>
                <w:sz w:val="20"/>
                <w:szCs w:val="20"/>
                <w:lang w:val="fr-FR" w:eastAsia="it-IT"/>
              </w:rPr>
              <w:t xml:space="preserve"> </w:t>
            </w:r>
            <w:proofErr w:type="spellStart"/>
            <w:r w:rsidRPr="009B01C9">
              <w:rPr>
                <w:rFonts w:ascii="Calibri" w:eastAsia="Times New Roman" w:hAnsi="Calibri" w:cs="Arial"/>
                <w:b/>
                <w:bCs/>
                <w:color w:val="000000"/>
                <w:kern w:val="24"/>
                <w:sz w:val="20"/>
                <w:szCs w:val="20"/>
                <w:lang w:val="fr-FR" w:eastAsia="it-IT"/>
              </w:rPr>
              <w:t>lesion</w:t>
            </w:r>
            <w:proofErr w:type="spellEnd"/>
            <w:r w:rsidRPr="009B01C9">
              <w:rPr>
                <w:rFonts w:ascii="Calibri" w:eastAsia="Times New Roman" w:hAnsi="Calibri" w:cs="Arial"/>
                <w:b/>
                <w:bCs/>
                <w:color w:val="000000"/>
                <w:kern w:val="24"/>
                <w:sz w:val="20"/>
                <w:szCs w:val="20"/>
                <w:lang w:val="fr-FR" w:eastAsia="it-IT"/>
              </w:rPr>
              <w:t>)</w:t>
            </w:r>
          </w:p>
        </w:tc>
        <w:tc>
          <w:tcPr>
            <w:tcW w:w="2390"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center"/>
            <w:hideMark/>
          </w:tcPr>
          <w:p w14:paraId="133FCB03"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b/>
                <w:bCs/>
                <w:i/>
                <w:color w:val="000000"/>
                <w:kern w:val="24"/>
                <w:sz w:val="20"/>
                <w:szCs w:val="20"/>
                <w:lang w:val="it-IT" w:eastAsia="it-IT"/>
              </w:rPr>
              <w:t>TP53</w:t>
            </w:r>
            <w:r w:rsidRPr="009B01C9">
              <w:rPr>
                <w:rFonts w:ascii="Calibri" w:eastAsia="Times New Roman" w:hAnsi="Calibri" w:cs="Arial"/>
                <w:b/>
                <w:bCs/>
                <w:color w:val="000000"/>
                <w:kern w:val="24"/>
                <w:sz w:val="20"/>
                <w:szCs w:val="20"/>
                <w:lang w:val="it-IT" w:eastAsia="it-IT"/>
              </w:rPr>
              <w:t xml:space="preserve"> </w:t>
            </w:r>
            <w:proofErr w:type="gramStart"/>
            <w:r w:rsidRPr="009B01C9">
              <w:rPr>
                <w:rFonts w:ascii="Calibri" w:eastAsia="Times New Roman" w:hAnsi="Calibri" w:cs="Arial"/>
                <w:b/>
                <w:bCs/>
                <w:color w:val="000000"/>
                <w:kern w:val="24"/>
                <w:sz w:val="20"/>
                <w:szCs w:val="20"/>
                <w:lang w:val="it-IT" w:eastAsia="it-IT"/>
              </w:rPr>
              <w:t>p.E171</w:t>
            </w:r>
            <w:proofErr w:type="gramEnd"/>
            <w:r w:rsidRPr="009B01C9">
              <w:rPr>
                <w:rFonts w:ascii="Calibri" w:eastAsia="Times New Roman" w:hAnsi="Calibri" w:cs="Arial"/>
                <w:b/>
                <w:bCs/>
                <w:color w:val="000000"/>
                <w:kern w:val="24"/>
                <w:sz w:val="20"/>
                <w:szCs w:val="20"/>
                <w:lang w:val="it-IT" w:eastAsia="it-IT"/>
              </w:rPr>
              <w:t>*</w:t>
            </w:r>
          </w:p>
        </w:tc>
        <w:tc>
          <w:tcPr>
            <w:tcW w:w="103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15BFF1F"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color w:val="000000"/>
                <w:kern w:val="24"/>
                <w:sz w:val="20"/>
                <w:szCs w:val="20"/>
                <w:lang w:val="it-IT" w:eastAsia="it-IT"/>
              </w:rPr>
              <w:t>299</w:t>
            </w:r>
          </w:p>
        </w:tc>
        <w:tc>
          <w:tcPr>
            <w:tcW w:w="9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156F140"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color w:val="000000"/>
                <w:kern w:val="24"/>
                <w:sz w:val="20"/>
                <w:szCs w:val="20"/>
                <w:lang w:val="it-IT" w:eastAsia="it-IT"/>
              </w:rPr>
              <w:t>474</w:t>
            </w:r>
          </w:p>
        </w:tc>
        <w:tc>
          <w:tcPr>
            <w:tcW w:w="1234"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center"/>
            <w:hideMark/>
          </w:tcPr>
          <w:p w14:paraId="4F71E570"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color w:val="000000"/>
                <w:kern w:val="24"/>
                <w:sz w:val="20"/>
                <w:szCs w:val="20"/>
                <w:lang w:val="it-IT" w:eastAsia="it-IT"/>
              </w:rPr>
              <w:t>63.1</w:t>
            </w:r>
          </w:p>
        </w:tc>
        <w:tc>
          <w:tcPr>
            <w:tcW w:w="1313" w:type="dxa"/>
            <w:tcBorders>
              <w:top w:val="single" w:sz="8" w:space="0" w:color="000000"/>
              <w:left w:val="nil"/>
              <w:bottom w:val="nil"/>
              <w:right w:val="single" w:sz="8" w:space="0" w:color="000000"/>
            </w:tcBorders>
          </w:tcPr>
          <w:p w14:paraId="5F7BD493" w14:textId="77777777" w:rsidR="00575E55" w:rsidRPr="009B01C9" w:rsidRDefault="00575E55" w:rsidP="00461AD8">
            <w:pPr>
              <w:spacing w:line="316" w:lineRule="atLeast"/>
              <w:jc w:val="center"/>
              <w:textAlignment w:val="center"/>
              <w:rPr>
                <w:rFonts w:ascii="Calibri" w:eastAsia="Times New Roman" w:hAnsi="Calibri" w:cs="Arial"/>
                <w:b/>
                <w:color w:val="000000"/>
                <w:kern w:val="24"/>
                <w:sz w:val="20"/>
                <w:szCs w:val="20"/>
                <w:lang w:val="it-IT" w:eastAsia="it-IT"/>
              </w:rPr>
            </w:pPr>
            <w:r w:rsidRPr="009B01C9">
              <w:rPr>
                <w:rFonts w:ascii="Calibri" w:eastAsia="Times New Roman" w:hAnsi="Calibri" w:cs="Arial"/>
                <w:b/>
                <w:color w:val="000000"/>
                <w:kern w:val="24"/>
                <w:sz w:val="20"/>
                <w:szCs w:val="20"/>
                <w:lang w:val="it-IT" w:eastAsia="it-IT"/>
              </w:rPr>
              <w:t>+</w:t>
            </w:r>
          </w:p>
        </w:tc>
      </w:tr>
      <w:tr w:rsidR="00575E55" w:rsidRPr="00EC0240" w14:paraId="2D68457F" w14:textId="77777777" w:rsidTr="00461AD8">
        <w:trPr>
          <w:trHeight w:val="292"/>
        </w:trPr>
        <w:tc>
          <w:tcPr>
            <w:tcW w:w="1905" w:type="dxa"/>
            <w:vMerge/>
            <w:tcBorders>
              <w:top w:val="single" w:sz="8" w:space="0" w:color="000000"/>
              <w:left w:val="single" w:sz="8" w:space="0" w:color="000000"/>
              <w:bottom w:val="single" w:sz="8" w:space="0" w:color="000000"/>
              <w:right w:val="single" w:sz="8" w:space="0" w:color="000000"/>
            </w:tcBorders>
            <w:vAlign w:val="center"/>
            <w:hideMark/>
          </w:tcPr>
          <w:p w14:paraId="35CB1757" w14:textId="77777777" w:rsidR="00575E55" w:rsidRPr="00431C12" w:rsidRDefault="00575E55" w:rsidP="00461AD8">
            <w:pPr>
              <w:rPr>
                <w:rFonts w:ascii="Arial" w:eastAsia="Times New Roman" w:hAnsi="Arial" w:cs="Arial"/>
                <w:sz w:val="20"/>
                <w:szCs w:val="20"/>
                <w:lang w:val="it-IT" w:eastAsia="it-IT"/>
              </w:rPr>
            </w:pPr>
          </w:p>
        </w:tc>
        <w:tc>
          <w:tcPr>
            <w:tcW w:w="2390"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4B4B3813"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b/>
                <w:bCs/>
                <w:i/>
                <w:color w:val="000000"/>
                <w:kern w:val="24"/>
                <w:sz w:val="20"/>
                <w:szCs w:val="20"/>
                <w:lang w:val="it-IT" w:eastAsia="it-IT"/>
              </w:rPr>
              <w:t>MAP2K1</w:t>
            </w:r>
            <w:r w:rsidRPr="00431C12">
              <w:rPr>
                <w:rFonts w:ascii="Calibri" w:eastAsia="Times New Roman" w:hAnsi="Calibri" w:cs="Arial"/>
                <w:b/>
                <w:bCs/>
                <w:color w:val="000000"/>
                <w:kern w:val="24"/>
                <w:sz w:val="20"/>
                <w:szCs w:val="20"/>
                <w:lang w:val="it-IT" w:eastAsia="it-IT"/>
              </w:rPr>
              <w:t xml:space="preserve"> (MEK1) </w:t>
            </w:r>
            <w:proofErr w:type="gramStart"/>
            <w:r w:rsidRPr="00431C12">
              <w:rPr>
                <w:rFonts w:ascii="Calibri" w:eastAsia="Times New Roman" w:hAnsi="Calibri" w:cs="Arial"/>
                <w:b/>
                <w:bCs/>
                <w:color w:val="000000"/>
                <w:kern w:val="24"/>
                <w:sz w:val="20"/>
                <w:szCs w:val="20"/>
                <w:lang w:val="it-IT" w:eastAsia="it-IT"/>
              </w:rPr>
              <w:t>p.K57T</w:t>
            </w:r>
            <w:proofErr w:type="gramEnd"/>
          </w:p>
        </w:tc>
        <w:tc>
          <w:tcPr>
            <w:tcW w:w="1030" w:type="dxa"/>
            <w:tcBorders>
              <w:top w:val="nil"/>
              <w:left w:val="nil"/>
              <w:bottom w:val="nil"/>
              <w:right w:val="nil"/>
            </w:tcBorders>
            <w:shd w:val="clear" w:color="auto" w:fill="auto"/>
            <w:tcMar>
              <w:top w:w="15" w:type="dxa"/>
              <w:left w:w="15" w:type="dxa"/>
              <w:bottom w:w="0" w:type="dxa"/>
              <w:right w:w="15" w:type="dxa"/>
            </w:tcMar>
            <w:vAlign w:val="center"/>
            <w:hideMark/>
          </w:tcPr>
          <w:p w14:paraId="1FB31815"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35</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34AF95AD"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309</w:t>
            </w:r>
          </w:p>
        </w:tc>
        <w:tc>
          <w:tcPr>
            <w:tcW w:w="123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4F0DE297"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11</w:t>
            </w:r>
          </w:p>
        </w:tc>
        <w:tc>
          <w:tcPr>
            <w:tcW w:w="1313" w:type="dxa"/>
            <w:tcBorders>
              <w:top w:val="nil"/>
              <w:left w:val="nil"/>
              <w:bottom w:val="nil"/>
              <w:right w:val="single" w:sz="8" w:space="0" w:color="000000"/>
            </w:tcBorders>
          </w:tcPr>
          <w:p w14:paraId="62BAA567" w14:textId="77777777" w:rsidR="00575E55" w:rsidRPr="009B01C9" w:rsidRDefault="00575E55" w:rsidP="00461AD8">
            <w:pPr>
              <w:spacing w:line="316" w:lineRule="atLeast"/>
              <w:jc w:val="center"/>
              <w:textAlignment w:val="center"/>
              <w:rPr>
                <w:rFonts w:ascii="Calibri" w:eastAsia="Times New Roman" w:hAnsi="Calibri" w:cs="Arial"/>
                <w:b/>
                <w:color w:val="000000"/>
                <w:kern w:val="24"/>
                <w:sz w:val="20"/>
                <w:szCs w:val="20"/>
                <w:lang w:val="it-IT" w:eastAsia="it-IT"/>
              </w:rPr>
            </w:pPr>
            <w:r w:rsidRPr="009B01C9">
              <w:rPr>
                <w:rFonts w:ascii="Calibri" w:eastAsia="Times New Roman" w:hAnsi="Calibri" w:cs="Arial"/>
                <w:b/>
                <w:color w:val="000000"/>
                <w:kern w:val="24"/>
                <w:sz w:val="20"/>
                <w:szCs w:val="20"/>
                <w:lang w:val="it-IT" w:eastAsia="it-IT"/>
              </w:rPr>
              <w:t>+</w:t>
            </w:r>
          </w:p>
        </w:tc>
      </w:tr>
      <w:tr w:rsidR="00575E55" w:rsidRPr="00EC0240" w14:paraId="6BA6A548" w14:textId="77777777" w:rsidTr="00461AD8">
        <w:trPr>
          <w:trHeight w:val="307"/>
        </w:trPr>
        <w:tc>
          <w:tcPr>
            <w:tcW w:w="1905" w:type="dxa"/>
            <w:vMerge/>
            <w:tcBorders>
              <w:top w:val="single" w:sz="8" w:space="0" w:color="000000"/>
              <w:left w:val="single" w:sz="8" w:space="0" w:color="000000"/>
              <w:bottom w:val="single" w:sz="8" w:space="0" w:color="000000"/>
              <w:right w:val="single" w:sz="8" w:space="0" w:color="000000"/>
            </w:tcBorders>
            <w:vAlign w:val="center"/>
            <w:hideMark/>
          </w:tcPr>
          <w:p w14:paraId="143EF441" w14:textId="77777777" w:rsidR="00575E55" w:rsidRPr="00431C12" w:rsidRDefault="00575E55" w:rsidP="00461AD8">
            <w:pPr>
              <w:rPr>
                <w:rFonts w:ascii="Arial" w:eastAsia="Times New Roman" w:hAnsi="Arial" w:cs="Arial"/>
                <w:sz w:val="20"/>
                <w:szCs w:val="20"/>
                <w:lang w:val="it-IT" w:eastAsia="it-IT"/>
              </w:rPr>
            </w:pPr>
          </w:p>
        </w:tc>
        <w:tc>
          <w:tcPr>
            <w:tcW w:w="239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4E2D104B"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b/>
                <w:bCs/>
                <w:i/>
                <w:color w:val="000000"/>
                <w:kern w:val="24"/>
                <w:sz w:val="20"/>
                <w:szCs w:val="20"/>
                <w:lang w:val="it-IT" w:eastAsia="it-IT"/>
              </w:rPr>
              <w:t xml:space="preserve">KRAS </w:t>
            </w:r>
            <w:proofErr w:type="gramStart"/>
            <w:r w:rsidRPr="00431C12">
              <w:rPr>
                <w:rFonts w:ascii="Calibri" w:eastAsia="Times New Roman" w:hAnsi="Calibri" w:cs="Arial"/>
                <w:b/>
                <w:bCs/>
                <w:color w:val="000000"/>
                <w:kern w:val="24"/>
                <w:sz w:val="20"/>
                <w:szCs w:val="20"/>
                <w:lang w:val="it-IT" w:eastAsia="it-IT"/>
              </w:rPr>
              <w:t>p.Q61H</w:t>
            </w:r>
            <w:proofErr w:type="gramEnd"/>
          </w:p>
        </w:tc>
        <w:tc>
          <w:tcPr>
            <w:tcW w:w="103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1D6ED4E"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0</w:t>
            </w:r>
          </w:p>
        </w:tc>
        <w:tc>
          <w:tcPr>
            <w:tcW w:w="90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D5A9DEF"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256</w:t>
            </w:r>
          </w:p>
        </w:tc>
        <w:tc>
          <w:tcPr>
            <w:tcW w:w="123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8699013"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0</w:t>
            </w:r>
          </w:p>
        </w:tc>
        <w:tc>
          <w:tcPr>
            <w:tcW w:w="1313" w:type="dxa"/>
            <w:tcBorders>
              <w:top w:val="nil"/>
              <w:left w:val="nil"/>
              <w:bottom w:val="single" w:sz="8" w:space="0" w:color="000000"/>
              <w:right w:val="single" w:sz="8" w:space="0" w:color="000000"/>
            </w:tcBorders>
          </w:tcPr>
          <w:p w14:paraId="44C8EFDC" w14:textId="77777777" w:rsidR="00575E55" w:rsidRPr="009B01C9" w:rsidDel="009B01C9" w:rsidRDefault="00575E55" w:rsidP="00461AD8">
            <w:pPr>
              <w:spacing w:line="332" w:lineRule="atLeast"/>
              <w:jc w:val="center"/>
              <w:textAlignment w:val="center"/>
              <w:rPr>
                <w:rFonts w:ascii="Calibri" w:eastAsia="Times New Roman" w:hAnsi="Calibri" w:cs="Arial"/>
                <w:b/>
                <w:color w:val="000000"/>
                <w:kern w:val="24"/>
                <w:sz w:val="20"/>
                <w:szCs w:val="20"/>
                <w:lang w:val="it-IT" w:eastAsia="it-IT"/>
              </w:rPr>
            </w:pPr>
            <w:r w:rsidRPr="009B01C9">
              <w:rPr>
                <w:rFonts w:ascii="Calibri" w:eastAsia="Times New Roman" w:hAnsi="Calibri" w:cs="Arial"/>
                <w:b/>
                <w:color w:val="000000"/>
                <w:kern w:val="24"/>
                <w:sz w:val="20"/>
                <w:szCs w:val="20"/>
                <w:lang w:val="it-IT" w:eastAsia="it-IT"/>
              </w:rPr>
              <w:t>-</w:t>
            </w:r>
          </w:p>
        </w:tc>
      </w:tr>
      <w:tr w:rsidR="00575E55" w:rsidRPr="00EC0240" w14:paraId="146B9303" w14:textId="77777777" w:rsidTr="00461AD8">
        <w:trPr>
          <w:trHeight w:val="292"/>
        </w:trPr>
        <w:tc>
          <w:tcPr>
            <w:tcW w:w="190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731FBD9B"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b/>
                <w:bCs/>
                <w:color w:val="000000"/>
                <w:kern w:val="24"/>
                <w:sz w:val="20"/>
                <w:szCs w:val="20"/>
                <w:lang w:val="it-IT" w:eastAsia="it-IT"/>
              </w:rPr>
              <w:t xml:space="preserve">5.) progressing segment </w:t>
            </w:r>
            <w:proofErr w:type="gramStart"/>
            <w:r w:rsidRPr="009B01C9">
              <w:rPr>
                <w:rFonts w:ascii="Calibri" w:eastAsia="Times New Roman" w:hAnsi="Calibri" w:cs="Arial"/>
                <w:b/>
                <w:bCs/>
                <w:color w:val="000000"/>
                <w:kern w:val="24"/>
                <w:sz w:val="20"/>
                <w:szCs w:val="20"/>
                <w:lang w:val="it-IT" w:eastAsia="it-IT"/>
              </w:rPr>
              <w:t>5</w:t>
            </w:r>
            <w:proofErr w:type="gramEnd"/>
            <w:r w:rsidRPr="009B01C9">
              <w:rPr>
                <w:rFonts w:ascii="Calibri" w:eastAsia="Times New Roman" w:hAnsi="Calibri" w:cs="Arial"/>
                <w:b/>
                <w:bCs/>
                <w:color w:val="000000"/>
                <w:kern w:val="24"/>
                <w:sz w:val="20"/>
                <w:szCs w:val="20"/>
                <w:lang w:val="it-IT" w:eastAsia="it-IT"/>
              </w:rPr>
              <w:t xml:space="preserve"> liver lesion</w:t>
            </w:r>
          </w:p>
        </w:tc>
        <w:tc>
          <w:tcPr>
            <w:tcW w:w="2390"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center"/>
            <w:hideMark/>
          </w:tcPr>
          <w:p w14:paraId="23B9C64A"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b/>
                <w:bCs/>
                <w:i/>
                <w:color w:val="000000"/>
                <w:kern w:val="24"/>
                <w:sz w:val="20"/>
                <w:szCs w:val="20"/>
                <w:lang w:val="it-IT" w:eastAsia="it-IT"/>
              </w:rPr>
              <w:t>TP53</w:t>
            </w:r>
            <w:r w:rsidRPr="009B01C9">
              <w:rPr>
                <w:rFonts w:ascii="Calibri" w:eastAsia="Times New Roman" w:hAnsi="Calibri" w:cs="Arial"/>
                <w:b/>
                <w:bCs/>
                <w:color w:val="000000"/>
                <w:kern w:val="24"/>
                <w:sz w:val="20"/>
                <w:szCs w:val="20"/>
                <w:lang w:val="it-IT" w:eastAsia="it-IT"/>
              </w:rPr>
              <w:t xml:space="preserve"> </w:t>
            </w:r>
            <w:proofErr w:type="gramStart"/>
            <w:r w:rsidRPr="009B01C9">
              <w:rPr>
                <w:rFonts w:ascii="Calibri" w:eastAsia="Times New Roman" w:hAnsi="Calibri" w:cs="Arial"/>
                <w:b/>
                <w:bCs/>
                <w:color w:val="000000"/>
                <w:kern w:val="24"/>
                <w:sz w:val="20"/>
                <w:szCs w:val="20"/>
                <w:lang w:val="it-IT" w:eastAsia="it-IT"/>
              </w:rPr>
              <w:t>p.E171</w:t>
            </w:r>
            <w:proofErr w:type="gramEnd"/>
            <w:r w:rsidRPr="009B01C9">
              <w:rPr>
                <w:rFonts w:ascii="Calibri" w:eastAsia="Times New Roman" w:hAnsi="Calibri" w:cs="Arial"/>
                <w:b/>
                <w:bCs/>
                <w:color w:val="000000"/>
                <w:kern w:val="24"/>
                <w:sz w:val="20"/>
                <w:szCs w:val="20"/>
                <w:lang w:val="it-IT" w:eastAsia="it-IT"/>
              </w:rPr>
              <w:t>*</w:t>
            </w:r>
          </w:p>
        </w:tc>
        <w:tc>
          <w:tcPr>
            <w:tcW w:w="103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8F8DCC7"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color w:val="000000"/>
                <w:kern w:val="24"/>
                <w:sz w:val="20"/>
                <w:szCs w:val="20"/>
                <w:lang w:val="it-IT" w:eastAsia="it-IT"/>
              </w:rPr>
              <w:t>151</w:t>
            </w:r>
          </w:p>
        </w:tc>
        <w:tc>
          <w:tcPr>
            <w:tcW w:w="90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6E3A743D"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color w:val="000000"/>
                <w:kern w:val="24"/>
                <w:sz w:val="20"/>
                <w:szCs w:val="20"/>
                <w:lang w:val="it-IT" w:eastAsia="it-IT"/>
              </w:rPr>
              <w:t>387</w:t>
            </w:r>
          </w:p>
        </w:tc>
        <w:tc>
          <w:tcPr>
            <w:tcW w:w="1234"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center"/>
            <w:hideMark/>
          </w:tcPr>
          <w:p w14:paraId="538A3FF8" w14:textId="77777777" w:rsidR="00575E55" w:rsidRPr="009B01C9" w:rsidRDefault="00575E55" w:rsidP="00461AD8">
            <w:pPr>
              <w:spacing w:line="316" w:lineRule="atLeast"/>
              <w:jc w:val="center"/>
              <w:textAlignment w:val="center"/>
              <w:rPr>
                <w:rFonts w:ascii="Arial" w:eastAsia="Times New Roman" w:hAnsi="Arial" w:cs="Arial"/>
                <w:sz w:val="20"/>
                <w:szCs w:val="20"/>
                <w:lang w:val="it-IT" w:eastAsia="it-IT"/>
              </w:rPr>
            </w:pPr>
            <w:r w:rsidRPr="009B01C9">
              <w:rPr>
                <w:rFonts w:ascii="Calibri" w:eastAsia="Times New Roman" w:hAnsi="Calibri" w:cs="Arial"/>
                <w:color w:val="000000"/>
                <w:kern w:val="24"/>
                <w:sz w:val="20"/>
                <w:szCs w:val="20"/>
                <w:lang w:val="it-IT" w:eastAsia="it-IT"/>
              </w:rPr>
              <w:t>39.0</w:t>
            </w:r>
          </w:p>
        </w:tc>
        <w:tc>
          <w:tcPr>
            <w:tcW w:w="1313" w:type="dxa"/>
            <w:tcBorders>
              <w:top w:val="single" w:sz="8" w:space="0" w:color="000000"/>
              <w:left w:val="nil"/>
              <w:bottom w:val="nil"/>
              <w:right w:val="single" w:sz="8" w:space="0" w:color="000000"/>
            </w:tcBorders>
          </w:tcPr>
          <w:p w14:paraId="79C4F803" w14:textId="77777777" w:rsidR="00575E55" w:rsidRPr="009B01C9" w:rsidRDefault="00575E55" w:rsidP="00461AD8">
            <w:pPr>
              <w:spacing w:line="316" w:lineRule="atLeast"/>
              <w:jc w:val="center"/>
              <w:textAlignment w:val="center"/>
              <w:rPr>
                <w:rFonts w:ascii="Calibri" w:eastAsia="Times New Roman" w:hAnsi="Calibri" w:cs="Arial"/>
                <w:b/>
                <w:color w:val="000000"/>
                <w:kern w:val="24"/>
                <w:sz w:val="20"/>
                <w:szCs w:val="20"/>
                <w:lang w:val="it-IT" w:eastAsia="it-IT"/>
              </w:rPr>
            </w:pPr>
            <w:r w:rsidRPr="009B01C9">
              <w:rPr>
                <w:rFonts w:ascii="Calibri" w:eastAsia="Times New Roman" w:hAnsi="Calibri" w:cs="Arial"/>
                <w:b/>
                <w:color w:val="000000"/>
                <w:kern w:val="24"/>
                <w:sz w:val="20"/>
                <w:szCs w:val="20"/>
                <w:lang w:val="it-IT" w:eastAsia="it-IT"/>
              </w:rPr>
              <w:t>+</w:t>
            </w:r>
          </w:p>
        </w:tc>
      </w:tr>
      <w:tr w:rsidR="00575E55" w:rsidRPr="00EC0240" w14:paraId="15F881B1" w14:textId="77777777" w:rsidTr="00461AD8">
        <w:trPr>
          <w:trHeight w:val="292"/>
        </w:trPr>
        <w:tc>
          <w:tcPr>
            <w:tcW w:w="1905" w:type="dxa"/>
            <w:vMerge/>
            <w:tcBorders>
              <w:top w:val="single" w:sz="8" w:space="0" w:color="000000"/>
              <w:left w:val="single" w:sz="8" w:space="0" w:color="000000"/>
              <w:bottom w:val="single" w:sz="8" w:space="0" w:color="000000"/>
              <w:right w:val="single" w:sz="8" w:space="0" w:color="000000"/>
            </w:tcBorders>
            <w:vAlign w:val="center"/>
            <w:hideMark/>
          </w:tcPr>
          <w:p w14:paraId="7DF3A0BE" w14:textId="77777777" w:rsidR="00575E55" w:rsidRPr="00431C12" w:rsidRDefault="00575E55" w:rsidP="00461AD8">
            <w:pPr>
              <w:rPr>
                <w:rFonts w:ascii="Arial" w:eastAsia="Times New Roman" w:hAnsi="Arial" w:cs="Arial"/>
                <w:sz w:val="20"/>
                <w:szCs w:val="20"/>
                <w:lang w:val="it-IT" w:eastAsia="it-IT"/>
              </w:rPr>
            </w:pPr>
          </w:p>
        </w:tc>
        <w:tc>
          <w:tcPr>
            <w:tcW w:w="2390"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066AA43E"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b/>
                <w:bCs/>
                <w:i/>
                <w:color w:val="000000"/>
                <w:kern w:val="24"/>
                <w:sz w:val="20"/>
                <w:szCs w:val="20"/>
                <w:lang w:val="it-IT" w:eastAsia="it-IT"/>
              </w:rPr>
              <w:t>MAP2K1</w:t>
            </w:r>
            <w:r w:rsidRPr="00431C12">
              <w:rPr>
                <w:rFonts w:ascii="Calibri" w:eastAsia="Times New Roman" w:hAnsi="Calibri" w:cs="Arial"/>
                <w:b/>
                <w:bCs/>
                <w:color w:val="000000"/>
                <w:kern w:val="24"/>
                <w:sz w:val="20"/>
                <w:szCs w:val="20"/>
                <w:lang w:val="it-IT" w:eastAsia="it-IT"/>
              </w:rPr>
              <w:t xml:space="preserve"> (MEK1) </w:t>
            </w:r>
            <w:proofErr w:type="gramStart"/>
            <w:r w:rsidRPr="00431C12">
              <w:rPr>
                <w:rFonts w:ascii="Calibri" w:eastAsia="Times New Roman" w:hAnsi="Calibri" w:cs="Arial"/>
                <w:b/>
                <w:bCs/>
                <w:color w:val="000000"/>
                <w:kern w:val="24"/>
                <w:sz w:val="20"/>
                <w:szCs w:val="20"/>
                <w:lang w:val="it-IT" w:eastAsia="it-IT"/>
              </w:rPr>
              <w:t>p.K57T</w:t>
            </w:r>
            <w:proofErr w:type="gramEnd"/>
          </w:p>
        </w:tc>
        <w:tc>
          <w:tcPr>
            <w:tcW w:w="1030" w:type="dxa"/>
            <w:tcBorders>
              <w:top w:val="nil"/>
              <w:left w:val="nil"/>
              <w:bottom w:val="nil"/>
              <w:right w:val="nil"/>
            </w:tcBorders>
            <w:shd w:val="clear" w:color="auto" w:fill="auto"/>
            <w:tcMar>
              <w:top w:w="15" w:type="dxa"/>
              <w:left w:w="15" w:type="dxa"/>
              <w:bottom w:w="0" w:type="dxa"/>
              <w:right w:w="15" w:type="dxa"/>
            </w:tcMar>
            <w:vAlign w:val="center"/>
            <w:hideMark/>
          </w:tcPr>
          <w:p w14:paraId="442BA4E2"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0</w:t>
            </w:r>
          </w:p>
        </w:tc>
        <w:tc>
          <w:tcPr>
            <w:tcW w:w="900" w:type="dxa"/>
            <w:tcBorders>
              <w:top w:val="nil"/>
              <w:left w:val="nil"/>
              <w:bottom w:val="nil"/>
              <w:right w:val="nil"/>
            </w:tcBorders>
            <w:shd w:val="clear" w:color="auto" w:fill="auto"/>
            <w:tcMar>
              <w:top w:w="15" w:type="dxa"/>
              <w:left w:w="15" w:type="dxa"/>
              <w:bottom w:w="0" w:type="dxa"/>
              <w:right w:w="15" w:type="dxa"/>
            </w:tcMar>
            <w:vAlign w:val="center"/>
            <w:hideMark/>
          </w:tcPr>
          <w:p w14:paraId="59613B15"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186</w:t>
            </w:r>
          </w:p>
        </w:tc>
        <w:tc>
          <w:tcPr>
            <w:tcW w:w="1234"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02246B53" w14:textId="77777777" w:rsidR="00575E55" w:rsidRPr="00431C12" w:rsidRDefault="00575E55" w:rsidP="00461AD8">
            <w:pPr>
              <w:spacing w:line="316"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0</w:t>
            </w:r>
          </w:p>
        </w:tc>
        <w:tc>
          <w:tcPr>
            <w:tcW w:w="1313" w:type="dxa"/>
            <w:tcBorders>
              <w:top w:val="nil"/>
              <w:left w:val="nil"/>
              <w:bottom w:val="nil"/>
              <w:right w:val="single" w:sz="8" w:space="0" w:color="000000"/>
            </w:tcBorders>
          </w:tcPr>
          <w:p w14:paraId="4A3608B2" w14:textId="77777777" w:rsidR="00575E55" w:rsidRPr="009B01C9" w:rsidDel="009B01C9" w:rsidRDefault="00575E55" w:rsidP="00461AD8">
            <w:pPr>
              <w:spacing w:line="316" w:lineRule="atLeast"/>
              <w:jc w:val="center"/>
              <w:textAlignment w:val="center"/>
              <w:rPr>
                <w:rFonts w:ascii="Calibri" w:eastAsia="Times New Roman" w:hAnsi="Calibri" w:cs="Arial"/>
                <w:b/>
                <w:color w:val="000000"/>
                <w:kern w:val="24"/>
                <w:sz w:val="20"/>
                <w:szCs w:val="20"/>
                <w:lang w:val="it-IT" w:eastAsia="it-IT"/>
              </w:rPr>
            </w:pPr>
            <w:r w:rsidRPr="009B01C9">
              <w:rPr>
                <w:rFonts w:ascii="Calibri" w:eastAsia="Times New Roman" w:hAnsi="Calibri" w:cs="Arial"/>
                <w:b/>
                <w:color w:val="000000"/>
                <w:kern w:val="24"/>
                <w:sz w:val="20"/>
                <w:szCs w:val="20"/>
                <w:lang w:val="it-IT" w:eastAsia="it-IT"/>
              </w:rPr>
              <w:t>-</w:t>
            </w:r>
          </w:p>
        </w:tc>
      </w:tr>
      <w:tr w:rsidR="00575E55" w:rsidRPr="00EC0240" w14:paraId="647A68B8" w14:textId="77777777" w:rsidTr="00461AD8">
        <w:trPr>
          <w:trHeight w:val="307"/>
        </w:trPr>
        <w:tc>
          <w:tcPr>
            <w:tcW w:w="1905" w:type="dxa"/>
            <w:vMerge/>
            <w:tcBorders>
              <w:top w:val="single" w:sz="8" w:space="0" w:color="000000"/>
              <w:left w:val="single" w:sz="8" w:space="0" w:color="000000"/>
              <w:bottom w:val="single" w:sz="8" w:space="0" w:color="000000"/>
              <w:right w:val="single" w:sz="8" w:space="0" w:color="000000"/>
            </w:tcBorders>
            <w:vAlign w:val="center"/>
            <w:hideMark/>
          </w:tcPr>
          <w:p w14:paraId="7994126D" w14:textId="77777777" w:rsidR="00575E55" w:rsidRPr="00431C12" w:rsidRDefault="00575E55" w:rsidP="00461AD8">
            <w:pPr>
              <w:rPr>
                <w:rFonts w:ascii="Arial" w:eastAsia="Times New Roman" w:hAnsi="Arial" w:cs="Arial"/>
                <w:sz w:val="20"/>
                <w:szCs w:val="20"/>
                <w:lang w:val="it-IT" w:eastAsia="it-IT"/>
              </w:rPr>
            </w:pPr>
          </w:p>
        </w:tc>
        <w:tc>
          <w:tcPr>
            <w:tcW w:w="239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4093E977"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b/>
                <w:bCs/>
                <w:i/>
                <w:color w:val="000000"/>
                <w:kern w:val="24"/>
                <w:sz w:val="20"/>
                <w:szCs w:val="20"/>
                <w:lang w:val="it-IT" w:eastAsia="it-IT"/>
              </w:rPr>
              <w:t xml:space="preserve">KRAS </w:t>
            </w:r>
            <w:proofErr w:type="gramStart"/>
            <w:r w:rsidRPr="00431C12">
              <w:rPr>
                <w:rFonts w:ascii="Calibri" w:eastAsia="Times New Roman" w:hAnsi="Calibri" w:cs="Arial"/>
                <w:b/>
                <w:bCs/>
                <w:color w:val="000000"/>
                <w:kern w:val="24"/>
                <w:sz w:val="20"/>
                <w:szCs w:val="20"/>
                <w:lang w:val="it-IT" w:eastAsia="it-IT"/>
              </w:rPr>
              <w:t>p.Q61H</w:t>
            </w:r>
            <w:proofErr w:type="gramEnd"/>
          </w:p>
        </w:tc>
        <w:tc>
          <w:tcPr>
            <w:tcW w:w="103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5705C77"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92</w:t>
            </w:r>
          </w:p>
        </w:tc>
        <w:tc>
          <w:tcPr>
            <w:tcW w:w="90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297F9BA" w14:textId="77777777" w:rsidR="00575E55" w:rsidRPr="00431C12"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302</w:t>
            </w:r>
          </w:p>
        </w:tc>
        <w:tc>
          <w:tcPr>
            <w:tcW w:w="1234"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5B542CC2" w14:textId="77777777" w:rsidR="00575E55" w:rsidRPr="009B01C9" w:rsidRDefault="00575E55" w:rsidP="00461AD8">
            <w:pPr>
              <w:spacing w:line="332" w:lineRule="atLeast"/>
              <w:jc w:val="center"/>
              <w:textAlignment w:val="center"/>
              <w:rPr>
                <w:rFonts w:ascii="Arial" w:eastAsia="Times New Roman" w:hAnsi="Arial" w:cs="Arial"/>
                <w:sz w:val="20"/>
                <w:szCs w:val="20"/>
                <w:lang w:val="it-IT" w:eastAsia="it-IT"/>
              </w:rPr>
            </w:pPr>
            <w:r w:rsidRPr="00431C12">
              <w:rPr>
                <w:rFonts w:ascii="Calibri" w:eastAsia="Times New Roman" w:hAnsi="Calibri" w:cs="Arial"/>
                <w:color w:val="000000"/>
                <w:kern w:val="24"/>
                <w:sz w:val="20"/>
                <w:szCs w:val="20"/>
                <w:lang w:val="it-IT" w:eastAsia="it-IT"/>
              </w:rPr>
              <w:t>30</w:t>
            </w:r>
          </w:p>
        </w:tc>
        <w:tc>
          <w:tcPr>
            <w:tcW w:w="1313" w:type="dxa"/>
            <w:tcBorders>
              <w:top w:val="nil"/>
              <w:left w:val="nil"/>
              <w:bottom w:val="single" w:sz="8" w:space="0" w:color="000000"/>
              <w:right w:val="single" w:sz="8" w:space="0" w:color="000000"/>
            </w:tcBorders>
          </w:tcPr>
          <w:p w14:paraId="474606A9" w14:textId="77777777" w:rsidR="00575E55" w:rsidRPr="009B01C9" w:rsidRDefault="00575E55" w:rsidP="00461AD8">
            <w:pPr>
              <w:spacing w:line="332" w:lineRule="atLeast"/>
              <w:jc w:val="center"/>
              <w:textAlignment w:val="center"/>
              <w:rPr>
                <w:rFonts w:ascii="Calibri" w:eastAsia="Times New Roman" w:hAnsi="Calibri" w:cs="Arial"/>
                <w:b/>
                <w:color w:val="000000"/>
                <w:kern w:val="24"/>
                <w:sz w:val="20"/>
                <w:szCs w:val="20"/>
                <w:lang w:val="it-IT" w:eastAsia="it-IT"/>
              </w:rPr>
            </w:pPr>
            <w:r w:rsidRPr="009B01C9">
              <w:rPr>
                <w:rFonts w:ascii="Calibri" w:eastAsia="Times New Roman" w:hAnsi="Calibri" w:cs="Arial"/>
                <w:b/>
                <w:color w:val="000000"/>
                <w:kern w:val="24"/>
                <w:sz w:val="20"/>
                <w:szCs w:val="20"/>
                <w:lang w:val="it-IT" w:eastAsia="it-IT"/>
              </w:rPr>
              <w:t>+</w:t>
            </w:r>
          </w:p>
        </w:tc>
      </w:tr>
    </w:tbl>
    <w:p w14:paraId="47104731" w14:textId="77777777" w:rsidR="00BB22D7" w:rsidRPr="009A676D" w:rsidRDefault="00BB22D7" w:rsidP="000573F4">
      <w:pPr>
        <w:spacing w:line="480" w:lineRule="auto"/>
        <w:jc w:val="both"/>
        <w:rPr>
          <w:rFonts w:ascii="Arial" w:hAnsi="Arial"/>
          <w:b/>
          <w:sz w:val="22"/>
          <w:highlight w:val="yellow"/>
        </w:rPr>
      </w:pPr>
    </w:p>
    <w:p w14:paraId="5687EF4D" w14:textId="77777777" w:rsidR="000573F4" w:rsidRPr="00E34EDD" w:rsidRDefault="00D367A5" w:rsidP="000573F4">
      <w:pPr>
        <w:spacing w:line="480" w:lineRule="auto"/>
        <w:jc w:val="both"/>
        <w:rPr>
          <w:rFonts w:ascii="Arial" w:hAnsi="Arial" w:cs="Arial"/>
          <w:sz w:val="22"/>
          <w:szCs w:val="22"/>
        </w:rPr>
      </w:pPr>
      <w:proofErr w:type="gramStart"/>
      <w:r>
        <w:rPr>
          <w:rFonts w:ascii="Arial" w:hAnsi="Arial" w:cs="Arial"/>
          <w:b/>
          <w:sz w:val="22"/>
          <w:szCs w:val="22"/>
        </w:rPr>
        <w:t>Supplementary</w:t>
      </w:r>
      <w:r w:rsidR="008E4199" w:rsidRPr="005766DD">
        <w:rPr>
          <w:rFonts w:ascii="Arial" w:hAnsi="Arial" w:cs="Arial"/>
          <w:b/>
        </w:rPr>
        <w:t xml:space="preserve"> </w:t>
      </w:r>
      <w:r w:rsidR="000573F4" w:rsidRPr="008E4199">
        <w:rPr>
          <w:rFonts w:ascii="Arial" w:hAnsi="Arial" w:cs="Arial"/>
          <w:b/>
          <w:sz w:val="22"/>
          <w:szCs w:val="22"/>
        </w:rPr>
        <w:t>T</w:t>
      </w:r>
      <w:r w:rsidR="000573F4" w:rsidRPr="00E801DA">
        <w:rPr>
          <w:rFonts w:ascii="Arial" w:hAnsi="Arial" w:cs="Arial"/>
          <w:b/>
          <w:sz w:val="22"/>
          <w:szCs w:val="22"/>
        </w:rPr>
        <w:t xml:space="preserve">able </w:t>
      </w:r>
      <w:r>
        <w:rPr>
          <w:rFonts w:ascii="Arial" w:hAnsi="Arial" w:cs="Arial"/>
          <w:b/>
          <w:sz w:val="22"/>
          <w:szCs w:val="22"/>
        </w:rPr>
        <w:t>S</w:t>
      </w:r>
      <w:r w:rsidR="00D66A33">
        <w:rPr>
          <w:rFonts w:ascii="Arial" w:hAnsi="Arial" w:cs="Arial"/>
          <w:b/>
          <w:sz w:val="22"/>
          <w:szCs w:val="22"/>
        </w:rPr>
        <w:t>3</w:t>
      </w:r>
      <w:r w:rsidR="000573F4" w:rsidRPr="00E801DA">
        <w:rPr>
          <w:rFonts w:ascii="Arial" w:hAnsi="Arial" w:cs="Arial"/>
          <w:b/>
          <w:sz w:val="22"/>
          <w:szCs w:val="22"/>
        </w:rPr>
        <w:t>.</w:t>
      </w:r>
      <w:proofErr w:type="gramEnd"/>
      <w:r w:rsidR="000573F4" w:rsidRPr="00E801DA">
        <w:rPr>
          <w:rFonts w:ascii="Arial" w:hAnsi="Arial" w:cs="Arial"/>
          <w:b/>
          <w:sz w:val="22"/>
          <w:szCs w:val="22"/>
        </w:rPr>
        <w:t xml:space="preserve"> </w:t>
      </w:r>
      <w:r w:rsidR="00E801DA">
        <w:rPr>
          <w:rFonts w:ascii="Arial" w:hAnsi="Arial" w:cs="Arial"/>
          <w:b/>
          <w:sz w:val="22"/>
          <w:szCs w:val="22"/>
        </w:rPr>
        <w:t xml:space="preserve"> </w:t>
      </w:r>
      <w:proofErr w:type="gramStart"/>
      <w:r w:rsidR="00E801DA">
        <w:rPr>
          <w:rFonts w:ascii="Arial" w:hAnsi="Arial" w:cs="Arial"/>
          <w:b/>
          <w:sz w:val="22"/>
          <w:szCs w:val="22"/>
        </w:rPr>
        <w:t xml:space="preserve">Summary </w:t>
      </w:r>
      <w:r w:rsidR="00676CD4">
        <w:rPr>
          <w:rFonts w:ascii="Arial" w:hAnsi="Arial" w:cs="Arial"/>
          <w:b/>
          <w:sz w:val="22"/>
          <w:szCs w:val="22"/>
        </w:rPr>
        <w:t xml:space="preserve">of targeted </w:t>
      </w:r>
      <w:r w:rsidR="00E801DA">
        <w:rPr>
          <w:rFonts w:ascii="Arial" w:hAnsi="Arial" w:cs="Arial"/>
          <w:b/>
          <w:sz w:val="22"/>
          <w:szCs w:val="22"/>
        </w:rPr>
        <w:t>sequencing</w:t>
      </w:r>
      <w:r w:rsidR="00D60C3D">
        <w:rPr>
          <w:rFonts w:ascii="Arial" w:hAnsi="Arial" w:cs="Arial"/>
          <w:b/>
          <w:sz w:val="22"/>
          <w:szCs w:val="22"/>
        </w:rPr>
        <w:t xml:space="preserve"> and </w:t>
      </w:r>
      <w:proofErr w:type="spellStart"/>
      <w:r w:rsidR="00D60C3D">
        <w:rPr>
          <w:rFonts w:ascii="Arial" w:hAnsi="Arial" w:cs="Arial"/>
          <w:b/>
          <w:sz w:val="22"/>
          <w:szCs w:val="22"/>
        </w:rPr>
        <w:t>ddPCR</w:t>
      </w:r>
      <w:proofErr w:type="spellEnd"/>
      <w:r w:rsidR="00E801DA">
        <w:rPr>
          <w:rFonts w:ascii="Arial" w:hAnsi="Arial" w:cs="Arial"/>
          <w:b/>
          <w:sz w:val="22"/>
          <w:szCs w:val="22"/>
        </w:rPr>
        <w:t xml:space="preserve"> data</w:t>
      </w:r>
      <w:r w:rsidR="008D0BAB">
        <w:rPr>
          <w:rFonts w:ascii="Arial" w:hAnsi="Arial" w:cs="Arial"/>
          <w:b/>
          <w:sz w:val="22"/>
          <w:szCs w:val="22"/>
        </w:rPr>
        <w:t xml:space="preserve"> on tissue specimens</w:t>
      </w:r>
      <w:r w:rsidR="00E801DA">
        <w:rPr>
          <w:rFonts w:ascii="Arial" w:hAnsi="Arial" w:cs="Arial"/>
          <w:b/>
          <w:sz w:val="22"/>
          <w:szCs w:val="22"/>
        </w:rPr>
        <w:t>.</w:t>
      </w:r>
      <w:proofErr w:type="gramEnd"/>
      <w:r w:rsidR="00E801DA">
        <w:rPr>
          <w:rFonts w:ascii="Arial" w:hAnsi="Arial" w:cs="Arial"/>
          <w:b/>
          <w:sz w:val="22"/>
          <w:szCs w:val="22"/>
        </w:rPr>
        <w:t xml:space="preserve">  </w:t>
      </w:r>
      <w:r w:rsidR="00D60C3D">
        <w:rPr>
          <w:rFonts w:ascii="Arial" w:hAnsi="Arial" w:cs="Arial"/>
          <w:sz w:val="22"/>
          <w:szCs w:val="22"/>
        </w:rPr>
        <w:t>E</w:t>
      </w:r>
      <w:r w:rsidR="00C077CC">
        <w:rPr>
          <w:rFonts w:ascii="Arial" w:hAnsi="Arial" w:cs="Arial"/>
          <w:sz w:val="22"/>
          <w:szCs w:val="22"/>
        </w:rPr>
        <w:t>ach tissue specimen obtained</w:t>
      </w:r>
      <w:r w:rsidR="00F31A3E">
        <w:rPr>
          <w:rFonts w:ascii="Arial" w:hAnsi="Arial" w:cs="Arial"/>
          <w:sz w:val="22"/>
          <w:szCs w:val="22"/>
        </w:rPr>
        <w:t xml:space="preserve"> </w:t>
      </w:r>
      <w:r w:rsidR="00D60C3D" w:rsidRPr="009C2D6D">
        <w:rPr>
          <w:rFonts w:ascii="Arial" w:hAnsi="Arial" w:cs="Arial"/>
          <w:sz w:val="22"/>
          <w:szCs w:val="22"/>
        </w:rPr>
        <w:t>was analyzed by NGS</w:t>
      </w:r>
      <w:r w:rsidR="00FA2676">
        <w:rPr>
          <w:rFonts w:ascii="Arial" w:hAnsi="Arial" w:cs="Arial"/>
          <w:sz w:val="22"/>
          <w:szCs w:val="22"/>
        </w:rPr>
        <w:t xml:space="preserve"> (40 gene panel)</w:t>
      </w:r>
      <w:r w:rsidR="00D60C3D" w:rsidRPr="009C2D6D">
        <w:rPr>
          <w:rFonts w:ascii="Arial" w:hAnsi="Arial" w:cs="Arial"/>
          <w:sz w:val="22"/>
          <w:szCs w:val="22"/>
        </w:rPr>
        <w:t xml:space="preserve"> and droplet digital PCR (</w:t>
      </w:r>
      <w:proofErr w:type="spellStart"/>
      <w:r w:rsidR="00D60C3D" w:rsidRPr="009C2D6D">
        <w:rPr>
          <w:rFonts w:ascii="Arial" w:hAnsi="Arial" w:cs="Arial"/>
          <w:sz w:val="22"/>
          <w:szCs w:val="22"/>
        </w:rPr>
        <w:t>ddPCR</w:t>
      </w:r>
      <w:proofErr w:type="spellEnd"/>
      <w:r w:rsidR="00D60C3D" w:rsidRPr="009C2D6D">
        <w:rPr>
          <w:rFonts w:ascii="Arial" w:hAnsi="Arial" w:cs="Arial"/>
          <w:sz w:val="22"/>
          <w:szCs w:val="22"/>
        </w:rPr>
        <w:t xml:space="preserve">). </w:t>
      </w:r>
      <w:r w:rsidR="00D60C3D">
        <w:rPr>
          <w:rFonts w:ascii="Arial" w:hAnsi="Arial" w:cs="Arial"/>
          <w:sz w:val="22"/>
          <w:szCs w:val="22"/>
        </w:rPr>
        <w:t>T</w:t>
      </w:r>
      <w:r w:rsidR="00C077CC">
        <w:rPr>
          <w:rFonts w:ascii="Arial" w:hAnsi="Arial" w:cs="Arial"/>
          <w:sz w:val="22"/>
          <w:szCs w:val="22"/>
        </w:rPr>
        <w:t>he number of mutant (MUT) or wildtype (WT) sequencing reads</w:t>
      </w:r>
      <w:r w:rsidR="00D60C3D">
        <w:rPr>
          <w:rFonts w:ascii="Arial" w:hAnsi="Arial" w:cs="Arial"/>
          <w:sz w:val="22"/>
          <w:szCs w:val="22"/>
        </w:rPr>
        <w:t xml:space="preserve"> </w:t>
      </w:r>
      <w:r w:rsidR="00C077CC">
        <w:rPr>
          <w:rFonts w:ascii="Arial" w:hAnsi="Arial" w:cs="Arial"/>
          <w:sz w:val="22"/>
          <w:szCs w:val="22"/>
        </w:rPr>
        <w:t xml:space="preserve">and the </w:t>
      </w:r>
      <w:r w:rsidR="00D60C3D">
        <w:rPr>
          <w:rFonts w:ascii="Arial" w:hAnsi="Arial" w:cs="Arial"/>
          <w:sz w:val="22"/>
          <w:szCs w:val="22"/>
        </w:rPr>
        <w:t>relative fractional abundance</w:t>
      </w:r>
      <w:r w:rsidR="00C077CC">
        <w:rPr>
          <w:rFonts w:ascii="Arial" w:hAnsi="Arial" w:cs="Arial"/>
          <w:sz w:val="22"/>
          <w:szCs w:val="22"/>
        </w:rPr>
        <w:t xml:space="preserve"> for each variant shown are indicated.</w:t>
      </w:r>
    </w:p>
    <w:p w14:paraId="37F44845" w14:textId="77777777" w:rsidR="009A676D" w:rsidRDefault="009A676D" w:rsidP="009A676D">
      <w:pPr>
        <w:rPr>
          <w:rFonts w:ascii="Arial" w:hAnsi="Arial"/>
          <w:b/>
          <w:sz w:val="22"/>
        </w:rPr>
      </w:pPr>
    </w:p>
    <w:p w14:paraId="31855D1A" w14:textId="77777777" w:rsidR="009A676D" w:rsidRDefault="009A676D" w:rsidP="009A676D">
      <w:pPr>
        <w:rPr>
          <w:rFonts w:ascii="Arial" w:hAnsi="Arial"/>
          <w:b/>
          <w:sz w:val="22"/>
        </w:rPr>
      </w:pPr>
    </w:p>
    <w:p w14:paraId="645186B5" w14:textId="77777777" w:rsidR="009A676D" w:rsidRDefault="009A676D" w:rsidP="009A676D">
      <w:pPr>
        <w:rPr>
          <w:rFonts w:ascii="Arial" w:hAnsi="Arial"/>
          <w:b/>
          <w:sz w:val="22"/>
        </w:rPr>
      </w:pPr>
    </w:p>
    <w:p w14:paraId="26A9CCE9" w14:textId="77777777" w:rsidR="009A676D" w:rsidRDefault="009A676D" w:rsidP="009A676D">
      <w:pPr>
        <w:rPr>
          <w:rFonts w:ascii="Arial" w:hAnsi="Arial"/>
          <w:b/>
          <w:sz w:val="22"/>
        </w:rPr>
      </w:pPr>
    </w:p>
    <w:p w14:paraId="5B26C37C" w14:textId="77777777" w:rsidR="009A676D" w:rsidRDefault="009A676D" w:rsidP="009A676D">
      <w:pPr>
        <w:rPr>
          <w:rFonts w:ascii="Arial" w:hAnsi="Arial"/>
          <w:b/>
          <w:sz w:val="22"/>
        </w:rPr>
      </w:pPr>
    </w:p>
    <w:p w14:paraId="792658C4" w14:textId="77777777" w:rsidR="009A676D" w:rsidRDefault="009A676D" w:rsidP="009A676D">
      <w:pPr>
        <w:rPr>
          <w:rFonts w:ascii="Arial" w:hAnsi="Arial"/>
          <w:b/>
          <w:sz w:val="22"/>
        </w:rPr>
      </w:pPr>
    </w:p>
    <w:p w14:paraId="4F28468C" w14:textId="77777777" w:rsidR="009A676D" w:rsidRDefault="009A676D" w:rsidP="009A676D">
      <w:pPr>
        <w:rPr>
          <w:rFonts w:ascii="Arial" w:hAnsi="Arial"/>
          <w:b/>
          <w:sz w:val="22"/>
        </w:rPr>
      </w:pPr>
    </w:p>
    <w:p w14:paraId="57273FB3" w14:textId="77777777" w:rsidR="009A676D" w:rsidRDefault="009A676D" w:rsidP="009A676D">
      <w:pPr>
        <w:rPr>
          <w:rFonts w:ascii="Arial" w:hAnsi="Arial"/>
          <w:b/>
          <w:sz w:val="22"/>
        </w:rPr>
      </w:pPr>
    </w:p>
    <w:p w14:paraId="17C3A3E0" w14:textId="77777777" w:rsidR="009A676D" w:rsidRDefault="009A676D" w:rsidP="009A676D">
      <w:pPr>
        <w:rPr>
          <w:rFonts w:ascii="Arial" w:hAnsi="Arial"/>
          <w:b/>
          <w:sz w:val="22"/>
        </w:rPr>
      </w:pPr>
    </w:p>
    <w:p w14:paraId="477286CA" w14:textId="77777777" w:rsidR="009A676D" w:rsidRDefault="009A676D" w:rsidP="009A676D">
      <w:pPr>
        <w:rPr>
          <w:rFonts w:ascii="Arial" w:hAnsi="Arial"/>
          <w:b/>
          <w:sz w:val="22"/>
        </w:rPr>
      </w:pPr>
    </w:p>
    <w:p w14:paraId="0FA9D8FD" w14:textId="77777777" w:rsidR="009A676D" w:rsidRDefault="009A676D" w:rsidP="009A676D">
      <w:pPr>
        <w:rPr>
          <w:rFonts w:ascii="Arial" w:hAnsi="Arial"/>
          <w:b/>
          <w:sz w:val="22"/>
        </w:rPr>
      </w:pPr>
    </w:p>
    <w:p w14:paraId="01F62114" w14:textId="77777777" w:rsidR="009A676D" w:rsidRDefault="009A676D" w:rsidP="009A676D">
      <w:pPr>
        <w:rPr>
          <w:rFonts w:ascii="Arial" w:hAnsi="Arial"/>
          <w:b/>
          <w:sz w:val="22"/>
        </w:rPr>
      </w:pPr>
    </w:p>
    <w:p w14:paraId="5A5FB476" w14:textId="77777777" w:rsidR="009A676D" w:rsidRDefault="009A676D" w:rsidP="009A676D">
      <w:pPr>
        <w:rPr>
          <w:rFonts w:ascii="Arial" w:hAnsi="Arial"/>
          <w:b/>
          <w:sz w:val="22"/>
        </w:rPr>
      </w:pPr>
    </w:p>
    <w:p w14:paraId="249AF58D" w14:textId="77777777" w:rsidR="007412D8" w:rsidRPr="009A676D" w:rsidRDefault="007412D8" w:rsidP="009A676D">
      <w:pPr>
        <w:rPr>
          <w:rFonts w:ascii="Arial" w:hAnsi="Arial"/>
          <w:b/>
          <w:sz w:val="22"/>
        </w:rPr>
      </w:pPr>
    </w:p>
    <w:tbl>
      <w:tblPr>
        <w:tblW w:w="8650" w:type="dxa"/>
        <w:tblCellMar>
          <w:left w:w="0" w:type="dxa"/>
          <w:right w:w="0" w:type="dxa"/>
        </w:tblCellMar>
        <w:tblLook w:val="0600" w:firstRow="0" w:lastRow="0" w:firstColumn="0" w:lastColumn="0" w:noHBand="1" w:noVBand="1"/>
      </w:tblPr>
      <w:tblGrid>
        <w:gridCol w:w="1227"/>
        <w:gridCol w:w="1061"/>
        <w:gridCol w:w="1560"/>
        <w:gridCol w:w="992"/>
        <w:gridCol w:w="1134"/>
        <w:gridCol w:w="1134"/>
        <w:gridCol w:w="1542"/>
      </w:tblGrid>
      <w:tr w:rsidR="007412D8" w:rsidRPr="00C76E17" w14:paraId="29AACD5E" w14:textId="77777777" w:rsidTr="008D0890">
        <w:trPr>
          <w:trHeight w:val="690"/>
        </w:trPr>
        <w:tc>
          <w:tcPr>
            <w:tcW w:w="1227" w:type="dxa"/>
            <w:tcBorders>
              <w:top w:val="dotted" w:sz="4" w:space="0" w:color="000000"/>
              <w:left w:val="dotted" w:sz="4" w:space="0" w:color="000000"/>
              <w:bottom w:val="dotted" w:sz="4" w:space="0" w:color="000000"/>
              <w:right w:val="dotted" w:sz="4" w:space="0" w:color="000000"/>
            </w:tcBorders>
            <w:shd w:val="clear" w:color="auto" w:fill="A6A6A6"/>
            <w:tcMar>
              <w:top w:w="20" w:type="dxa"/>
              <w:left w:w="20" w:type="dxa"/>
              <w:bottom w:w="0" w:type="dxa"/>
              <w:right w:w="20" w:type="dxa"/>
            </w:tcMar>
            <w:vAlign w:val="center"/>
            <w:hideMark/>
          </w:tcPr>
          <w:p w14:paraId="67CAF52B" w14:textId="77777777" w:rsidR="007412D8" w:rsidRPr="00EE0B90" w:rsidRDefault="007412D8" w:rsidP="00166AA6">
            <w:pPr>
              <w:jc w:val="center"/>
              <w:textAlignment w:val="center"/>
              <w:rPr>
                <w:rFonts w:ascii="Arial" w:hAnsi="Arial" w:cs="Arial"/>
                <w:sz w:val="20"/>
                <w:szCs w:val="20"/>
              </w:rPr>
            </w:pPr>
            <w:r w:rsidRPr="00EE0B90">
              <w:rPr>
                <w:rFonts w:ascii="Arial" w:hAnsi="Arial" w:cs="Arial"/>
                <w:b/>
                <w:bCs/>
                <w:color w:val="000000"/>
                <w:kern w:val="24"/>
                <w:sz w:val="20"/>
                <w:szCs w:val="20"/>
              </w:rPr>
              <w:t>COSMIC occurrence</w:t>
            </w:r>
          </w:p>
        </w:tc>
        <w:tc>
          <w:tcPr>
            <w:tcW w:w="1061" w:type="dxa"/>
            <w:tcBorders>
              <w:top w:val="dotted" w:sz="4" w:space="0" w:color="000000"/>
              <w:left w:val="dotted" w:sz="4" w:space="0" w:color="000000"/>
              <w:bottom w:val="dotted" w:sz="4" w:space="0" w:color="000000"/>
              <w:right w:val="dotted" w:sz="4" w:space="0" w:color="000000"/>
            </w:tcBorders>
            <w:shd w:val="clear" w:color="auto" w:fill="A6A6A6"/>
            <w:tcMar>
              <w:top w:w="20" w:type="dxa"/>
              <w:left w:w="20" w:type="dxa"/>
              <w:bottom w:w="0" w:type="dxa"/>
              <w:right w:w="20" w:type="dxa"/>
            </w:tcMar>
            <w:vAlign w:val="center"/>
            <w:hideMark/>
          </w:tcPr>
          <w:p w14:paraId="702C4F61" w14:textId="77777777" w:rsidR="007412D8" w:rsidRPr="00EE0B90" w:rsidRDefault="007412D8" w:rsidP="00166AA6">
            <w:pPr>
              <w:jc w:val="center"/>
              <w:textAlignment w:val="center"/>
              <w:rPr>
                <w:rFonts w:ascii="Arial" w:hAnsi="Arial" w:cs="Arial"/>
                <w:sz w:val="20"/>
                <w:szCs w:val="20"/>
              </w:rPr>
            </w:pPr>
            <w:proofErr w:type="gramStart"/>
            <w:r w:rsidRPr="00EE0B90">
              <w:rPr>
                <w:rFonts w:ascii="Arial" w:hAnsi="Arial" w:cs="Arial"/>
                <w:b/>
                <w:bCs/>
                <w:color w:val="000000"/>
                <w:kern w:val="24"/>
                <w:sz w:val="20"/>
                <w:szCs w:val="20"/>
                <w:lang w:val="it-IT"/>
              </w:rPr>
              <w:t>gene</w:t>
            </w:r>
            <w:proofErr w:type="gramEnd"/>
          </w:p>
        </w:tc>
        <w:tc>
          <w:tcPr>
            <w:tcW w:w="1560" w:type="dxa"/>
            <w:tcBorders>
              <w:top w:val="dotted" w:sz="4" w:space="0" w:color="000000"/>
              <w:left w:val="dotted" w:sz="4" w:space="0" w:color="000000"/>
              <w:bottom w:val="dotted" w:sz="4" w:space="0" w:color="000000"/>
              <w:right w:val="dotted" w:sz="4" w:space="0" w:color="000000"/>
            </w:tcBorders>
            <w:shd w:val="clear" w:color="auto" w:fill="A6A6A6"/>
            <w:tcMar>
              <w:top w:w="20" w:type="dxa"/>
              <w:left w:w="20" w:type="dxa"/>
              <w:bottom w:w="0" w:type="dxa"/>
              <w:right w:w="20" w:type="dxa"/>
            </w:tcMar>
            <w:vAlign w:val="center"/>
            <w:hideMark/>
          </w:tcPr>
          <w:p w14:paraId="6EEE377E" w14:textId="77777777" w:rsidR="007412D8" w:rsidRPr="00EE0B90" w:rsidRDefault="007412D8" w:rsidP="00166AA6">
            <w:pPr>
              <w:jc w:val="center"/>
              <w:textAlignment w:val="center"/>
              <w:rPr>
                <w:rFonts w:ascii="Arial" w:hAnsi="Arial" w:cs="Arial"/>
                <w:sz w:val="20"/>
                <w:szCs w:val="20"/>
              </w:rPr>
            </w:pPr>
            <w:r w:rsidRPr="00EE0B90">
              <w:rPr>
                <w:rFonts w:ascii="Arial" w:hAnsi="Arial" w:cs="Arial"/>
                <w:b/>
                <w:bCs/>
                <w:color w:val="000000"/>
                <w:kern w:val="24"/>
                <w:sz w:val="20"/>
                <w:szCs w:val="20"/>
                <w:lang w:val="fr-FR"/>
              </w:rPr>
              <w:t xml:space="preserve">variant </w:t>
            </w:r>
            <w:proofErr w:type="spellStart"/>
            <w:r w:rsidRPr="00EE0B90">
              <w:rPr>
                <w:rFonts w:ascii="Arial" w:hAnsi="Arial" w:cs="Arial"/>
                <w:b/>
                <w:bCs/>
                <w:color w:val="000000"/>
                <w:kern w:val="24"/>
                <w:sz w:val="20"/>
                <w:szCs w:val="20"/>
                <w:lang w:val="fr-FR"/>
              </w:rPr>
              <w:t>effect</w:t>
            </w:r>
            <w:proofErr w:type="spellEnd"/>
          </w:p>
        </w:tc>
        <w:tc>
          <w:tcPr>
            <w:tcW w:w="992" w:type="dxa"/>
            <w:tcBorders>
              <w:top w:val="dotted" w:sz="4" w:space="0" w:color="000000"/>
              <w:left w:val="dotted" w:sz="4" w:space="0" w:color="000000"/>
              <w:bottom w:val="dotted" w:sz="4" w:space="0" w:color="000000"/>
              <w:right w:val="dotted" w:sz="4" w:space="0" w:color="000000"/>
            </w:tcBorders>
            <w:shd w:val="clear" w:color="auto" w:fill="A6A6A6"/>
            <w:tcMar>
              <w:top w:w="20" w:type="dxa"/>
              <w:left w:w="20" w:type="dxa"/>
              <w:bottom w:w="0" w:type="dxa"/>
              <w:right w:w="20" w:type="dxa"/>
            </w:tcMar>
            <w:vAlign w:val="center"/>
            <w:hideMark/>
          </w:tcPr>
          <w:p w14:paraId="43D3D555" w14:textId="77777777" w:rsidR="007412D8" w:rsidRPr="00EE0B90" w:rsidRDefault="007412D8" w:rsidP="00166AA6">
            <w:pPr>
              <w:jc w:val="center"/>
              <w:textAlignment w:val="center"/>
              <w:rPr>
                <w:rFonts w:ascii="Arial" w:hAnsi="Arial" w:cs="Arial"/>
                <w:sz w:val="20"/>
                <w:szCs w:val="20"/>
              </w:rPr>
            </w:pPr>
            <w:proofErr w:type="gramStart"/>
            <w:r w:rsidRPr="00EE0B90">
              <w:rPr>
                <w:rFonts w:ascii="Arial" w:hAnsi="Arial" w:cs="Arial"/>
                <w:b/>
                <w:bCs/>
                <w:color w:val="000000"/>
                <w:kern w:val="24"/>
                <w:sz w:val="20"/>
                <w:szCs w:val="20"/>
                <w:lang w:val="it-IT"/>
              </w:rPr>
              <w:t>variant</w:t>
            </w:r>
            <w:proofErr w:type="gramEnd"/>
          </w:p>
        </w:tc>
        <w:tc>
          <w:tcPr>
            <w:tcW w:w="1134" w:type="dxa"/>
            <w:tcBorders>
              <w:top w:val="dotted" w:sz="4" w:space="0" w:color="000000"/>
              <w:left w:val="dotted" w:sz="4" w:space="0" w:color="000000"/>
              <w:bottom w:val="dotted" w:sz="4" w:space="0" w:color="000000"/>
              <w:right w:val="dotted" w:sz="4" w:space="0" w:color="000000"/>
            </w:tcBorders>
            <w:shd w:val="clear" w:color="auto" w:fill="A6A6A6"/>
            <w:tcMar>
              <w:top w:w="20" w:type="dxa"/>
              <w:left w:w="20" w:type="dxa"/>
              <w:bottom w:w="0" w:type="dxa"/>
              <w:right w:w="20" w:type="dxa"/>
            </w:tcMar>
            <w:vAlign w:val="center"/>
            <w:hideMark/>
          </w:tcPr>
          <w:p w14:paraId="30AC01C2" w14:textId="77777777" w:rsidR="007412D8" w:rsidRPr="00EE0B90" w:rsidRDefault="007412D8" w:rsidP="00166AA6">
            <w:pPr>
              <w:jc w:val="center"/>
              <w:textAlignment w:val="center"/>
              <w:rPr>
                <w:rFonts w:ascii="Arial" w:hAnsi="Arial" w:cs="Arial"/>
                <w:sz w:val="20"/>
                <w:szCs w:val="20"/>
              </w:rPr>
            </w:pPr>
            <w:r w:rsidRPr="00EE0B90">
              <w:rPr>
                <w:rFonts w:ascii="Arial" w:hAnsi="Arial" w:cs="Arial"/>
                <w:b/>
                <w:bCs/>
                <w:color w:val="000000"/>
                <w:kern w:val="24"/>
                <w:sz w:val="20"/>
                <w:szCs w:val="20"/>
              </w:rPr>
              <w:t>WT reads</w:t>
            </w:r>
          </w:p>
        </w:tc>
        <w:tc>
          <w:tcPr>
            <w:tcW w:w="1134" w:type="dxa"/>
            <w:tcBorders>
              <w:top w:val="dotted" w:sz="4" w:space="0" w:color="000000"/>
              <w:left w:val="dotted" w:sz="4" w:space="0" w:color="000000"/>
              <w:bottom w:val="dotted" w:sz="4" w:space="0" w:color="000000"/>
              <w:right w:val="dotted" w:sz="4" w:space="0" w:color="000000"/>
            </w:tcBorders>
            <w:shd w:val="clear" w:color="auto" w:fill="A6A6A6"/>
            <w:tcMar>
              <w:top w:w="20" w:type="dxa"/>
              <w:left w:w="20" w:type="dxa"/>
              <w:bottom w:w="0" w:type="dxa"/>
              <w:right w:w="20" w:type="dxa"/>
            </w:tcMar>
            <w:vAlign w:val="center"/>
            <w:hideMark/>
          </w:tcPr>
          <w:p w14:paraId="51CC4E2F" w14:textId="77777777" w:rsidR="007412D8" w:rsidRPr="00EE0B90" w:rsidRDefault="007412D8" w:rsidP="00166AA6">
            <w:pPr>
              <w:jc w:val="center"/>
              <w:textAlignment w:val="center"/>
              <w:rPr>
                <w:rFonts w:ascii="Arial" w:hAnsi="Arial" w:cs="Arial"/>
                <w:sz w:val="20"/>
                <w:szCs w:val="20"/>
              </w:rPr>
            </w:pPr>
            <w:r w:rsidRPr="00EE0B90">
              <w:rPr>
                <w:rFonts w:ascii="Arial" w:hAnsi="Arial" w:cs="Arial"/>
                <w:b/>
                <w:bCs/>
                <w:color w:val="000000"/>
                <w:kern w:val="24"/>
                <w:sz w:val="20"/>
                <w:szCs w:val="20"/>
              </w:rPr>
              <w:t>MUT reads</w:t>
            </w:r>
          </w:p>
        </w:tc>
        <w:tc>
          <w:tcPr>
            <w:tcW w:w="1542" w:type="dxa"/>
            <w:tcBorders>
              <w:top w:val="dotted" w:sz="4" w:space="0" w:color="000000"/>
              <w:left w:val="dotted" w:sz="4" w:space="0" w:color="000000"/>
              <w:bottom w:val="dotted" w:sz="4" w:space="0" w:color="000000"/>
              <w:right w:val="dotted" w:sz="4" w:space="0" w:color="000000"/>
            </w:tcBorders>
            <w:shd w:val="clear" w:color="auto" w:fill="A6A6A6"/>
            <w:tcMar>
              <w:top w:w="20" w:type="dxa"/>
              <w:left w:w="20" w:type="dxa"/>
              <w:bottom w:w="0" w:type="dxa"/>
              <w:right w:w="20" w:type="dxa"/>
            </w:tcMar>
            <w:vAlign w:val="center"/>
            <w:hideMark/>
          </w:tcPr>
          <w:p w14:paraId="25E051B1" w14:textId="77777777" w:rsidR="007412D8" w:rsidRPr="00EE0B90" w:rsidRDefault="007412D8" w:rsidP="00166AA6">
            <w:pPr>
              <w:jc w:val="center"/>
              <w:textAlignment w:val="center"/>
              <w:rPr>
                <w:rFonts w:ascii="Arial" w:hAnsi="Arial" w:cs="Arial"/>
                <w:sz w:val="20"/>
                <w:szCs w:val="20"/>
              </w:rPr>
            </w:pPr>
            <w:proofErr w:type="spellStart"/>
            <w:r w:rsidRPr="00EE0B90">
              <w:rPr>
                <w:rFonts w:ascii="Arial" w:hAnsi="Arial" w:cs="Arial"/>
                <w:b/>
                <w:bCs/>
                <w:color w:val="000000"/>
                <w:kern w:val="24"/>
                <w:sz w:val="20"/>
                <w:szCs w:val="20"/>
                <w:lang w:val="fr-FR"/>
              </w:rPr>
              <w:t>Fractional</w:t>
            </w:r>
            <w:proofErr w:type="spellEnd"/>
            <w:r w:rsidRPr="00EE0B90">
              <w:rPr>
                <w:rFonts w:ascii="Arial" w:hAnsi="Arial" w:cs="Arial"/>
                <w:b/>
                <w:bCs/>
                <w:color w:val="000000"/>
                <w:kern w:val="24"/>
                <w:sz w:val="20"/>
                <w:szCs w:val="20"/>
                <w:lang w:val="fr-FR"/>
              </w:rPr>
              <w:t xml:space="preserve"> </w:t>
            </w:r>
            <w:proofErr w:type="spellStart"/>
            <w:r w:rsidRPr="00EE0B90">
              <w:rPr>
                <w:rFonts w:ascii="Arial" w:hAnsi="Arial" w:cs="Arial"/>
                <w:b/>
                <w:bCs/>
                <w:color w:val="000000"/>
                <w:kern w:val="24"/>
                <w:sz w:val="20"/>
                <w:szCs w:val="20"/>
                <w:lang w:val="fr-FR"/>
              </w:rPr>
              <w:t>abundance</w:t>
            </w:r>
            <w:proofErr w:type="spellEnd"/>
            <w:r w:rsidRPr="00EE0B90">
              <w:rPr>
                <w:rFonts w:ascii="Arial" w:hAnsi="Arial" w:cs="Arial"/>
                <w:b/>
                <w:bCs/>
                <w:color w:val="000000"/>
                <w:kern w:val="24"/>
                <w:sz w:val="20"/>
                <w:szCs w:val="20"/>
                <w:lang w:val="fr-FR"/>
              </w:rPr>
              <w:t xml:space="preserve"> (%)</w:t>
            </w:r>
          </w:p>
        </w:tc>
      </w:tr>
      <w:tr w:rsidR="007412D8" w:rsidRPr="00C76E17" w14:paraId="3626D976" w14:textId="77777777" w:rsidTr="008D0890">
        <w:trPr>
          <w:trHeight w:val="230"/>
        </w:trPr>
        <w:tc>
          <w:tcPr>
            <w:tcW w:w="1227"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18954F5D" w14:textId="77777777" w:rsidR="007412D8" w:rsidRPr="00EE0B90" w:rsidRDefault="007412D8" w:rsidP="00166AA6">
            <w:pPr>
              <w:spacing w:line="240" w:lineRule="atLeast"/>
              <w:jc w:val="center"/>
              <w:textAlignment w:val="bottom"/>
              <w:rPr>
                <w:rFonts w:ascii="Arial" w:hAnsi="Arial" w:cs="Arial"/>
                <w:sz w:val="18"/>
                <w:szCs w:val="20"/>
              </w:rPr>
            </w:pPr>
            <w:r>
              <w:rPr>
                <w:rFonts w:ascii="Arial" w:hAnsi="Arial" w:cs="Arial"/>
                <w:color w:val="000000"/>
                <w:sz w:val="18"/>
                <w:szCs w:val="18"/>
              </w:rPr>
              <w:t>29</w:t>
            </w:r>
          </w:p>
        </w:tc>
        <w:tc>
          <w:tcPr>
            <w:tcW w:w="1061"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33126FD0" w14:textId="77777777" w:rsidR="007412D8" w:rsidRPr="00C74FD1" w:rsidRDefault="007412D8" w:rsidP="00166AA6">
            <w:pPr>
              <w:spacing w:line="240" w:lineRule="atLeast"/>
              <w:jc w:val="center"/>
              <w:textAlignment w:val="bottom"/>
              <w:rPr>
                <w:rFonts w:ascii="Arial" w:hAnsi="Arial" w:cs="Arial"/>
                <w:i/>
                <w:sz w:val="18"/>
                <w:szCs w:val="20"/>
              </w:rPr>
            </w:pPr>
            <w:r>
              <w:rPr>
                <w:rFonts w:ascii="Arial" w:hAnsi="Arial" w:cs="Arial"/>
                <w:i/>
                <w:iCs/>
                <w:color w:val="000000"/>
                <w:sz w:val="18"/>
                <w:szCs w:val="18"/>
              </w:rPr>
              <w:t>TP53</w:t>
            </w:r>
          </w:p>
        </w:tc>
        <w:tc>
          <w:tcPr>
            <w:tcW w:w="1560"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65584DE9" w14:textId="77777777" w:rsidR="007412D8" w:rsidRPr="00EE0B90" w:rsidRDefault="007412D8" w:rsidP="00166AA6">
            <w:pPr>
              <w:spacing w:line="240" w:lineRule="atLeast"/>
              <w:jc w:val="center"/>
              <w:textAlignment w:val="bottom"/>
              <w:rPr>
                <w:rFonts w:ascii="Arial" w:hAnsi="Arial" w:cs="Arial"/>
                <w:sz w:val="18"/>
                <w:szCs w:val="20"/>
              </w:rPr>
            </w:pPr>
            <w:proofErr w:type="spellStart"/>
            <w:proofErr w:type="gramStart"/>
            <w:r>
              <w:rPr>
                <w:rFonts w:ascii="Arial" w:hAnsi="Arial" w:cs="Arial"/>
                <w:color w:val="000000"/>
                <w:sz w:val="18"/>
                <w:szCs w:val="18"/>
              </w:rPr>
              <w:t>stopgain</w:t>
            </w:r>
            <w:proofErr w:type="spellEnd"/>
            <w:proofErr w:type="gramEnd"/>
          </w:p>
        </w:tc>
        <w:tc>
          <w:tcPr>
            <w:tcW w:w="992"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07B1CB33" w14:textId="77777777" w:rsidR="007412D8" w:rsidRPr="00EE0B90" w:rsidRDefault="007412D8" w:rsidP="00166AA6">
            <w:pPr>
              <w:spacing w:line="240" w:lineRule="atLeast"/>
              <w:jc w:val="center"/>
              <w:textAlignment w:val="bottom"/>
              <w:rPr>
                <w:rFonts w:ascii="Arial" w:hAnsi="Arial" w:cs="Arial"/>
                <w:sz w:val="18"/>
                <w:szCs w:val="20"/>
              </w:rPr>
            </w:pPr>
            <w:proofErr w:type="gramStart"/>
            <w:r>
              <w:rPr>
                <w:rFonts w:ascii="Arial" w:hAnsi="Arial" w:cs="Arial"/>
                <w:color w:val="000000"/>
                <w:sz w:val="18"/>
                <w:szCs w:val="18"/>
              </w:rPr>
              <w:t>p.E171</w:t>
            </w:r>
            <w:proofErr w:type="gramEnd"/>
            <w:r>
              <w:rPr>
                <w:rFonts w:ascii="Arial" w:hAnsi="Arial" w:cs="Arial"/>
                <w:color w:val="000000"/>
                <w:sz w:val="18"/>
                <w:szCs w:val="18"/>
              </w:rPr>
              <w:t>*</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4ACD180D" w14:textId="77777777" w:rsidR="007412D8" w:rsidRPr="00EE0B90" w:rsidRDefault="007412D8" w:rsidP="00166AA6">
            <w:pPr>
              <w:spacing w:line="240" w:lineRule="atLeast"/>
              <w:jc w:val="center"/>
              <w:textAlignment w:val="bottom"/>
              <w:rPr>
                <w:rFonts w:ascii="Arial" w:hAnsi="Arial" w:cs="Arial"/>
                <w:sz w:val="18"/>
                <w:szCs w:val="20"/>
              </w:rPr>
            </w:pPr>
            <w:r>
              <w:rPr>
                <w:rFonts w:ascii="Arial" w:hAnsi="Arial" w:cs="Arial"/>
                <w:color w:val="000000"/>
                <w:sz w:val="18"/>
                <w:szCs w:val="18"/>
              </w:rPr>
              <w:t>219</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3920913A" w14:textId="77777777" w:rsidR="007412D8" w:rsidRPr="00EE0B90" w:rsidRDefault="007412D8" w:rsidP="00166AA6">
            <w:pPr>
              <w:spacing w:line="240" w:lineRule="atLeast"/>
              <w:jc w:val="center"/>
              <w:textAlignment w:val="bottom"/>
              <w:rPr>
                <w:rFonts w:ascii="Arial" w:hAnsi="Arial" w:cs="Arial"/>
                <w:sz w:val="18"/>
                <w:szCs w:val="20"/>
              </w:rPr>
            </w:pPr>
            <w:r>
              <w:rPr>
                <w:rFonts w:ascii="Arial" w:hAnsi="Arial" w:cs="Arial"/>
                <w:color w:val="000000"/>
                <w:sz w:val="18"/>
                <w:szCs w:val="18"/>
              </w:rPr>
              <w:t>249</w:t>
            </w:r>
          </w:p>
        </w:tc>
        <w:tc>
          <w:tcPr>
            <w:tcW w:w="1542"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31702421" w14:textId="77777777" w:rsidR="007412D8" w:rsidRPr="00EE0B90" w:rsidRDefault="007412D8" w:rsidP="00166AA6">
            <w:pPr>
              <w:spacing w:line="240" w:lineRule="atLeast"/>
              <w:jc w:val="center"/>
              <w:textAlignment w:val="bottom"/>
              <w:rPr>
                <w:rFonts w:ascii="Arial" w:hAnsi="Arial" w:cs="Arial"/>
                <w:sz w:val="18"/>
                <w:szCs w:val="20"/>
              </w:rPr>
            </w:pPr>
            <w:r>
              <w:rPr>
                <w:rFonts w:ascii="Arial" w:hAnsi="Arial" w:cs="Arial"/>
                <w:color w:val="000000"/>
                <w:sz w:val="18"/>
                <w:szCs w:val="18"/>
              </w:rPr>
              <w:t>53.0</w:t>
            </w:r>
          </w:p>
        </w:tc>
      </w:tr>
      <w:tr w:rsidR="007412D8" w:rsidRPr="00C76E17" w14:paraId="2F341BF0" w14:textId="77777777" w:rsidTr="008D0890">
        <w:trPr>
          <w:trHeight w:val="230"/>
        </w:trPr>
        <w:tc>
          <w:tcPr>
            <w:tcW w:w="1227"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0B7144AF" w14:textId="77777777" w:rsidR="007412D8" w:rsidRPr="00EE0B90" w:rsidRDefault="007412D8" w:rsidP="00166AA6">
            <w:pPr>
              <w:spacing w:line="240" w:lineRule="atLeast"/>
              <w:jc w:val="center"/>
              <w:textAlignment w:val="bottom"/>
              <w:rPr>
                <w:rFonts w:ascii="Arial" w:hAnsi="Arial" w:cs="Arial"/>
                <w:sz w:val="18"/>
                <w:szCs w:val="20"/>
              </w:rPr>
            </w:pPr>
            <w:r>
              <w:rPr>
                <w:rFonts w:ascii="Arial" w:hAnsi="Arial" w:cs="Arial"/>
                <w:color w:val="000000"/>
                <w:sz w:val="18"/>
                <w:szCs w:val="18"/>
              </w:rPr>
              <w:t>207</w:t>
            </w:r>
          </w:p>
        </w:tc>
        <w:tc>
          <w:tcPr>
            <w:tcW w:w="1061"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1364A5A0" w14:textId="77777777" w:rsidR="007412D8" w:rsidRPr="00C74FD1" w:rsidRDefault="007412D8" w:rsidP="00166AA6">
            <w:pPr>
              <w:spacing w:line="240" w:lineRule="atLeast"/>
              <w:jc w:val="center"/>
              <w:textAlignment w:val="bottom"/>
              <w:rPr>
                <w:rFonts w:ascii="Arial" w:hAnsi="Arial" w:cs="Arial"/>
                <w:i/>
                <w:sz w:val="18"/>
                <w:szCs w:val="20"/>
              </w:rPr>
            </w:pPr>
            <w:r>
              <w:rPr>
                <w:rFonts w:ascii="Arial" w:hAnsi="Arial" w:cs="Arial"/>
                <w:i/>
                <w:iCs/>
                <w:color w:val="000000"/>
                <w:sz w:val="18"/>
                <w:szCs w:val="18"/>
              </w:rPr>
              <w:t>KRAS</w:t>
            </w:r>
          </w:p>
        </w:tc>
        <w:tc>
          <w:tcPr>
            <w:tcW w:w="1560"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17329982" w14:textId="77777777" w:rsidR="007412D8" w:rsidRPr="00EE0B90" w:rsidRDefault="007412D8" w:rsidP="00166AA6">
            <w:pPr>
              <w:spacing w:line="240" w:lineRule="atLeast"/>
              <w:jc w:val="center"/>
              <w:textAlignment w:val="bottom"/>
              <w:rPr>
                <w:rFonts w:ascii="Arial" w:hAnsi="Arial" w:cs="Arial"/>
                <w:sz w:val="18"/>
                <w:szCs w:val="20"/>
              </w:rPr>
            </w:pPr>
            <w:proofErr w:type="gramStart"/>
            <w:r>
              <w:rPr>
                <w:rFonts w:ascii="Arial" w:hAnsi="Arial" w:cs="Arial"/>
                <w:color w:val="000000"/>
                <w:sz w:val="18"/>
                <w:szCs w:val="18"/>
              </w:rPr>
              <w:t>nonsynonymous</w:t>
            </w:r>
            <w:proofErr w:type="gramEnd"/>
          </w:p>
        </w:tc>
        <w:tc>
          <w:tcPr>
            <w:tcW w:w="992"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0B37D46A" w14:textId="77777777" w:rsidR="007412D8" w:rsidRPr="00EE0B90" w:rsidRDefault="007412D8" w:rsidP="00166AA6">
            <w:pPr>
              <w:spacing w:line="240" w:lineRule="atLeast"/>
              <w:jc w:val="center"/>
              <w:textAlignment w:val="bottom"/>
              <w:rPr>
                <w:rFonts w:ascii="Arial" w:hAnsi="Arial" w:cs="Arial"/>
                <w:sz w:val="18"/>
                <w:szCs w:val="20"/>
              </w:rPr>
            </w:pPr>
            <w:proofErr w:type="gramStart"/>
            <w:r>
              <w:rPr>
                <w:rFonts w:ascii="Arial" w:hAnsi="Arial" w:cs="Arial"/>
                <w:color w:val="000000"/>
                <w:sz w:val="18"/>
                <w:szCs w:val="18"/>
              </w:rPr>
              <w:t>p.Q61H</w:t>
            </w:r>
            <w:proofErr w:type="gramEnd"/>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77DCA538" w14:textId="77777777" w:rsidR="007412D8" w:rsidRPr="00EE0B90" w:rsidRDefault="007412D8" w:rsidP="00166AA6">
            <w:pPr>
              <w:spacing w:line="240" w:lineRule="atLeast"/>
              <w:jc w:val="center"/>
              <w:textAlignment w:val="bottom"/>
              <w:rPr>
                <w:rFonts w:ascii="Arial" w:hAnsi="Arial" w:cs="Arial"/>
                <w:sz w:val="18"/>
                <w:szCs w:val="20"/>
              </w:rPr>
            </w:pPr>
            <w:r>
              <w:rPr>
                <w:rFonts w:ascii="Arial" w:hAnsi="Arial" w:cs="Arial"/>
                <w:color w:val="000000"/>
                <w:sz w:val="18"/>
                <w:szCs w:val="18"/>
              </w:rPr>
              <w:t>199</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66BB56D1" w14:textId="77777777" w:rsidR="007412D8" w:rsidRPr="00EE0B90" w:rsidRDefault="007412D8" w:rsidP="00166AA6">
            <w:pPr>
              <w:spacing w:line="240" w:lineRule="atLeast"/>
              <w:jc w:val="center"/>
              <w:textAlignment w:val="bottom"/>
              <w:rPr>
                <w:rFonts w:ascii="Arial" w:hAnsi="Arial" w:cs="Arial"/>
                <w:sz w:val="18"/>
                <w:szCs w:val="20"/>
              </w:rPr>
            </w:pPr>
            <w:r>
              <w:rPr>
                <w:rFonts w:ascii="Arial" w:hAnsi="Arial" w:cs="Arial"/>
                <w:color w:val="000000"/>
                <w:sz w:val="18"/>
                <w:szCs w:val="18"/>
              </w:rPr>
              <w:t>15</w:t>
            </w:r>
          </w:p>
        </w:tc>
        <w:tc>
          <w:tcPr>
            <w:tcW w:w="1542"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3BFE8B55" w14:textId="77777777" w:rsidR="007412D8" w:rsidRPr="00EE0B90" w:rsidRDefault="007412D8" w:rsidP="00166AA6">
            <w:pPr>
              <w:spacing w:line="240" w:lineRule="atLeast"/>
              <w:jc w:val="center"/>
              <w:textAlignment w:val="bottom"/>
              <w:rPr>
                <w:rFonts w:ascii="Arial" w:hAnsi="Arial" w:cs="Arial"/>
                <w:sz w:val="18"/>
                <w:szCs w:val="20"/>
              </w:rPr>
            </w:pPr>
            <w:r>
              <w:rPr>
                <w:rFonts w:ascii="Arial" w:hAnsi="Arial" w:cs="Arial"/>
                <w:color w:val="000000"/>
                <w:sz w:val="18"/>
                <w:szCs w:val="18"/>
              </w:rPr>
              <w:t>7.0</w:t>
            </w:r>
          </w:p>
        </w:tc>
      </w:tr>
      <w:tr w:rsidR="007412D8" w:rsidRPr="00C76E17" w14:paraId="4B362E5D" w14:textId="77777777" w:rsidTr="008D0890">
        <w:trPr>
          <w:trHeight w:val="230"/>
        </w:trPr>
        <w:tc>
          <w:tcPr>
            <w:tcW w:w="1227"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7D209AC7" w14:textId="77777777" w:rsidR="007412D8" w:rsidRPr="00EE0B90" w:rsidRDefault="007412D8" w:rsidP="00166AA6">
            <w:pPr>
              <w:spacing w:line="240" w:lineRule="atLeast"/>
              <w:jc w:val="center"/>
              <w:textAlignment w:val="bottom"/>
              <w:rPr>
                <w:rFonts w:ascii="Arial" w:hAnsi="Arial" w:cs="Arial"/>
                <w:sz w:val="18"/>
                <w:szCs w:val="20"/>
              </w:rPr>
            </w:pPr>
            <w:r>
              <w:rPr>
                <w:rFonts w:ascii="Arial" w:hAnsi="Arial" w:cs="Arial"/>
                <w:color w:val="000000"/>
                <w:sz w:val="18"/>
                <w:szCs w:val="18"/>
              </w:rPr>
              <w:t>8</w:t>
            </w:r>
          </w:p>
        </w:tc>
        <w:tc>
          <w:tcPr>
            <w:tcW w:w="1061"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66DEC744" w14:textId="77777777" w:rsidR="007412D8" w:rsidRPr="00C74FD1" w:rsidRDefault="007412D8" w:rsidP="00166AA6">
            <w:pPr>
              <w:spacing w:line="240" w:lineRule="atLeast"/>
              <w:jc w:val="center"/>
              <w:textAlignment w:val="bottom"/>
              <w:rPr>
                <w:rFonts w:ascii="Arial" w:hAnsi="Arial" w:cs="Arial"/>
                <w:i/>
                <w:sz w:val="18"/>
                <w:szCs w:val="20"/>
              </w:rPr>
            </w:pPr>
            <w:r>
              <w:rPr>
                <w:rFonts w:ascii="Arial" w:hAnsi="Arial" w:cs="Arial"/>
                <w:i/>
                <w:iCs/>
                <w:color w:val="000000"/>
                <w:sz w:val="18"/>
                <w:szCs w:val="18"/>
              </w:rPr>
              <w:t xml:space="preserve">MAP2K1 </w:t>
            </w:r>
          </w:p>
        </w:tc>
        <w:tc>
          <w:tcPr>
            <w:tcW w:w="1560"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0B8F6907" w14:textId="77777777" w:rsidR="007412D8" w:rsidRPr="00EE0B90" w:rsidRDefault="007412D8" w:rsidP="00166AA6">
            <w:pPr>
              <w:spacing w:line="240" w:lineRule="atLeast"/>
              <w:jc w:val="center"/>
              <w:textAlignment w:val="bottom"/>
              <w:rPr>
                <w:rFonts w:ascii="Arial" w:hAnsi="Arial" w:cs="Arial"/>
                <w:sz w:val="18"/>
                <w:szCs w:val="20"/>
              </w:rPr>
            </w:pPr>
            <w:proofErr w:type="gramStart"/>
            <w:r>
              <w:rPr>
                <w:rFonts w:ascii="Arial" w:hAnsi="Arial" w:cs="Arial"/>
                <w:color w:val="000000"/>
                <w:sz w:val="18"/>
                <w:szCs w:val="18"/>
              </w:rPr>
              <w:t>nonsynonymous</w:t>
            </w:r>
            <w:proofErr w:type="gramEnd"/>
          </w:p>
        </w:tc>
        <w:tc>
          <w:tcPr>
            <w:tcW w:w="992"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17BCE58C" w14:textId="77777777" w:rsidR="007412D8" w:rsidRPr="00EE0B90" w:rsidRDefault="007412D8" w:rsidP="00166AA6">
            <w:pPr>
              <w:spacing w:line="240" w:lineRule="atLeast"/>
              <w:jc w:val="center"/>
              <w:textAlignment w:val="bottom"/>
              <w:rPr>
                <w:rFonts w:ascii="Arial" w:hAnsi="Arial" w:cs="Arial"/>
                <w:sz w:val="18"/>
                <w:szCs w:val="20"/>
              </w:rPr>
            </w:pPr>
            <w:proofErr w:type="gramStart"/>
            <w:r>
              <w:rPr>
                <w:rFonts w:ascii="Arial" w:hAnsi="Arial" w:cs="Arial"/>
                <w:color w:val="000000"/>
                <w:sz w:val="18"/>
                <w:szCs w:val="18"/>
              </w:rPr>
              <w:t>p.K57T</w:t>
            </w:r>
            <w:proofErr w:type="gramEnd"/>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44BEE195" w14:textId="77777777" w:rsidR="007412D8" w:rsidRPr="00EE0B90" w:rsidRDefault="007412D8" w:rsidP="00166AA6">
            <w:pPr>
              <w:spacing w:line="240" w:lineRule="atLeast"/>
              <w:jc w:val="center"/>
              <w:textAlignment w:val="bottom"/>
              <w:rPr>
                <w:rFonts w:ascii="Arial" w:hAnsi="Arial" w:cs="Arial"/>
                <w:sz w:val="18"/>
                <w:szCs w:val="20"/>
              </w:rPr>
            </w:pPr>
            <w:r>
              <w:rPr>
                <w:rFonts w:ascii="Arial" w:hAnsi="Arial" w:cs="Arial"/>
                <w:color w:val="000000"/>
                <w:sz w:val="18"/>
                <w:szCs w:val="18"/>
              </w:rPr>
              <w:t>166</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69E0F408" w14:textId="77777777" w:rsidR="007412D8" w:rsidRPr="00EE0B90" w:rsidRDefault="007412D8" w:rsidP="00166AA6">
            <w:pPr>
              <w:spacing w:line="240" w:lineRule="atLeast"/>
              <w:jc w:val="center"/>
              <w:textAlignment w:val="bottom"/>
              <w:rPr>
                <w:rFonts w:ascii="Arial" w:hAnsi="Arial" w:cs="Arial"/>
                <w:sz w:val="18"/>
                <w:szCs w:val="20"/>
              </w:rPr>
            </w:pPr>
            <w:r>
              <w:rPr>
                <w:rFonts w:ascii="Arial" w:hAnsi="Arial" w:cs="Arial"/>
                <w:color w:val="000000"/>
                <w:sz w:val="18"/>
                <w:szCs w:val="18"/>
              </w:rPr>
              <w:t>27</w:t>
            </w:r>
          </w:p>
        </w:tc>
        <w:tc>
          <w:tcPr>
            <w:tcW w:w="1542"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75FECE1D" w14:textId="77777777" w:rsidR="007412D8" w:rsidRPr="00EE0B90" w:rsidRDefault="007412D8" w:rsidP="00166AA6">
            <w:pPr>
              <w:spacing w:line="240" w:lineRule="atLeast"/>
              <w:jc w:val="center"/>
              <w:textAlignment w:val="bottom"/>
              <w:rPr>
                <w:rFonts w:ascii="Arial" w:hAnsi="Arial" w:cs="Arial"/>
                <w:sz w:val="18"/>
                <w:szCs w:val="20"/>
              </w:rPr>
            </w:pPr>
            <w:r>
              <w:rPr>
                <w:rFonts w:ascii="Arial" w:hAnsi="Arial" w:cs="Arial"/>
                <w:color w:val="000000"/>
                <w:sz w:val="18"/>
                <w:szCs w:val="18"/>
              </w:rPr>
              <w:t>14.0</w:t>
            </w:r>
          </w:p>
        </w:tc>
      </w:tr>
      <w:tr w:rsidR="007412D8" w:rsidRPr="00C76E17" w14:paraId="425E03F5" w14:textId="77777777" w:rsidTr="008D0890">
        <w:trPr>
          <w:trHeight w:val="230"/>
        </w:trPr>
        <w:tc>
          <w:tcPr>
            <w:tcW w:w="1227"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789D7B20"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sz w:val="18"/>
                <w:szCs w:val="18"/>
              </w:rPr>
              <w:t>1</w:t>
            </w:r>
          </w:p>
        </w:tc>
        <w:tc>
          <w:tcPr>
            <w:tcW w:w="1061"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4C89768E" w14:textId="77777777" w:rsidR="007412D8" w:rsidRPr="00C74FD1" w:rsidRDefault="007412D8" w:rsidP="00166AA6">
            <w:pPr>
              <w:spacing w:line="240" w:lineRule="atLeast"/>
              <w:jc w:val="center"/>
              <w:textAlignment w:val="bottom"/>
              <w:rPr>
                <w:rFonts w:ascii="Arial" w:hAnsi="Arial" w:cs="Arial"/>
                <w:i/>
                <w:color w:val="000000"/>
                <w:kern w:val="24"/>
                <w:sz w:val="18"/>
                <w:szCs w:val="20"/>
                <w:lang w:val="it-IT"/>
              </w:rPr>
            </w:pPr>
            <w:r>
              <w:rPr>
                <w:rFonts w:ascii="Arial" w:hAnsi="Arial" w:cs="Arial"/>
                <w:i/>
                <w:iCs/>
                <w:color w:val="000000"/>
                <w:sz w:val="18"/>
                <w:szCs w:val="18"/>
              </w:rPr>
              <w:t>NBN</w:t>
            </w:r>
          </w:p>
        </w:tc>
        <w:tc>
          <w:tcPr>
            <w:tcW w:w="1560"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50961035" w14:textId="77777777" w:rsidR="007412D8" w:rsidRPr="00EE0B90" w:rsidRDefault="007412D8" w:rsidP="00166AA6">
            <w:pPr>
              <w:spacing w:line="240" w:lineRule="atLeast"/>
              <w:jc w:val="center"/>
              <w:textAlignment w:val="bottom"/>
              <w:rPr>
                <w:rFonts w:ascii="Arial" w:hAnsi="Arial" w:cs="Arial"/>
                <w:color w:val="000000"/>
                <w:kern w:val="24"/>
                <w:sz w:val="18"/>
                <w:szCs w:val="20"/>
              </w:rPr>
            </w:pPr>
            <w:proofErr w:type="gramStart"/>
            <w:r>
              <w:rPr>
                <w:rFonts w:ascii="Arial" w:hAnsi="Arial" w:cs="Arial"/>
                <w:sz w:val="18"/>
                <w:szCs w:val="18"/>
              </w:rPr>
              <w:t>nonsynonymous</w:t>
            </w:r>
            <w:proofErr w:type="gramEnd"/>
          </w:p>
        </w:tc>
        <w:tc>
          <w:tcPr>
            <w:tcW w:w="992"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27F8AD4D"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proofErr w:type="gramStart"/>
            <w:r>
              <w:rPr>
                <w:rFonts w:ascii="Arial" w:hAnsi="Arial" w:cs="Arial"/>
                <w:sz w:val="18"/>
                <w:szCs w:val="18"/>
              </w:rPr>
              <w:t>p.T268M</w:t>
            </w:r>
            <w:proofErr w:type="gramEnd"/>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0A1D39F8"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color w:val="000000"/>
                <w:sz w:val="18"/>
                <w:szCs w:val="18"/>
              </w:rPr>
              <w:t>122</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1E458E27"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color w:val="000000"/>
                <w:sz w:val="18"/>
                <w:szCs w:val="18"/>
              </w:rPr>
              <w:t>235</w:t>
            </w:r>
          </w:p>
        </w:tc>
        <w:tc>
          <w:tcPr>
            <w:tcW w:w="1542"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6D6B2457"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sz w:val="18"/>
                <w:szCs w:val="18"/>
              </w:rPr>
              <w:t>65.8</w:t>
            </w:r>
          </w:p>
        </w:tc>
      </w:tr>
      <w:tr w:rsidR="007412D8" w:rsidRPr="00C76E17" w14:paraId="4346D534" w14:textId="77777777" w:rsidTr="008D0890">
        <w:trPr>
          <w:trHeight w:val="230"/>
        </w:trPr>
        <w:tc>
          <w:tcPr>
            <w:tcW w:w="1227"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2BCAACA4"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sz w:val="18"/>
                <w:szCs w:val="18"/>
              </w:rPr>
              <w:t>0</w:t>
            </w:r>
          </w:p>
        </w:tc>
        <w:tc>
          <w:tcPr>
            <w:tcW w:w="1061"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194DD2DE" w14:textId="77777777" w:rsidR="007412D8" w:rsidRPr="00C74FD1" w:rsidRDefault="007412D8" w:rsidP="00166AA6">
            <w:pPr>
              <w:spacing w:line="240" w:lineRule="atLeast"/>
              <w:jc w:val="center"/>
              <w:textAlignment w:val="bottom"/>
              <w:rPr>
                <w:rFonts w:ascii="Arial" w:hAnsi="Arial" w:cs="Arial"/>
                <w:i/>
                <w:color w:val="000000"/>
                <w:kern w:val="24"/>
                <w:sz w:val="18"/>
                <w:szCs w:val="20"/>
                <w:lang w:val="it-IT"/>
              </w:rPr>
            </w:pPr>
            <w:r>
              <w:rPr>
                <w:rFonts w:ascii="Arial" w:hAnsi="Arial" w:cs="Arial"/>
                <w:i/>
                <w:iCs/>
                <w:color w:val="000000"/>
                <w:sz w:val="18"/>
                <w:szCs w:val="18"/>
              </w:rPr>
              <w:t>IGF1R</w:t>
            </w:r>
          </w:p>
        </w:tc>
        <w:tc>
          <w:tcPr>
            <w:tcW w:w="1560"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599F4678" w14:textId="77777777" w:rsidR="007412D8" w:rsidRPr="00EE0B90" w:rsidRDefault="007412D8" w:rsidP="00166AA6">
            <w:pPr>
              <w:spacing w:line="240" w:lineRule="atLeast"/>
              <w:jc w:val="center"/>
              <w:textAlignment w:val="bottom"/>
              <w:rPr>
                <w:rFonts w:ascii="Arial" w:hAnsi="Arial" w:cs="Arial"/>
                <w:color w:val="000000"/>
                <w:kern w:val="24"/>
                <w:sz w:val="18"/>
                <w:szCs w:val="20"/>
              </w:rPr>
            </w:pPr>
            <w:proofErr w:type="gramStart"/>
            <w:r>
              <w:rPr>
                <w:rFonts w:ascii="Arial" w:hAnsi="Arial" w:cs="Arial"/>
                <w:sz w:val="18"/>
                <w:szCs w:val="18"/>
              </w:rPr>
              <w:t>nonsynonymous</w:t>
            </w:r>
            <w:proofErr w:type="gramEnd"/>
          </w:p>
        </w:tc>
        <w:tc>
          <w:tcPr>
            <w:tcW w:w="992"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4E5F4FCC"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proofErr w:type="gramStart"/>
            <w:r>
              <w:rPr>
                <w:rFonts w:ascii="Arial" w:hAnsi="Arial" w:cs="Arial"/>
                <w:sz w:val="18"/>
                <w:szCs w:val="18"/>
              </w:rPr>
              <w:t>p.R366W</w:t>
            </w:r>
            <w:proofErr w:type="gramEnd"/>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398515A8"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color w:val="000000"/>
                <w:sz w:val="18"/>
                <w:szCs w:val="18"/>
              </w:rPr>
              <w:t>15</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419CB1FC"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color w:val="000000"/>
                <w:sz w:val="18"/>
                <w:szCs w:val="18"/>
              </w:rPr>
              <w:t>33</w:t>
            </w:r>
          </w:p>
        </w:tc>
        <w:tc>
          <w:tcPr>
            <w:tcW w:w="1542"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3364F63A"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sz w:val="18"/>
                <w:szCs w:val="18"/>
              </w:rPr>
              <w:t>68.8</w:t>
            </w:r>
          </w:p>
        </w:tc>
      </w:tr>
      <w:tr w:rsidR="007412D8" w:rsidRPr="00C76E17" w14:paraId="3AB8C222" w14:textId="77777777" w:rsidTr="008D0890">
        <w:trPr>
          <w:trHeight w:val="230"/>
        </w:trPr>
        <w:tc>
          <w:tcPr>
            <w:tcW w:w="1227"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0F6E0655"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sz w:val="18"/>
                <w:szCs w:val="18"/>
              </w:rPr>
              <w:t>0</w:t>
            </w:r>
          </w:p>
        </w:tc>
        <w:tc>
          <w:tcPr>
            <w:tcW w:w="1061"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0AF5A793" w14:textId="77777777" w:rsidR="007412D8" w:rsidRPr="00C74FD1" w:rsidRDefault="007412D8" w:rsidP="00166AA6">
            <w:pPr>
              <w:spacing w:line="240" w:lineRule="atLeast"/>
              <w:jc w:val="center"/>
              <w:textAlignment w:val="bottom"/>
              <w:rPr>
                <w:rFonts w:ascii="Arial" w:hAnsi="Arial" w:cs="Arial"/>
                <w:i/>
                <w:color w:val="000000"/>
                <w:kern w:val="24"/>
                <w:sz w:val="18"/>
                <w:szCs w:val="20"/>
                <w:lang w:val="it-IT"/>
              </w:rPr>
            </w:pPr>
            <w:r>
              <w:rPr>
                <w:rFonts w:ascii="Arial" w:hAnsi="Arial" w:cs="Arial"/>
                <w:i/>
                <w:iCs/>
                <w:color w:val="000000"/>
                <w:sz w:val="18"/>
                <w:szCs w:val="18"/>
              </w:rPr>
              <w:t>FGFR4</w:t>
            </w:r>
          </w:p>
        </w:tc>
        <w:tc>
          <w:tcPr>
            <w:tcW w:w="1560"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0D2A6AD4" w14:textId="77777777" w:rsidR="007412D8" w:rsidRPr="00EE0B90" w:rsidRDefault="007412D8" w:rsidP="00166AA6">
            <w:pPr>
              <w:spacing w:line="240" w:lineRule="atLeast"/>
              <w:jc w:val="center"/>
              <w:textAlignment w:val="bottom"/>
              <w:rPr>
                <w:rFonts w:ascii="Arial" w:hAnsi="Arial" w:cs="Arial"/>
                <w:color w:val="000000"/>
                <w:kern w:val="24"/>
                <w:sz w:val="18"/>
                <w:szCs w:val="20"/>
              </w:rPr>
            </w:pPr>
            <w:proofErr w:type="spellStart"/>
            <w:proofErr w:type="gramStart"/>
            <w:r>
              <w:rPr>
                <w:rFonts w:ascii="Arial" w:hAnsi="Arial" w:cs="Arial"/>
                <w:sz w:val="18"/>
                <w:szCs w:val="18"/>
              </w:rPr>
              <w:t>stopgain</w:t>
            </w:r>
            <w:proofErr w:type="spellEnd"/>
            <w:proofErr w:type="gramEnd"/>
          </w:p>
        </w:tc>
        <w:tc>
          <w:tcPr>
            <w:tcW w:w="992"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2F50F1E0"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proofErr w:type="gramStart"/>
            <w:r>
              <w:rPr>
                <w:rFonts w:ascii="Arial" w:hAnsi="Arial" w:cs="Arial"/>
                <w:sz w:val="18"/>
                <w:szCs w:val="18"/>
              </w:rPr>
              <w:t>p.R416</w:t>
            </w:r>
            <w:proofErr w:type="gramEnd"/>
            <w:r>
              <w:rPr>
                <w:rFonts w:ascii="Arial" w:hAnsi="Arial" w:cs="Arial"/>
                <w:sz w:val="18"/>
                <w:szCs w:val="18"/>
              </w:rPr>
              <w:t>*</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4F5BF451"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color w:val="000000"/>
                <w:sz w:val="18"/>
                <w:szCs w:val="18"/>
              </w:rPr>
              <w:t>71</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15B8AE61"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color w:val="000000"/>
                <w:sz w:val="18"/>
                <w:szCs w:val="18"/>
              </w:rPr>
              <w:t>46</w:t>
            </w:r>
          </w:p>
        </w:tc>
        <w:tc>
          <w:tcPr>
            <w:tcW w:w="1542"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690688BE"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sz w:val="18"/>
                <w:szCs w:val="18"/>
              </w:rPr>
              <w:t>39.3</w:t>
            </w:r>
          </w:p>
        </w:tc>
      </w:tr>
      <w:tr w:rsidR="007412D8" w:rsidRPr="00C76E17" w14:paraId="2EF0938B" w14:textId="77777777" w:rsidTr="008D0890">
        <w:trPr>
          <w:trHeight w:val="230"/>
        </w:trPr>
        <w:tc>
          <w:tcPr>
            <w:tcW w:w="1227"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5CFC5569"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sz w:val="18"/>
                <w:szCs w:val="18"/>
              </w:rPr>
              <w:t>0</w:t>
            </w:r>
          </w:p>
        </w:tc>
        <w:tc>
          <w:tcPr>
            <w:tcW w:w="1061"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57658CC9" w14:textId="77777777" w:rsidR="007412D8" w:rsidRPr="00C74FD1" w:rsidRDefault="007412D8" w:rsidP="00166AA6">
            <w:pPr>
              <w:spacing w:line="240" w:lineRule="atLeast"/>
              <w:jc w:val="center"/>
              <w:textAlignment w:val="bottom"/>
              <w:rPr>
                <w:rFonts w:ascii="Arial" w:hAnsi="Arial" w:cs="Arial"/>
                <w:i/>
                <w:color w:val="000000"/>
                <w:kern w:val="24"/>
                <w:sz w:val="18"/>
                <w:szCs w:val="20"/>
                <w:lang w:val="it-IT"/>
              </w:rPr>
            </w:pPr>
            <w:r>
              <w:rPr>
                <w:rFonts w:ascii="Arial" w:hAnsi="Arial" w:cs="Arial"/>
                <w:i/>
                <w:iCs/>
                <w:color w:val="000000"/>
                <w:sz w:val="18"/>
                <w:szCs w:val="18"/>
              </w:rPr>
              <w:t>KDR</w:t>
            </w:r>
          </w:p>
        </w:tc>
        <w:tc>
          <w:tcPr>
            <w:tcW w:w="1560"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6DD6ED95" w14:textId="77777777" w:rsidR="007412D8" w:rsidRPr="00EE0B90" w:rsidRDefault="007412D8" w:rsidP="00166AA6">
            <w:pPr>
              <w:spacing w:line="240" w:lineRule="atLeast"/>
              <w:jc w:val="center"/>
              <w:textAlignment w:val="bottom"/>
              <w:rPr>
                <w:rFonts w:ascii="Arial" w:hAnsi="Arial" w:cs="Arial"/>
                <w:color w:val="000000"/>
                <w:kern w:val="24"/>
                <w:sz w:val="18"/>
                <w:szCs w:val="20"/>
              </w:rPr>
            </w:pPr>
            <w:proofErr w:type="gramStart"/>
            <w:r>
              <w:rPr>
                <w:rFonts w:ascii="Arial" w:hAnsi="Arial" w:cs="Arial"/>
                <w:sz w:val="18"/>
                <w:szCs w:val="18"/>
              </w:rPr>
              <w:t>nonsynonymous</w:t>
            </w:r>
            <w:proofErr w:type="gramEnd"/>
          </w:p>
        </w:tc>
        <w:tc>
          <w:tcPr>
            <w:tcW w:w="992"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696562EA"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proofErr w:type="gramStart"/>
            <w:r>
              <w:rPr>
                <w:rFonts w:ascii="Arial" w:hAnsi="Arial" w:cs="Arial"/>
                <w:sz w:val="18"/>
                <w:szCs w:val="18"/>
              </w:rPr>
              <w:t>p.T761M</w:t>
            </w:r>
            <w:proofErr w:type="gramEnd"/>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71909986"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color w:val="000000"/>
                <w:sz w:val="18"/>
                <w:szCs w:val="18"/>
              </w:rPr>
              <w:t>183</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535EA6CF"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color w:val="000000"/>
                <w:sz w:val="18"/>
                <w:szCs w:val="18"/>
              </w:rPr>
              <w:t>33</w:t>
            </w:r>
          </w:p>
        </w:tc>
        <w:tc>
          <w:tcPr>
            <w:tcW w:w="1542"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71323A39"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sz w:val="18"/>
                <w:szCs w:val="18"/>
              </w:rPr>
              <w:t>15.2</w:t>
            </w:r>
          </w:p>
        </w:tc>
      </w:tr>
      <w:tr w:rsidR="007412D8" w:rsidRPr="00C76E17" w14:paraId="5ACC99F7" w14:textId="77777777" w:rsidTr="008D0890">
        <w:trPr>
          <w:trHeight w:val="230"/>
        </w:trPr>
        <w:tc>
          <w:tcPr>
            <w:tcW w:w="1227"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5E5918A1"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sz w:val="18"/>
                <w:szCs w:val="18"/>
              </w:rPr>
              <w:t>0</w:t>
            </w:r>
          </w:p>
        </w:tc>
        <w:tc>
          <w:tcPr>
            <w:tcW w:w="1061"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1B12D03A" w14:textId="77777777" w:rsidR="007412D8" w:rsidRPr="00C74FD1" w:rsidRDefault="007412D8" w:rsidP="00166AA6">
            <w:pPr>
              <w:spacing w:line="240" w:lineRule="atLeast"/>
              <w:jc w:val="center"/>
              <w:textAlignment w:val="bottom"/>
              <w:rPr>
                <w:rFonts w:ascii="Arial" w:hAnsi="Arial" w:cs="Arial"/>
                <w:i/>
                <w:color w:val="000000"/>
                <w:kern w:val="24"/>
                <w:sz w:val="18"/>
                <w:szCs w:val="20"/>
                <w:lang w:val="it-IT"/>
              </w:rPr>
            </w:pPr>
            <w:r>
              <w:rPr>
                <w:rFonts w:ascii="Arial" w:hAnsi="Arial" w:cs="Arial"/>
                <w:i/>
                <w:iCs/>
                <w:color w:val="000000"/>
                <w:sz w:val="18"/>
                <w:szCs w:val="18"/>
              </w:rPr>
              <w:t>CHEK2</w:t>
            </w:r>
          </w:p>
        </w:tc>
        <w:tc>
          <w:tcPr>
            <w:tcW w:w="1560"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3BCAFE96" w14:textId="77777777" w:rsidR="007412D8" w:rsidRPr="00EE0B90" w:rsidRDefault="007412D8" w:rsidP="00166AA6">
            <w:pPr>
              <w:spacing w:line="240" w:lineRule="atLeast"/>
              <w:jc w:val="center"/>
              <w:textAlignment w:val="bottom"/>
              <w:rPr>
                <w:rFonts w:ascii="Arial" w:hAnsi="Arial" w:cs="Arial"/>
                <w:color w:val="000000"/>
                <w:kern w:val="24"/>
                <w:sz w:val="18"/>
                <w:szCs w:val="20"/>
              </w:rPr>
            </w:pPr>
            <w:proofErr w:type="gramStart"/>
            <w:r>
              <w:rPr>
                <w:rFonts w:ascii="Arial" w:hAnsi="Arial" w:cs="Arial"/>
                <w:sz w:val="18"/>
                <w:szCs w:val="18"/>
              </w:rPr>
              <w:t>nonsynonymous</w:t>
            </w:r>
            <w:proofErr w:type="gramEnd"/>
          </w:p>
        </w:tc>
        <w:tc>
          <w:tcPr>
            <w:tcW w:w="992"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75959F33"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proofErr w:type="gramStart"/>
            <w:r>
              <w:rPr>
                <w:rFonts w:ascii="Arial" w:hAnsi="Arial" w:cs="Arial"/>
                <w:sz w:val="18"/>
                <w:szCs w:val="18"/>
              </w:rPr>
              <w:t>p.P552S</w:t>
            </w:r>
            <w:proofErr w:type="gramEnd"/>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08095826"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color w:val="000000"/>
                <w:sz w:val="18"/>
                <w:szCs w:val="18"/>
              </w:rPr>
              <w:t>222</w:t>
            </w:r>
          </w:p>
        </w:tc>
        <w:tc>
          <w:tcPr>
            <w:tcW w:w="1134"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69875D94"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color w:val="000000"/>
                <w:sz w:val="18"/>
                <w:szCs w:val="18"/>
              </w:rPr>
              <w:t>10</w:t>
            </w:r>
          </w:p>
        </w:tc>
        <w:tc>
          <w:tcPr>
            <w:tcW w:w="1542" w:type="dxa"/>
            <w:tcBorders>
              <w:top w:val="dotted" w:sz="4" w:space="0" w:color="000000"/>
              <w:left w:val="dotted" w:sz="4" w:space="0" w:color="000000"/>
              <w:bottom w:val="dotted" w:sz="4" w:space="0" w:color="000000"/>
              <w:right w:val="dotted" w:sz="4" w:space="0" w:color="000000"/>
            </w:tcBorders>
            <w:shd w:val="clear" w:color="auto" w:fill="auto"/>
            <w:tcMar>
              <w:top w:w="20" w:type="dxa"/>
              <w:left w:w="20" w:type="dxa"/>
              <w:bottom w:w="0" w:type="dxa"/>
              <w:right w:w="20" w:type="dxa"/>
            </w:tcMar>
            <w:vAlign w:val="bottom"/>
            <w:hideMark/>
          </w:tcPr>
          <w:p w14:paraId="091DE451" w14:textId="77777777" w:rsidR="007412D8" w:rsidRPr="00EE0B90" w:rsidRDefault="007412D8" w:rsidP="00166AA6">
            <w:pPr>
              <w:spacing w:line="240" w:lineRule="atLeast"/>
              <w:jc w:val="center"/>
              <w:textAlignment w:val="bottom"/>
              <w:rPr>
                <w:rFonts w:ascii="Arial" w:hAnsi="Arial" w:cs="Arial"/>
                <w:color w:val="000000"/>
                <w:kern w:val="24"/>
                <w:sz w:val="18"/>
                <w:szCs w:val="20"/>
                <w:lang w:val="it-IT"/>
              </w:rPr>
            </w:pPr>
            <w:r>
              <w:rPr>
                <w:rFonts w:ascii="Arial" w:hAnsi="Arial" w:cs="Arial"/>
                <w:sz w:val="18"/>
                <w:szCs w:val="18"/>
              </w:rPr>
              <w:t>4.3</w:t>
            </w:r>
          </w:p>
        </w:tc>
      </w:tr>
    </w:tbl>
    <w:p w14:paraId="763B8ED1" w14:textId="77777777" w:rsidR="000573F4" w:rsidRDefault="00EE0B90" w:rsidP="00EE0B90">
      <w:pPr>
        <w:tabs>
          <w:tab w:val="left" w:pos="7025"/>
        </w:tabs>
        <w:spacing w:line="480" w:lineRule="auto"/>
        <w:jc w:val="both"/>
        <w:rPr>
          <w:rFonts w:ascii="Arial" w:hAnsi="Arial" w:cs="Arial"/>
          <w:sz w:val="22"/>
          <w:szCs w:val="22"/>
        </w:rPr>
      </w:pPr>
      <w:r>
        <w:rPr>
          <w:rFonts w:ascii="Arial" w:hAnsi="Arial" w:cs="Arial"/>
          <w:sz w:val="22"/>
          <w:szCs w:val="22"/>
        </w:rPr>
        <w:tab/>
      </w:r>
    </w:p>
    <w:p w14:paraId="65E2CBF4" w14:textId="77777777" w:rsidR="00560764" w:rsidRDefault="00D367A5" w:rsidP="00D27295">
      <w:pPr>
        <w:spacing w:line="480" w:lineRule="auto"/>
        <w:jc w:val="both"/>
        <w:rPr>
          <w:rFonts w:ascii="Arial" w:hAnsi="Arial" w:cs="Arial"/>
          <w:sz w:val="22"/>
          <w:szCs w:val="22"/>
        </w:rPr>
      </w:pPr>
      <w:proofErr w:type="gramStart"/>
      <w:r>
        <w:rPr>
          <w:rFonts w:ascii="Arial" w:hAnsi="Arial" w:cs="Arial"/>
          <w:b/>
          <w:sz w:val="22"/>
          <w:szCs w:val="22"/>
        </w:rPr>
        <w:t>Supplementary</w:t>
      </w:r>
      <w:r w:rsidR="008E4199" w:rsidRPr="005766DD">
        <w:rPr>
          <w:rFonts w:ascii="Arial" w:hAnsi="Arial" w:cs="Arial"/>
          <w:b/>
        </w:rPr>
        <w:t xml:space="preserve"> </w:t>
      </w:r>
      <w:r w:rsidR="000573F4" w:rsidRPr="008E4199">
        <w:rPr>
          <w:rFonts w:ascii="Arial" w:hAnsi="Arial" w:cs="Arial"/>
          <w:b/>
          <w:sz w:val="22"/>
          <w:szCs w:val="22"/>
        </w:rPr>
        <w:t>T</w:t>
      </w:r>
      <w:r w:rsidR="000573F4" w:rsidRPr="00EA412B">
        <w:rPr>
          <w:rFonts w:ascii="Arial" w:hAnsi="Arial" w:cs="Arial"/>
          <w:b/>
          <w:sz w:val="22"/>
          <w:szCs w:val="22"/>
        </w:rPr>
        <w:t xml:space="preserve">able </w:t>
      </w:r>
      <w:r>
        <w:rPr>
          <w:rFonts w:ascii="Arial" w:hAnsi="Arial" w:cs="Arial"/>
          <w:b/>
          <w:sz w:val="22"/>
          <w:szCs w:val="22"/>
        </w:rPr>
        <w:t>S</w:t>
      </w:r>
      <w:r w:rsidR="00D66A33">
        <w:rPr>
          <w:rFonts w:ascii="Arial" w:hAnsi="Arial" w:cs="Arial"/>
          <w:b/>
          <w:sz w:val="22"/>
          <w:szCs w:val="22"/>
        </w:rPr>
        <w:t>4</w:t>
      </w:r>
      <w:r w:rsidR="000573F4">
        <w:rPr>
          <w:rFonts w:ascii="Arial" w:hAnsi="Arial" w:cs="Arial"/>
          <w:b/>
          <w:sz w:val="22"/>
          <w:szCs w:val="22"/>
        </w:rPr>
        <w:t>.</w:t>
      </w:r>
      <w:proofErr w:type="gramEnd"/>
      <w:r w:rsidR="000573F4">
        <w:rPr>
          <w:rFonts w:ascii="Arial" w:hAnsi="Arial" w:cs="Arial"/>
          <w:b/>
          <w:sz w:val="22"/>
          <w:szCs w:val="22"/>
        </w:rPr>
        <w:t xml:space="preserve"> </w:t>
      </w:r>
      <w:proofErr w:type="gramStart"/>
      <w:r w:rsidR="00C76E17">
        <w:rPr>
          <w:rFonts w:ascii="Arial" w:hAnsi="Arial" w:cs="Arial"/>
          <w:b/>
          <w:sz w:val="22"/>
          <w:szCs w:val="22"/>
        </w:rPr>
        <w:t xml:space="preserve">Next generation sequencing data from plasma </w:t>
      </w:r>
      <w:proofErr w:type="spellStart"/>
      <w:r w:rsidR="00C76E17">
        <w:rPr>
          <w:rFonts w:ascii="Arial" w:hAnsi="Arial" w:cs="Arial"/>
          <w:b/>
          <w:sz w:val="22"/>
          <w:szCs w:val="22"/>
        </w:rPr>
        <w:t>ctDNA</w:t>
      </w:r>
      <w:proofErr w:type="spellEnd"/>
      <w:r w:rsidR="00C76E17">
        <w:rPr>
          <w:rFonts w:ascii="Arial" w:hAnsi="Arial" w:cs="Arial"/>
          <w:b/>
          <w:sz w:val="22"/>
          <w:szCs w:val="22"/>
        </w:rPr>
        <w:t>.</w:t>
      </w:r>
      <w:proofErr w:type="gramEnd"/>
      <w:r w:rsidR="00C76E17">
        <w:rPr>
          <w:rFonts w:ascii="Arial" w:hAnsi="Arial" w:cs="Arial"/>
          <w:b/>
          <w:sz w:val="22"/>
          <w:szCs w:val="22"/>
        </w:rPr>
        <w:t xml:space="preserve"> </w:t>
      </w:r>
      <w:r w:rsidR="00AC3A38">
        <w:rPr>
          <w:rFonts w:ascii="Arial" w:hAnsi="Arial" w:cs="Arial"/>
          <w:sz w:val="22"/>
          <w:szCs w:val="22"/>
        </w:rPr>
        <w:t>The</w:t>
      </w:r>
      <w:r w:rsidR="00AC3A38" w:rsidRPr="00EA412B">
        <w:rPr>
          <w:rFonts w:ascii="Arial" w:hAnsi="Arial" w:cs="Arial"/>
          <w:sz w:val="22"/>
          <w:szCs w:val="22"/>
        </w:rPr>
        <w:t xml:space="preserve"> </w:t>
      </w:r>
      <w:r w:rsidR="000573F4" w:rsidRPr="00EA412B">
        <w:rPr>
          <w:rFonts w:ascii="Arial" w:hAnsi="Arial" w:cs="Arial"/>
          <w:sz w:val="22"/>
          <w:szCs w:val="22"/>
        </w:rPr>
        <w:t>tab</w:t>
      </w:r>
      <w:r w:rsidR="00C077CC">
        <w:rPr>
          <w:rFonts w:ascii="Arial" w:hAnsi="Arial" w:cs="Arial"/>
          <w:sz w:val="22"/>
          <w:szCs w:val="22"/>
        </w:rPr>
        <w:t>le shows the mutations found in</w:t>
      </w:r>
      <w:r w:rsidR="00C76E17">
        <w:rPr>
          <w:rFonts w:ascii="Arial" w:hAnsi="Arial" w:cs="Arial"/>
          <w:sz w:val="22"/>
          <w:szCs w:val="22"/>
        </w:rPr>
        <w:t xml:space="preserve"> the </w:t>
      </w:r>
      <w:r w:rsidR="000E04AE">
        <w:rPr>
          <w:rFonts w:ascii="Arial" w:hAnsi="Arial" w:cs="Arial"/>
          <w:sz w:val="22"/>
          <w:szCs w:val="22"/>
        </w:rPr>
        <w:t>p</w:t>
      </w:r>
      <w:r w:rsidR="000573F4" w:rsidRPr="00EA412B">
        <w:rPr>
          <w:rFonts w:ascii="Arial" w:hAnsi="Arial" w:cs="Arial"/>
          <w:sz w:val="22"/>
          <w:szCs w:val="22"/>
        </w:rPr>
        <w:t>atient</w:t>
      </w:r>
      <w:r w:rsidR="000E04AE">
        <w:rPr>
          <w:rFonts w:ascii="Arial" w:hAnsi="Arial" w:cs="Arial"/>
          <w:sz w:val="22"/>
          <w:szCs w:val="22"/>
        </w:rPr>
        <w:t>’</w:t>
      </w:r>
      <w:r w:rsidR="00C76E17">
        <w:rPr>
          <w:rFonts w:ascii="Arial" w:hAnsi="Arial" w:cs="Arial"/>
          <w:sz w:val="22"/>
          <w:szCs w:val="22"/>
        </w:rPr>
        <w:t xml:space="preserve">s plasma </w:t>
      </w:r>
      <w:proofErr w:type="spellStart"/>
      <w:r w:rsidR="000573F4" w:rsidRPr="002040AD">
        <w:rPr>
          <w:rFonts w:ascii="Arial" w:hAnsi="Arial" w:cs="Arial"/>
          <w:sz w:val="22"/>
          <w:szCs w:val="22"/>
        </w:rPr>
        <w:t>ctDNA</w:t>
      </w:r>
      <w:proofErr w:type="spellEnd"/>
      <w:r w:rsidR="001A30D9">
        <w:rPr>
          <w:rFonts w:ascii="Arial" w:hAnsi="Arial" w:cs="Arial"/>
          <w:sz w:val="22"/>
          <w:szCs w:val="22"/>
        </w:rPr>
        <w:t xml:space="preserve"> (before </w:t>
      </w:r>
      <w:r w:rsidR="00B67266">
        <w:rPr>
          <w:rFonts w:ascii="Arial" w:hAnsi="Arial" w:cs="Arial"/>
          <w:sz w:val="22"/>
          <w:szCs w:val="22"/>
        </w:rPr>
        <w:t xml:space="preserve">initiation of </w:t>
      </w:r>
      <w:r w:rsidR="001A30D9">
        <w:rPr>
          <w:rFonts w:ascii="Arial" w:hAnsi="Arial" w:cs="Arial"/>
          <w:sz w:val="22"/>
          <w:szCs w:val="22"/>
        </w:rPr>
        <w:t>panitumumab and trametinib)</w:t>
      </w:r>
      <w:r w:rsidR="000573F4" w:rsidRPr="002040AD">
        <w:rPr>
          <w:rFonts w:ascii="Arial" w:hAnsi="Arial" w:cs="Arial"/>
          <w:sz w:val="22"/>
          <w:szCs w:val="22"/>
        </w:rPr>
        <w:t xml:space="preserve"> </w:t>
      </w:r>
      <w:r w:rsidR="000573F4">
        <w:rPr>
          <w:rFonts w:ascii="Arial" w:hAnsi="Arial" w:cs="Arial"/>
          <w:sz w:val="22"/>
          <w:szCs w:val="22"/>
        </w:rPr>
        <w:t>compared to g</w:t>
      </w:r>
      <w:r w:rsidR="00C76E17">
        <w:rPr>
          <w:rFonts w:ascii="Arial" w:hAnsi="Arial" w:cs="Arial"/>
          <w:sz w:val="22"/>
          <w:szCs w:val="22"/>
        </w:rPr>
        <w:t xml:space="preserve">enomic </w:t>
      </w:r>
      <w:r w:rsidR="000573F4">
        <w:rPr>
          <w:rFonts w:ascii="Arial" w:hAnsi="Arial" w:cs="Arial"/>
          <w:sz w:val="22"/>
          <w:szCs w:val="22"/>
        </w:rPr>
        <w:t xml:space="preserve">DNA isolated from </w:t>
      </w:r>
      <w:r w:rsidR="00C76E17">
        <w:rPr>
          <w:rFonts w:ascii="Arial" w:hAnsi="Arial" w:cs="Arial"/>
          <w:sz w:val="22"/>
          <w:szCs w:val="22"/>
        </w:rPr>
        <w:t>p</w:t>
      </w:r>
      <w:r w:rsidR="000573F4" w:rsidRPr="00EA412B">
        <w:rPr>
          <w:rFonts w:ascii="Arial" w:hAnsi="Arial" w:cs="Arial"/>
          <w:sz w:val="22"/>
          <w:szCs w:val="22"/>
        </w:rPr>
        <w:t>eriphera</w:t>
      </w:r>
      <w:r w:rsidR="00C76E17">
        <w:rPr>
          <w:rFonts w:ascii="Arial" w:hAnsi="Arial" w:cs="Arial"/>
          <w:sz w:val="22"/>
          <w:szCs w:val="22"/>
        </w:rPr>
        <w:t xml:space="preserve">l blood mononuclear cells (PBMC) </w:t>
      </w:r>
      <w:r w:rsidR="000573F4" w:rsidRPr="00EA412B">
        <w:rPr>
          <w:rFonts w:ascii="Arial" w:hAnsi="Arial" w:cs="Arial"/>
          <w:sz w:val="22"/>
          <w:szCs w:val="22"/>
        </w:rPr>
        <w:t>using</w:t>
      </w:r>
      <w:r w:rsidR="00C76E17">
        <w:rPr>
          <w:rFonts w:ascii="Arial" w:hAnsi="Arial" w:cs="Arial"/>
          <w:sz w:val="22"/>
          <w:szCs w:val="22"/>
        </w:rPr>
        <w:t xml:space="preserve"> the</w:t>
      </w:r>
      <w:r w:rsidR="000573F4" w:rsidRPr="00EA412B">
        <w:rPr>
          <w:rFonts w:ascii="Arial" w:hAnsi="Arial" w:cs="Arial"/>
          <w:sz w:val="22"/>
          <w:szCs w:val="22"/>
        </w:rPr>
        <w:t xml:space="preserve"> IRCC-</w:t>
      </w:r>
      <w:r w:rsidR="00950215">
        <w:rPr>
          <w:rFonts w:ascii="Arial" w:hAnsi="Arial" w:cs="Arial"/>
          <w:sz w:val="22"/>
          <w:szCs w:val="22"/>
        </w:rPr>
        <w:t xml:space="preserve">TARGET </w:t>
      </w:r>
      <w:r w:rsidR="00C76E17">
        <w:rPr>
          <w:rFonts w:ascii="Arial" w:hAnsi="Arial" w:cs="Arial"/>
          <w:sz w:val="22"/>
          <w:szCs w:val="22"/>
        </w:rPr>
        <w:t>next generation s</w:t>
      </w:r>
      <w:r w:rsidR="000573F4" w:rsidRPr="00EA412B">
        <w:rPr>
          <w:rFonts w:ascii="Arial" w:hAnsi="Arial" w:cs="Arial"/>
          <w:sz w:val="22"/>
          <w:szCs w:val="22"/>
        </w:rPr>
        <w:t>equencing</w:t>
      </w:r>
      <w:r w:rsidR="00C76E17">
        <w:rPr>
          <w:rFonts w:ascii="Arial" w:hAnsi="Arial" w:cs="Arial"/>
          <w:sz w:val="22"/>
          <w:szCs w:val="22"/>
        </w:rPr>
        <w:t xml:space="preserve"> panel</w:t>
      </w:r>
      <w:r w:rsidR="000573F4" w:rsidRPr="00EA412B">
        <w:rPr>
          <w:rFonts w:ascii="Arial" w:hAnsi="Arial" w:cs="Arial"/>
          <w:sz w:val="22"/>
          <w:szCs w:val="22"/>
        </w:rPr>
        <w:t>.</w:t>
      </w:r>
      <w:r w:rsidR="00C76E17">
        <w:rPr>
          <w:rFonts w:ascii="Arial" w:hAnsi="Arial" w:cs="Arial"/>
          <w:sz w:val="22"/>
          <w:szCs w:val="22"/>
        </w:rPr>
        <w:t xml:space="preserve"> T</w:t>
      </w:r>
      <w:r w:rsidR="000573F4" w:rsidRPr="00EA412B">
        <w:rPr>
          <w:rFonts w:ascii="Arial" w:hAnsi="Arial" w:cs="Arial"/>
          <w:sz w:val="22"/>
          <w:szCs w:val="22"/>
        </w:rPr>
        <w:t xml:space="preserve">o </w:t>
      </w:r>
      <w:r w:rsidR="000573F4">
        <w:rPr>
          <w:rFonts w:ascii="Arial" w:hAnsi="Arial" w:cs="Arial"/>
          <w:sz w:val="22"/>
          <w:szCs w:val="22"/>
        </w:rPr>
        <w:t>uncover</w:t>
      </w:r>
      <w:r w:rsidR="000573F4" w:rsidRPr="00EA412B">
        <w:rPr>
          <w:rFonts w:ascii="Arial" w:hAnsi="Arial" w:cs="Arial"/>
          <w:sz w:val="22"/>
          <w:szCs w:val="22"/>
        </w:rPr>
        <w:t xml:space="preserve"> somatic mutations, we compared </w:t>
      </w:r>
      <w:proofErr w:type="spellStart"/>
      <w:r w:rsidR="000573F4">
        <w:rPr>
          <w:rFonts w:ascii="Arial" w:hAnsi="Arial" w:cs="Arial"/>
          <w:sz w:val="22"/>
          <w:szCs w:val="22"/>
        </w:rPr>
        <w:t>germline</w:t>
      </w:r>
      <w:proofErr w:type="spellEnd"/>
      <w:r w:rsidR="000573F4" w:rsidRPr="00EA412B">
        <w:rPr>
          <w:rFonts w:ascii="Arial" w:hAnsi="Arial" w:cs="Arial"/>
          <w:sz w:val="22"/>
          <w:szCs w:val="22"/>
        </w:rPr>
        <w:t xml:space="preserve"> (PBMC) and </w:t>
      </w:r>
      <w:proofErr w:type="spellStart"/>
      <w:r w:rsidR="000573F4">
        <w:rPr>
          <w:rFonts w:ascii="Arial" w:hAnsi="Arial" w:cs="Arial"/>
          <w:sz w:val="22"/>
          <w:szCs w:val="22"/>
        </w:rPr>
        <w:t>ctDNA</w:t>
      </w:r>
      <w:proofErr w:type="spellEnd"/>
      <w:r w:rsidR="000573F4" w:rsidRPr="00EA412B">
        <w:rPr>
          <w:rFonts w:ascii="Arial" w:hAnsi="Arial" w:cs="Arial"/>
          <w:sz w:val="22"/>
          <w:szCs w:val="22"/>
        </w:rPr>
        <w:t xml:space="preserve"> samples, and identified </w:t>
      </w:r>
      <w:proofErr w:type="spellStart"/>
      <w:r w:rsidR="000573F4" w:rsidRPr="00EA412B">
        <w:rPr>
          <w:rFonts w:ascii="Arial" w:hAnsi="Arial" w:cs="Arial"/>
          <w:sz w:val="22"/>
          <w:szCs w:val="22"/>
        </w:rPr>
        <w:t>basepair</w:t>
      </w:r>
      <w:proofErr w:type="spellEnd"/>
      <w:r w:rsidR="000573F4" w:rsidRPr="00EA412B">
        <w:rPr>
          <w:rFonts w:ascii="Arial" w:hAnsi="Arial" w:cs="Arial"/>
          <w:sz w:val="22"/>
          <w:szCs w:val="22"/>
        </w:rPr>
        <w:t xml:space="preserve"> mismatches </w:t>
      </w:r>
      <w:r w:rsidR="000573F4">
        <w:rPr>
          <w:rFonts w:ascii="Arial" w:hAnsi="Arial" w:cs="Arial"/>
          <w:sz w:val="22"/>
          <w:szCs w:val="22"/>
        </w:rPr>
        <w:t>(</w:t>
      </w:r>
      <w:r w:rsidR="000573F4" w:rsidRPr="00EA412B">
        <w:rPr>
          <w:rFonts w:ascii="Arial" w:hAnsi="Arial" w:cs="Arial"/>
          <w:sz w:val="22"/>
          <w:szCs w:val="22"/>
        </w:rPr>
        <w:t>Fisher's Test</w:t>
      </w:r>
      <w:r w:rsidR="000573F4">
        <w:rPr>
          <w:rFonts w:ascii="Arial" w:hAnsi="Arial" w:cs="Arial"/>
          <w:sz w:val="22"/>
          <w:szCs w:val="22"/>
        </w:rPr>
        <w:t>)</w:t>
      </w:r>
      <w:r w:rsidR="00056D08">
        <w:rPr>
          <w:rFonts w:ascii="Arial" w:hAnsi="Arial" w:cs="Arial"/>
          <w:sz w:val="22"/>
          <w:szCs w:val="22"/>
        </w:rPr>
        <w:t xml:space="preserve"> with fractional abundance above 1%</w:t>
      </w:r>
      <w:r w:rsidR="000573F4" w:rsidRPr="00EA412B">
        <w:rPr>
          <w:rFonts w:ascii="Arial" w:hAnsi="Arial" w:cs="Arial"/>
          <w:sz w:val="22"/>
          <w:szCs w:val="22"/>
        </w:rPr>
        <w:t xml:space="preserve">. Mutations were then called only when supported by a 5% statistical significance and their occurrence </w:t>
      </w:r>
      <w:r w:rsidR="000573F4">
        <w:rPr>
          <w:rFonts w:ascii="Arial" w:hAnsi="Arial" w:cs="Arial"/>
          <w:sz w:val="22"/>
          <w:szCs w:val="22"/>
        </w:rPr>
        <w:t>was</w:t>
      </w:r>
      <w:r w:rsidR="000573F4" w:rsidRPr="00EA412B">
        <w:rPr>
          <w:rFonts w:ascii="Arial" w:hAnsi="Arial" w:cs="Arial"/>
          <w:sz w:val="22"/>
          <w:szCs w:val="22"/>
        </w:rPr>
        <w:t xml:space="preserve"> </w:t>
      </w:r>
      <w:r w:rsidR="00166AA6">
        <w:rPr>
          <w:rFonts w:ascii="Arial" w:hAnsi="Arial" w:cs="Arial"/>
          <w:sz w:val="22"/>
          <w:szCs w:val="22"/>
        </w:rPr>
        <w:t>checked</w:t>
      </w:r>
      <w:r w:rsidR="00166AA6" w:rsidRPr="00EA412B">
        <w:rPr>
          <w:rFonts w:ascii="Arial" w:hAnsi="Arial" w:cs="Arial"/>
          <w:sz w:val="22"/>
          <w:szCs w:val="22"/>
        </w:rPr>
        <w:t xml:space="preserve"> </w:t>
      </w:r>
      <w:r w:rsidR="000573F4" w:rsidRPr="00EA412B">
        <w:rPr>
          <w:rFonts w:ascii="Arial" w:hAnsi="Arial" w:cs="Arial"/>
          <w:sz w:val="22"/>
          <w:szCs w:val="22"/>
        </w:rPr>
        <w:t xml:space="preserve">in the COSMIC database. Mutations were annotated by a custom script printing (from left to right) gene name, the </w:t>
      </w:r>
      <w:r w:rsidR="000573F4">
        <w:rPr>
          <w:rFonts w:ascii="Arial" w:hAnsi="Arial" w:cs="Arial"/>
          <w:sz w:val="22"/>
          <w:szCs w:val="22"/>
        </w:rPr>
        <w:t>variant</w:t>
      </w:r>
      <w:r w:rsidR="000573F4" w:rsidRPr="00EA412B">
        <w:rPr>
          <w:rFonts w:ascii="Arial" w:hAnsi="Arial" w:cs="Arial"/>
          <w:sz w:val="22"/>
          <w:szCs w:val="22"/>
        </w:rPr>
        <w:t xml:space="preserve"> effect (synonymous, non-synonymous, stop-loss/gain), </w:t>
      </w:r>
      <w:proofErr w:type="gramStart"/>
      <w:r w:rsidR="000573F4" w:rsidRPr="00EA412B">
        <w:rPr>
          <w:rFonts w:ascii="Arial" w:hAnsi="Arial" w:cs="Arial"/>
          <w:sz w:val="22"/>
          <w:szCs w:val="22"/>
        </w:rPr>
        <w:t>protein change</w:t>
      </w:r>
      <w:r w:rsidR="000573F4">
        <w:rPr>
          <w:rFonts w:ascii="Arial" w:hAnsi="Arial" w:cs="Arial"/>
          <w:sz w:val="22"/>
          <w:szCs w:val="22"/>
        </w:rPr>
        <w:t xml:space="preserve"> (variant)</w:t>
      </w:r>
      <w:r w:rsidR="000573F4" w:rsidRPr="00EA412B">
        <w:rPr>
          <w:rFonts w:ascii="Arial" w:hAnsi="Arial" w:cs="Arial"/>
          <w:sz w:val="22"/>
          <w:szCs w:val="22"/>
        </w:rPr>
        <w:t xml:space="preserve">, number of </w:t>
      </w:r>
      <w:r w:rsidR="00C76E17">
        <w:rPr>
          <w:rFonts w:ascii="Arial" w:hAnsi="Arial" w:cs="Arial"/>
          <w:sz w:val="22"/>
          <w:szCs w:val="22"/>
        </w:rPr>
        <w:t>wildtype (</w:t>
      </w:r>
      <w:r w:rsidR="000573F4" w:rsidRPr="00EA412B">
        <w:rPr>
          <w:rFonts w:ascii="Arial" w:hAnsi="Arial" w:cs="Arial"/>
          <w:sz w:val="22"/>
          <w:szCs w:val="22"/>
        </w:rPr>
        <w:t>WT</w:t>
      </w:r>
      <w:r w:rsidR="00C76E17">
        <w:rPr>
          <w:rFonts w:ascii="Arial" w:hAnsi="Arial" w:cs="Arial"/>
          <w:sz w:val="22"/>
          <w:szCs w:val="22"/>
        </w:rPr>
        <w:t xml:space="preserve">) or </w:t>
      </w:r>
      <w:r w:rsidR="000573F4" w:rsidRPr="00EA412B">
        <w:rPr>
          <w:rFonts w:ascii="Arial" w:hAnsi="Arial" w:cs="Arial"/>
          <w:sz w:val="22"/>
          <w:szCs w:val="22"/>
        </w:rPr>
        <w:t>mutated</w:t>
      </w:r>
      <w:r w:rsidR="00C76E17">
        <w:rPr>
          <w:rFonts w:ascii="Arial" w:hAnsi="Arial" w:cs="Arial"/>
          <w:sz w:val="22"/>
          <w:szCs w:val="22"/>
        </w:rPr>
        <w:t xml:space="preserve"> (MUT)</w:t>
      </w:r>
      <w:r w:rsidR="000573F4" w:rsidRPr="00EA412B">
        <w:rPr>
          <w:rFonts w:ascii="Arial" w:hAnsi="Arial" w:cs="Arial"/>
          <w:sz w:val="22"/>
          <w:szCs w:val="22"/>
        </w:rPr>
        <w:t xml:space="preserve"> reads and the allelic frequencies</w:t>
      </w:r>
      <w:proofErr w:type="gramEnd"/>
      <w:r w:rsidR="000573F4">
        <w:rPr>
          <w:rFonts w:ascii="Arial" w:hAnsi="Arial" w:cs="Arial"/>
          <w:sz w:val="22"/>
          <w:szCs w:val="22"/>
        </w:rPr>
        <w:t xml:space="preserve"> (fractional abundance)</w:t>
      </w:r>
      <w:r w:rsidR="000573F4" w:rsidRPr="00EA412B">
        <w:rPr>
          <w:rFonts w:ascii="Arial" w:hAnsi="Arial" w:cs="Arial"/>
          <w:sz w:val="22"/>
          <w:szCs w:val="22"/>
        </w:rPr>
        <w:t>.</w:t>
      </w:r>
      <w:r w:rsidR="00950215" w:rsidRPr="00950215">
        <w:t xml:space="preserve"> </w:t>
      </w:r>
      <w:r w:rsidR="00950215" w:rsidRPr="00950215">
        <w:rPr>
          <w:rFonts w:ascii="Arial" w:hAnsi="Arial" w:cs="Arial"/>
          <w:sz w:val="22"/>
          <w:szCs w:val="22"/>
        </w:rPr>
        <w:t>Every somatic mutation was validated by visual examination using BAM files.</w:t>
      </w:r>
      <w:r w:rsidR="00F22516">
        <w:rPr>
          <w:rFonts w:ascii="Arial" w:hAnsi="Arial" w:cs="Arial"/>
          <w:sz w:val="22"/>
          <w:szCs w:val="22"/>
        </w:rPr>
        <w:t xml:space="preserve"> Sequencing coverage depth was 229x for PBMC and 213x for plasma.</w:t>
      </w:r>
    </w:p>
    <w:p w14:paraId="48B73C5D" w14:textId="77777777" w:rsidR="00560764" w:rsidRDefault="00560764" w:rsidP="00D27295">
      <w:pPr>
        <w:spacing w:line="480" w:lineRule="auto"/>
        <w:jc w:val="both"/>
        <w:rPr>
          <w:rFonts w:ascii="Arial" w:hAnsi="Arial" w:cs="Arial"/>
          <w:sz w:val="22"/>
          <w:szCs w:val="22"/>
        </w:rPr>
      </w:pPr>
    </w:p>
    <w:p w14:paraId="389384C4" w14:textId="77777777" w:rsidR="00560764" w:rsidRDefault="00560764" w:rsidP="00D27295">
      <w:pPr>
        <w:spacing w:line="480" w:lineRule="auto"/>
        <w:jc w:val="both"/>
        <w:rPr>
          <w:rFonts w:ascii="Arial" w:hAnsi="Arial" w:cs="Arial"/>
          <w:sz w:val="22"/>
          <w:szCs w:val="22"/>
        </w:rPr>
      </w:pPr>
    </w:p>
    <w:p w14:paraId="0E5929E6" w14:textId="77777777" w:rsidR="00560764" w:rsidRDefault="00560764" w:rsidP="00D27295">
      <w:pPr>
        <w:spacing w:line="480" w:lineRule="auto"/>
        <w:jc w:val="both"/>
        <w:rPr>
          <w:rFonts w:ascii="Arial" w:hAnsi="Arial" w:cs="Arial"/>
          <w:sz w:val="22"/>
          <w:szCs w:val="22"/>
        </w:rPr>
      </w:pPr>
    </w:p>
    <w:p w14:paraId="0DA9161A" w14:textId="77777777" w:rsidR="00560764" w:rsidRDefault="00560764" w:rsidP="00D27295">
      <w:pPr>
        <w:spacing w:line="480" w:lineRule="auto"/>
        <w:jc w:val="both"/>
        <w:rPr>
          <w:rFonts w:ascii="Arial" w:hAnsi="Arial" w:cs="Arial"/>
          <w:sz w:val="22"/>
          <w:szCs w:val="22"/>
        </w:rPr>
      </w:pPr>
    </w:p>
    <w:p w14:paraId="2AC1AA1B" w14:textId="77777777" w:rsidR="000573F4" w:rsidRDefault="000573F4" w:rsidP="00D27295">
      <w:pPr>
        <w:rPr>
          <w:rFonts w:ascii="Arial" w:hAnsi="Arial" w:cs="Arial"/>
          <w:sz w:val="22"/>
          <w:szCs w:val="22"/>
        </w:rPr>
      </w:pPr>
    </w:p>
    <w:tbl>
      <w:tblPr>
        <w:tblStyle w:val="TableGrid"/>
        <w:tblW w:w="8856" w:type="dxa"/>
        <w:tblLayout w:type="fixed"/>
        <w:tblLook w:val="0600" w:firstRow="0" w:lastRow="0" w:firstColumn="0" w:lastColumn="0" w:noHBand="1" w:noVBand="1"/>
      </w:tblPr>
      <w:tblGrid>
        <w:gridCol w:w="1008"/>
        <w:gridCol w:w="720"/>
        <w:gridCol w:w="1530"/>
        <w:gridCol w:w="810"/>
        <w:gridCol w:w="810"/>
        <w:gridCol w:w="1260"/>
        <w:gridCol w:w="810"/>
        <w:gridCol w:w="720"/>
        <w:gridCol w:w="1188"/>
      </w:tblGrid>
      <w:tr w:rsidR="00B67266" w:rsidRPr="00B82D86" w14:paraId="4F96A777" w14:textId="77777777" w:rsidTr="009A676D">
        <w:trPr>
          <w:trHeight w:val="1035"/>
        </w:trPr>
        <w:tc>
          <w:tcPr>
            <w:tcW w:w="1008" w:type="dxa"/>
            <w:vAlign w:val="center"/>
            <w:hideMark/>
          </w:tcPr>
          <w:p w14:paraId="62A78C4C" w14:textId="77777777" w:rsidR="00B82D86" w:rsidRPr="00B82D86" w:rsidRDefault="00B82D86" w:rsidP="009A676D">
            <w:pPr>
              <w:jc w:val="center"/>
              <w:rPr>
                <w:rFonts w:ascii="Calibri" w:eastAsia="Times New Roman" w:hAnsi="Calibri" w:cs="Times New Roman"/>
                <w:b/>
                <w:bCs/>
                <w:sz w:val="18"/>
                <w:szCs w:val="18"/>
              </w:rPr>
            </w:pPr>
            <w:r w:rsidRPr="00B82D86">
              <w:rPr>
                <w:rFonts w:ascii="Calibri" w:eastAsia="Times New Roman" w:hAnsi="Calibri" w:cs="Times New Roman"/>
                <w:b/>
                <w:bCs/>
                <w:sz w:val="18"/>
                <w:szCs w:val="18"/>
                <w:lang w:val="it-IT"/>
              </w:rPr>
              <w:t>GE/ml plasma</w:t>
            </w:r>
          </w:p>
        </w:tc>
        <w:tc>
          <w:tcPr>
            <w:tcW w:w="720" w:type="dxa"/>
            <w:vAlign w:val="center"/>
            <w:hideMark/>
          </w:tcPr>
          <w:p w14:paraId="50BE2C2E" w14:textId="77777777" w:rsidR="00B82D86" w:rsidRPr="00B82D86" w:rsidRDefault="00B82D86" w:rsidP="009A676D">
            <w:pPr>
              <w:jc w:val="center"/>
              <w:rPr>
                <w:rFonts w:ascii="Calibri" w:eastAsia="Times New Roman" w:hAnsi="Calibri" w:cs="Times New Roman"/>
                <w:b/>
                <w:bCs/>
                <w:sz w:val="18"/>
                <w:szCs w:val="18"/>
              </w:rPr>
            </w:pPr>
            <w:r w:rsidRPr="00B82D86">
              <w:rPr>
                <w:rFonts w:ascii="Calibri" w:eastAsia="Times New Roman" w:hAnsi="Calibri" w:cs="Times New Roman"/>
                <w:b/>
                <w:bCs/>
                <w:sz w:val="18"/>
                <w:szCs w:val="18"/>
                <w:lang w:val="it-IT"/>
              </w:rPr>
              <w:t>Blood draw</w:t>
            </w:r>
          </w:p>
        </w:tc>
        <w:tc>
          <w:tcPr>
            <w:tcW w:w="1530" w:type="dxa"/>
            <w:vAlign w:val="center"/>
            <w:hideMark/>
          </w:tcPr>
          <w:p w14:paraId="2AB1C21F" w14:textId="77777777" w:rsidR="00B82D86" w:rsidRPr="00B82D86" w:rsidRDefault="00B82D86" w:rsidP="009A676D">
            <w:pPr>
              <w:jc w:val="center"/>
              <w:rPr>
                <w:rFonts w:ascii="Calibri" w:eastAsia="Times New Roman" w:hAnsi="Calibri" w:cs="Times New Roman"/>
                <w:b/>
                <w:bCs/>
                <w:sz w:val="18"/>
                <w:szCs w:val="18"/>
              </w:rPr>
            </w:pPr>
            <w:r w:rsidRPr="00B82D86">
              <w:rPr>
                <w:rFonts w:ascii="Calibri" w:eastAsia="Times New Roman" w:hAnsi="Calibri" w:cs="Times New Roman"/>
                <w:b/>
                <w:bCs/>
                <w:sz w:val="18"/>
                <w:szCs w:val="18"/>
                <w:lang w:val="it-IT"/>
              </w:rPr>
              <w:t>TARGET</w:t>
            </w:r>
          </w:p>
        </w:tc>
        <w:tc>
          <w:tcPr>
            <w:tcW w:w="810" w:type="dxa"/>
            <w:vAlign w:val="center"/>
            <w:hideMark/>
          </w:tcPr>
          <w:p w14:paraId="0070D7D6" w14:textId="77777777" w:rsidR="00B82D86" w:rsidRPr="00B82D86" w:rsidRDefault="00B82D86" w:rsidP="00970062">
            <w:pPr>
              <w:jc w:val="center"/>
              <w:rPr>
                <w:rFonts w:ascii="Calibri" w:eastAsia="Times New Roman" w:hAnsi="Calibri" w:cs="Times New Roman"/>
                <w:b/>
                <w:bCs/>
                <w:i/>
                <w:iCs/>
                <w:color w:val="243F60" w:themeColor="accent1" w:themeShade="7F"/>
                <w:sz w:val="18"/>
                <w:szCs w:val="18"/>
                <w:lang w:val="it-IT"/>
              </w:rPr>
            </w:pPr>
            <w:r w:rsidRPr="00B82D86">
              <w:rPr>
                <w:rFonts w:ascii="Calibri" w:eastAsia="Times New Roman" w:hAnsi="Calibri" w:cs="Times New Roman"/>
                <w:b/>
                <w:bCs/>
                <w:sz w:val="18"/>
                <w:szCs w:val="18"/>
                <w:lang w:val="it-IT"/>
              </w:rPr>
              <w:t>MUT EVENTS</w:t>
            </w:r>
          </w:p>
          <w:p w14:paraId="0414E58B" w14:textId="77777777" w:rsidR="00B82D86" w:rsidRPr="00B82D86" w:rsidRDefault="00B82D86" w:rsidP="00970062">
            <w:pPr>
              <w:jc w:val="center"/>
              <w:rPr>
                <w:rFonts w:ascii="Calibri" w:eastAsia="Times New Roman" w:hAnsi="Calibri" w:cs="Times New Roman"/>
                <w:b/>
                <w:bCs/>
                <w:i/>
                <w:iCs/>
                <w:color w:val="243F60" w:themeColor="accent1" w:themeShade="7F"/>
                <w:sz w:val="18"/>
                <w:szCs w:val="18"/>
              </w:rPr>
            </w:pPr>
            <w:proofErr w:type="gramStart"/>
            <w:r w:rsidRPr="00B82D86">
              <w:rPr>
                <w:rFonts w:ascii="Calibri" w:eastAsia="Times New Roman" w:hAnsi="Calibri" w:cs="Times New Roman"/>
                <w:b/>
                <w:bCs/>
                <w:sz w:val="18"/>
                <w:szCs w:val="18"/>
                <w:lang w:val="it-IT"/>
              </w:rPr>
              <w:t>ddPCR</w:t>
            </w:r>
            <w:proofErr w:type="gramEnd"/>
          </w:p>
        </w:tc>
        <w:tc>
          <w:tcPr>
            <w:tcW w:w="810" w:type="dxa"/>
            <w:vAlign w:val="center"/>
            <w:hideMark/>
          </w:tcPr>
          <w:p w14:paraId="30B6ACD6" w14:textId="77777777" w:rsidR="00B82D86" w:rsidRPr="00B82D86" w:rsidRDefault="00B82D86" w:rsidP="00970062">
            <w:pPr>
              <w:jc w:val="center"/>
              <w:rPr>
                <w:rFonts w:ascii="Calibri" w:eastAsia="Times New Roman" w:hAnsi="Calibri" w:cs="Times New Roman"/>
                <w:b/>
                <w:bCs/>
                <w:i/>
                <w:iCs/>
                <w:color w:val="243F60" w:themeColor="accent1" w:themeShade="7F"/>
                <w:sz w:val="18"/>
                <w:szCs w:val="18"/>
              </w:rPr>
            </w:pPr>
            <w:r w:rsidRPr="00B82D86">
              <w:rPr>
                <w:rFonts w:ascii="Calibri" w:eastAsia="Times New Roman" w:hAnsi="Calibri" w:cs="Times New Roman"/>
                <w:b/>
                <w:bCs/>
                <w:sz w:val="18"/>
                <w:szCs w:val="18"/>
                <w:lang w:val="it-IT"/>
              </w:rPr>
              <w:t>WT EVENTS ddPCR</w:t>
            </w:r>
          </w:p>
        </w:tc>
        <w:tc>
          <w:tcPr>
            <w:tcW w:w="1260" w:type="dxa"/>
            <w:vAlign w:val="center"/>
            <w:hideMark/>
          </w:tcPr>
          <w:p w14:paraId="6B115A93" w14:textId="77777777" w:rsidR="00B82D86" w:rsidRPr="00B82D86" w:rsidRDefault="00B82D86" w:rsidP="00970062">
            <w:pPr>
              <w:jc w:val="center"/>
              <w:rPr>
                <w:rFonts w:ascii="Calibri" w:eastAsia="Times New Roman" w:hAnsi="Calibri" w:cs="Times New Roman"/>
                <w:b/>
                <w:bCs/>
                <w:i/>
                <w:iCs/>
                <w:color w:val="243F60" w:themeColor="accent1" w:themeShade="7F"/>
                <w:sz w:val="18"/>
                <w:szCs w:val="18"/>
                <w:lang w:val="it-IT"/>
              </w:rPr>
            </w:pPr>
            <w:r w:rsidRPr="00B82D86">
              <w:rPr>
                <w:rFonts w:ascii="Calibri" w:eastAsia="Times New Roman" w:hAnsi="Calibri" w:cs="Times New Roman"/>
                <w:b/>
                <w:bCs/>
                <w:sz w:val="18"/>
                <w:szCs w:val="18"/>
                <w:lang w:val="it-IT"/>
              </w:rPr>
              <w:t>FRACTIONAL ABUNDANCE (%)</w:t>
            </w:r>
          </w:p>
          <w:p w14:paraId="13CCA93C" w14:textId="77777777" w:rsidR="00B82D86" w:rsidRPr="00B82D86" w:rsidRDefault="00B82D86" w:rsidP="00970062">
            <w:pPr>
              <w:jc w:val="center"/>
              <w:rPr>
                <w:rFonts w:ascii="Calibri" w:eastAsia="Times New Roman" w:hAnsi="Calibri" w:cs="Times New Roman"/>
                <w:b/>
                <w:bCs/>
                <w:i/>
                <w:iCs/>
                <w:color w:val="243F60" w:themeColor="accent1" w:themeShade="7F"/>
                <w:sz w:val="18"/>
                <w:szCs w:val="18"/>
              </w:rPr>
            </w:pPr>
            <w:proofErr w:type="gramStart"/>
            <w:r w:rsidRPr="00B82D86">
              <w:rPr>
                <w:rFonts w:ascii="Calibri" w:eastAsia="Times New Roman" w:hAnsi="Calibri" w:cs="Times New Roman"/>
                <w:b/>
                <w:bCs/>
                <w:sz w:val="18"/>
                <w:szCs w:val="18"/>
                <w:lang w:val="it-IT"/>
              </w:rPr>
              <w:t>ddPCR</w:t>
            </w:r>
            <w:proofErr w:type="gramEnd"/>
          </w:p>
        </w:tc>
        <w:tc>
          <w:tcPr>
            <w:tcW w:w="810" w:type="dxa"/>
            <w:vAlign w:val="center"/>
          </w:tcPr>
          <w:p w14:paraId="2D852D5A" w14:textId="77777777" w:rsidR="00B82D86" w:rsidRPr="00B82D86" w:rsidRDefault="00B82D86" w:rsidP="00970062">
            <w:pPr>
              <w:jc w:val="center"/>
              <w:textAlignment w:val="center"/>
              <w:rPr>
                <w:rFonts w:ascii="Calibri" w:eastAsia="Times New Roman" w:hAnsi="Calibri" w:cs="Arial"/>
                <w:b/>
                <w:bCs/>
                <w:i/>
                <w:iCs/>
                <w:color w:val="243F60" w:themeColor="accent1" w:themeShade="7F"/>
                <w:kern w:val="24"/>
                <w:sz w:val="18"/>
                <w:szCs w:val="18"/>
                <w:lang w:val="it-IT" w:eastAsia="it-IT"/>
              </w:rPr>
            </w:pPr>
            <w:r w:rsidRPr="00B82D86">
              <w:rPr>
                <w:rFonts w:ascii="Calibri" w:eastAsia="Times New Roman" w:hAnsi="Calibri" w:cs="Arial"/>
                <w:b/>
                <w:bCs/>
                <w:kern w:val="24"/>
                <w:sz w:val="18"/>
                <w:szCs w:val="18"/>
                <w:lang w:val="it-IT" w:eastAsia="it-IT"/>
              </w:rPr>
              <w:t>MUT READS</w:t>
            </w:r>
          </w:p>
          <w:p w14:paraId="6929A544" w14:textId="77777777" w:rsidR="00B82D86" w:rsidRPr="00B82D86" w:rsidRDefault="00B82D86" w:rsidP="00970062">
            <w:pPr>
              <w:jc w:val="center"/>
              <w:rPr>
                <w:rFonts w:ascii="Calibri" w:eastAsia="Times New Roman" w:hAnsi="Calibri" w:cs="Times New Roman"/>
                <w:b/>
                <w:bCs/>
                <w:i/>
                <w:iCs/>
                <w:color w:val="243F60" w:themeColor="accent1" w:themeShade="7F"/>
                <w:sz w:val="18"/>
                <w:szCs w:val="18"/>
                <w:lang w:val="it-IT"/>
              </w:rPr>
            </w:pPr>
            <w:r w:rsidRPr="00B82D86">
              <w:rPr>
                <w:rFonts w:ascii="Calibri" w:eastAsia="Times New Roman" w:hAnsi="Calibri" w:cs="Arial"/>
                <w:b/>
                <w:bCs/>
                <w:kern w:val="24"/>
                <w:sz w:val="18"/>
                <w:szCs w:val="18"/>
                <w:lang w:val="it-IT" w:eastAsia="it-IT"/>
              </w:rPr>
              <w:t>(NGS)</w:t>
            </w:r>
          </w:p>
        </w:tc>
        <w:tc>
          <w:tcPr>
            <w:tcW w:w="720" w:type="dxa"/>
            <w:vAlign w:val="center"/>
          </w:tcPr>
          <w:p w14:paraId="7DB61E28" w14:textId="77777777" w:rsidR="00B82D86" w:rsidRPr="00B82D86" w:rsidRDefault="00B82D86" w:rsidP="00970062">
            <w:pPr>
              <w:jc w:val="center"/>
              <w:textAlignment w:val="center"/>
              <w:rPr>
                <w:rFonts w:ascii="Calibri" w:eastAsia="Times New Roman" w:hAnsi="Calibri" w:cs="Arial"/>
                <w:b/>
                <w:bCs/>
                <w:i/>
                <w:iCs/>
                <w:color w:val="243F60" w:themeColor="accent1" w:themeShade="7F"/>
                <w:kern w:val="24"/>
                <w:sz w:val="18"/>
                <w:szCs w:val="18"/>
                <w:lang w:val="it-IT" w:eastAsia="it-IT"/>
              </w:rPr>
            </w:pPr>
            <w:r w:rsidRPr="00B82D86">
              <w:rPr>
                <w:rFonts w:ascii="Calibri" w:eastAsia="Times New Roman" w:hAnsi="Calibri" w:cs="Arial"/>
                <w:b/>
                <w:bCs/>
                <w:kern w:val="24"/>
                <w:sz w:val="18"/>
                <w:szCs w:val="18"/>
                <w:lang w:val="it-IT" w:eastAsia="it-IT"/>
              </w:rPr>
              <w:t>WT READS</w:t>
            </w:r>
          </w:p>
          <w:p w14:paraId="4EAFD96B" w14:textId="77777777" w:rsidR="00B82D86" w:rsidRPr="00B82D86" w:rsidRDefault="00B82D86" w:rsidP="00970062">
            <w:pPr>
              <w:jc w:val="center"/>
              <w:rPr>
                <w:rFonts w:ascii="Calibri" w:eastAsia="Times New Roman" w:hAnsi="Calibri" w:cs="Times New Roman"/>
                <w:b/>
                <w:bCs/>
                <w:i/>
                <w:iCs/>
                <w:color w:val="243F60" w:themeColor="accent1" w:themeShade="7F"/>
                <w:sz w:val="18"/>
                <w:szCs w:val="18"/>
                <w:lang w:val="it-IT"/>
              </w:rPr>
            </w:pPr>
            <w:r w:rsidRPr="00B82D86">
              <w:rPr>
                <w:rFonts w:ascii="Calibri" w:eastAsia="Times New Roman" w:hAnsi="Calibri" w:cs="Arial"/>
                <w:b/>
                <w:bCs/>
                <w:kern w:val="24"/>
                <w:sz w:val="18"/>
                <w:szCs w:val="18"/>
                <w:lang w:val="it-IT" w:eastAsia="it-IT"/>
              </w:rPr>
              <w:t>(NGS)</w:t>
            </w:r>
          </w:p>
        </w:tc>
        <w:tc>
          <w:tcPr>
            <w:tcW w:w="1188" w:type="dxa"/>
            <w:vAlign w:val="center"/>
          </w:tcPr>
          <w:p w14:paraId="4B34C57F" w14:textId="77777777" w:rsidR="00B82D86" w:rsidRPr="00B82D86" w:rsidRDefault="00B82D86" w:rsidP="00970062">
            <w:pPr>
              <w:jc w:val="center"/>
              <w:textAlignment w:val="center"/>
              <w:rPr>
                <w:rFonts w:ascii="Calibri" w:eastAsia="Times New Roman" w:hAnsi="Calibri" w:cs="Arial"/>
                <w:b/>
                <w:bCs/>
                <w:i/>
                <w:iCs/>
                <w:color w:val="243F60" w:themeColor="accent1" w:themeShade="7F"/>
                <w:kern w:val="24"/>
                <w:sz w:val="18"/>
                <w:szCs w:val="18"/>
                <w:lang w:val="it-IT" w:eastAsia="it-IT"/>
              </w:rPr>
            </w:pPr>
            <w:r w:rsidRPr="00B82D86">
              <w:rPr>
                <w:rFonts w:ascii="Calibri" w:eastAsia="Times New Roman" w:hAnsi="Calibri" w:cs="Arial"/>
                <w:b/>
                <w:bCs/>
                <w:kern w:val="24"/>
                <w:sz w:val="18"/>
                <w:szCs w:val="18"/>
                <w:lang w:val="it-IT" w:eastAsia="it-IT"/>
              </w:rPr>
              <w:t>FRACTIONAL ABUNDANCE</w:t>
            </w:r>
          </w:p>
          <w:p w14:paraId="42897AFE" w14:textId="77777777" w:rsidR="00B82D86" w:rsidRPr="00B82D86" w:rsidRDefault="00B82D86" w:rsidP="00970062">
            <w:pPr>
              <w:jc w:val="center"/>
              <w:textAlignment w:val="center"/>
              <w:rPr>
                <w:rFonts w:ascii="Calibri" w:eastAsia="Times New Roman" w:hAnsi="Calibri" w:cs="Arial"/>
                <w:b/>
                <w:bCs/>
                <w:i/>
                <w:iCs/>
                <w:color w:val="243F60" w:themeColor="accent1" w:themeShade="7F"/>
                <w:kern w:val="24"/>
                <w:sz w:val="18"/>
                <w:szCs w:val="18"/>
                <w:lang w:val="it-IT" w:eastAsia="it-IT"/>
              </w:rPr>
            </w:pPr>
            <w:r w:rsidRPr="00B82D86">
              <w:rPr>
                <w:rFonts w:ascii="Calibri" w:eastAsia="Times New Roman" w:hAnsi="Calibri" w:cs="Arial"/>
                <w:b/>
                <w:bCs/>
                <w:kern w:val="24"/>
                <w:sz w:val="18"/>
                <w:szCs w:val="18"/>
                <w:lang w:val="it-IT" w:eastAsia="it-IT"/>
              </w:rPr>
              <w:t>(%)</w:t>
            </w:r>
          </w:p>
          <w:p w14:paraId="2F4044A8" w14:textId="77777777" w:rsidR="00B82D86" w:rsidRPr="00B82D86" w:rsidRDefault="00B82D86" w:rsidP="00970062">
            <w:pPr>
              <w:jc w:val="center"/>
              <w:rPr>
                <w:rFonts w:ascii="Calibri" w:eastAsia="Times New Roman" w:hAnsi="Calibri" w:cs="Times New Roman"/>
                <w:b/>
                <w:bCs/>
                <w:i/>
                <w:iCs/>
                <w:color w:val="243F60" w:themeColor="accent1" w:themeShade="7F"/>
                <w:sz w:val="18"/>
                <w:szCs w:val="18"/>
                <w:lang w:val="it-IT"/>
              </w:rPr>
            </w:pPr>
            <w:r w:rsidRPr="00B82D86">
              <w:rPr>
                <w:rFonts w:ascii="Calibri" w:eastAsia="Times New Roman" w:hAnsi="Calibri" w:cs="Arial"/>
                <w:b/>
                <w:bCs/>
                <w:kern w:val="24"/>
                <w:sz w:val="18"/>
                <w:szCs w:val="18"/>
                <w:lang w:val="it-IT" w:eastAsia="it-IT"/>
              </w:rPr>
              <w:t>(NGS)</w:t>
            </w:r>
          </w:p>
        </w:tc>
      </w:tr>
      <w:tr w:rsidR="00B67266" w:rsidRPr="00B82D86" w14:paraId="494C90C9" w14:textId="77777777" w:rsidTr="003E2A7D">
        <w:trPr>
          <w:trHeight w:val="300"/>
        </w:trPr>
        <w:tc>
          <w:tcPr>
            <w:tcW w:w="1008" w:type="dxa"/>
            <w:vMerge w:val="restart"/>
            <w:vAlign w:val="center"/>
            <w:hideMark/>
          </w:tcPr>
          <w:p w14:paraId="61A3502D"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121747</w:t>
            </w:r>
          </w:p>
        </w:tc>
        <w:tc>
          <w:tcPr>
            <w:tcW w:w="720" w:type="dxa"/>
            <w:vMerge w:val="restart"/>
            <w:vAlign w:val="center"/>
            <w:hideMark/>
          </w:tcPr>
          <w:p w14:paraId="5147C748" w14:textId="77777777" w:rsidR="00B67266" w:rsidRPr="00B82D86" w:rsidRDefault="00970062" w:rsidP="003E2A7D">
            <w:pPr>
              <w:jc w:val="center"/>
              <w:rPr>
                <w:rFonts w:ascii="Calibri" w:eastAsia="Times New Roman" w:hAnsi="Calibri" w:cs="Times New Roman"/>
                <w:b/>
                <w:bCs/>
                <w:sz w:val="20"/>
                <w:szCs w:val="20"/>
              </w:rPr>
            </w:pPr>
            <w:r>
              <w:rPr>
                <w:rFonts w:ascii="Calibri" w:eastAsia="Times New Roman" w:hAnsi="Calibri" w:cs="Times New Roman"/>
                <w:b/>
                <w:bCs/>
                <w:sz w:val="20"/>
                <w:szCs w:val="20"/>
                <w:lang w:val="it-IT"/>
              </w:rPr>
              <w:t>Jul 2014</w:t>
            </w:r>
          </w:p>
        </w:tc>
        <w:tc>
          <w:tcPr>
            <w:tcW w:w="1530" w:type="dxa"/>
            <w:vAlign w:val="center"/>
            <w:hideMark/>
          </w:tcPr>
          <w:p w14:paraId="49B4F570" w14:textId="77777777" w:rsidR="00B82D86" w:rsidRPr="00B82D86" w:rsidRDefault="00B82D86" w:rsidP="00970062">
            <w:pPr>
              <w:jc w:val="center"/>
              <w:rPr>
                <w:rFonts w:ascii="Calibri" w:eastAsia="Times New Roman" w:hAnsi="Calibri" w:cs="Times New Roman"/>
                <w:b/>
                <w:bCs/>
                <w:i/>
                <w:iCs/>
                <w:color w:val="243F60" w:themeColor="accent1" w:themeShade="7F"/>
                <w:sz w:val="20"/>
                <w:szCs w:val="20"/>
              </w:rPr>
            </w:pPr>
            <w:r w:rsidRPr="00B82D86">
              <w:rPr>
                <w:rFonts w:ascii="Calibri" w:eastAsia="Times New Roman" w:hAnsi="Calibri" w:cs="Times New Roman"/>
                <w:b/>
                <w:bCs/>
                <w:i/>
                <w:iCs/>
                <w:sz w:val="20"/>
                <w:szCs w:val="20"/>
                <w:lang w:val="it-IT"/>
              </w:rPr>
              <w:t>TP53</w:t>
            </w:r>
            <w:r w:rsidR="00193CAC">
              <w:rPr>
                <w:rFonts w:ascii="Calibri" w:eastAsia="Times New Roman" w:hAnsi="Calibri" w:cs="Times New Roman"/>
                <w:b/>
                <w:bCs/>
                <w:i/>
                <w:iCs/>
                <w:sz w:val="20"/>
                <w:szCs w:val="20"/>
                <w:lang w:val="it-IT"/>
              </w:rPr>
              <w:t xml:space="preserve"> </w:t>
            </w:r>
            <w:proofErr w:type="gramStart"/>
            <w:r w:rsidRPr="00B82D86">
              <w:rPr>
                <w:rFonts w:ascii="Calibri" w:eastAsia="Times New Roman" w:hAnsi="Calibri" w:cs="Times New Roman"/>
                <w:b/>
                <w:bCs/>
                <w:sz w:val="20"/>
                <w:szCs w:val="20"/>
                <w:lang w:val="it-IT"/>
              </w:rPr>
              <w:t>p.E171</w:t>
            </w:r>
            <w:proofErr w:type="gramEnd"/>
            <w:r w:rsidRPr="00B82D86">
              <w:rPr>
                <w:rFonts w:ascii="Calibri" w:eastAsia="Times New Roman" w:hAnsi="Calibri" w:cs="Times New Roman"/>
                <w:b/>
                <w:bCs/>
                <w:sz w:val="20"/>
                <w:szCs w:val="20"/>
                <w:lang w:val="it-IT"/>
              </w:rPr>
              <w:t>*</w:t>
            </w:r>
          </w:p>
        </w:tc>
        <w:tc>
          <w:tcPr>
            <w:tcW w:w="810" w:type="dxa"/>
            <w:vAlign w:val="center"/>
            <w:hideMark/>
          </w:tcPr>
          <w:p w14:paraId="3E38B330"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217</w:t>
            </w:r>
          </w:p>
        </w:tc>
        <w:tc>
          <w:tcPr>
            <w:tcW w:w="810" w:type="dxa"/>
            <w:vAlign w:val="center"/>
            <w:hideMark/>
          </w:tcPr>
          <w:p w14:paraId="203F08B0"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193</w:t>
            </w:r>
          </w:p>
        </w:tc>
        <w:tc>
          <w:tcPr>
            <w:tcW w:w="1260" w:type="dxa"/>
            <w:vAlign w:val="center"/>
            <w:hideMark/>
          </w:tcPr>
          <w:p w14:paraId="2D3D1005"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53</w:t>
            </w:r>
          </w:p>
        </w:tc>
        <w:tc>
          <w:tcPr>
            <w:tcW w:w="810" w:type="dxa"/>
            <w:vAlign w:val="center"/>
          </w:tcPr>
          <w:p w14:paraId="1A9C5F9E" w14:textId="77777777" w:rsidR="00B82D86" w:rsidRPr="00B82D86" w:rsidRDefault="00B82D86" w:rsidP="00970062">
            <w:pPr>
              <w:jc w:val="center"/>
              <w:rPr>
                <w:rFonts w:ascii="Calibri" w:eastAsia="Times New Roman" w:hAnsi="Calibri" w:cs="Times New Roman"/>
                <w:i/>
                <w:iCs/>
                <w:color w:val="243F60" w:themeColor="accent1" w:themeShade="7F"/>
                <w:sz w:val="20"/>
                <w:szCs w:val="20"/>
                <w:lang w:val="it-IT"/>
              </w:rPr>
            </w:pPr>
            <w:r w:rsidRPr="00B82D86">
              <w:rPr>
                <w:rFonts w:ascii="Arial" w:hAnsi="Arial" w:cs="Arial"/>
                <w:sz w:val="18"/>
                <w:szCs w:val="18"/>
              </w:rPr>
              <w:t>219</w:t>
            </w:r>
          </w:p>
        </w:tc>
        <w:tc>
          <w:tcPr>
            <w:tcW w:w="720" w:type="dxa"/>
            <w:vAlign w:val="center"/>
          </w:tcPr>
          <w:p w14:paraId="7C0CF508" w14:textId="77777777" w:rsidR="00B82D86" w:rsidRPr="00B82D86" w:rsidRDefault="00B82D86" w:rsidP="00970062">
            <w:pPr>
              <w:jc w:val="center"/>
              <w:rPr>
                <w:rFonts w:ascii="Calibri" w:eastAsia="Times New Roman" w:hAnsi="Calibri" w:cs="Times New Roman"/>
                <w:i/>
                <w:iCs/>
                <w:color w:val="243F60" w:themeColor="accent1" w:themeShade="7F"/>
                <w:sz w:val="20"/>
                <w:szCs w:val="20"/>
                <w:lang w:val="it-IT"/>
              </w:rPr>
            </w:pPr>
            <w:r w:rsidRPr="00B82D86">
              <w:rPr>
                <w:rFonts w:ascii="Arial" w:hAnsi="Arial" w:cs="Arial"/>
                <w:sz w:val="18"/>
                <w:szCs w:val="18"/>
              </w:rPr>
              <w:t>249</w:t>
            </w:r>
          </w:p>
        </w:tc>
        <w:tc>
          <w:tcPr>
            <w:tcW w:w="1188" w:type="dxa"/>
            <w:vAlign w:val="center"/>
          </w:tcPr>
          <w:p w14:paraId="18211C6F" w14:textId="77777777" w:rsidR="00B82D86" w:rsidRPr="00B82D86" w:rsidRDefault="00B82D86" w:rsidP="00970062">
            <w:pPr>
              <w:jc w:val="center"/>
              <w:rPr>
                <w:rFonts w:ascii="Calibri" w:eastAsia="Times New Roman" w:hAnsi="Calibri" w:cs="Times New Roman"/>
                <w:i/>
                <w:iCs/>
                <w:color w:val="243F60" w:themeColor="accent1" w:themeShade="7F"/>
                <w:sz w:val="20"/>
                <w:szCs w:val="20"/>
                <w:lang w:val="it-IT"/>
              </w:rPr>
            </w:pPr>
            <w:r w:rsidRPr="00B82D86">
              <w:rPr>
                <w:rFonts w:ascii="Arial" w:hAnsi="Arial" w:cs="Arial"/>
                <w:sz w:val="18"/>
                <w:szCs w:val="18"/>
              </w:rPr>
              <w:t>53.0</w:t>
            </w:r>
          </w:p>
        </w:tc>
      </w:tr>
      <w:tr w:rsidR="00B67266" w:rsidRPr="00B82D86" w14:paraId="490FA826" w14:textId="77777777" w:rsidTr="003E2A7D">
        <w:trPr>
          <w:trHeight w:val="300"/>
        </w:trPr>
        <w:tc>
          <w:tcPr>
            <w:tcW w:w="1008" w:type="dxa"/>
            <w:vMerge/>
            <w:vAlign w:val="center"/>
            <w:hideMark/>
          </w:tcPr>
          <w:p w14:paraId="195B4D48"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5EB089F6"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35A99529" w14:textId="77777777" w:rsidR="00793D53" w:rsidRPr="00B82D86" w:rsidRDefault="00793D53"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 xml:space="preserve">IGF1R </w:t>
            </w:r>
            <w:proofErr w:type="gramStart"/>
            <w:r w:rsidRPr="00B82D86">
              <w:rPr>
                <w:rFonts w:ascii="Calibri" w:eastAsia="Times New Roman" w:hAnsi="Calibri" w:cs="Times New Roman"/>
                <w:b/>
                <w:bCs/>
                <w:sz w:val="20"/>
                <w:szCs w:val="20"/>
              </w:rPr>
              <w:t>p.R366W</w:t>
            </w:r>
            <w:proofErr w:type="gramEnd"/>
          </w:p>
        </w:tc>
        <w:tc>
          <w:tcPr>
            <w:tcW w:w="810" w:type="dxa"/>
            <w:vAlign w:val="center"/>
            <w:hideMark/>
          </w:tcPr>
          <w:p w14:paraId="45CC03DC" w14:textId="77777777" w:rsidR="00793D53" w:rsidRPr="00B82D86" w:rsidRDefault="00793D53"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601</w:t>
            </w:r>
          </w:p>
        </w:tc>
        <w:tc>
          <w:tcPr>
            <w:tcW w:w="810" w:type="dxa"/>
            <w:vAlign w:val="center"/>
            <w:hideMark/>
          </w:tcPr>
          <w:p w14:paraId="3EBCF114" w14:textId="77777777" w:rsidR="00793D53" w:rsidRPr="00B82D86" w:rsidRDefault="00793D53"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356</w:t>
            </w:r>
          </w:p>
        </w:tc>
        <w:tc>
          <w:tcPr>
            <w:tcW w:w="1260" w:type="dxa"/>
            <w:vAlign w:val="center"/>
            <w:hideMark/>
          </w:tcPr>
          <w:p w14:paraId="71796427" w14:textId="77777777" w:rsidR="00793D53" w:rsidRPr="00B82D86" w:rsidRDefault="00793D53"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rPr>
              <w:t>62.8</w:t>
            </w:r>
          </w:p>
        </w:tc>
        <w:tc>
          <w:tcPr>
            <w:tcW w:w="810" w:type="dxa"/>
            <w:vAlign w:val="center"/>
          </w:tcPr>
          <w:p w14:paraId="59042ED7" w14:textId="77777777" w:rsidR="00793D53" w:rsidRPr="00B82D86" w:rsidRDefault="00793D53" w:rsidP="00970062">
            <w:pPr>
              <w:jc w:val="center"/>
              <w:rPr>
                <w:rFonts w:ascii="Calibri" w:eastAsia="Times New Roman" w:hAnsi="Calibri" w:cs="Times New Roman"/>
                <w:i/>
                <w:iCs/>
                <w:color w:val="243F60" w:themeColor="accent1" w:themeShade="7F"/>
                <w:sz w:val="20"/>
                <w:szCs w:val="20"/>
              </w:rPr>
            </w:pPr>
            <w:r>
              <w:rPr>
                <w:rFonts w:ascii="Arial" w:hAnsi="Arial" w:cs="Arial"/>
                <w:color w:val="000000"/>
                <w:sz w:val="18"/>
                <w:szCs w:val="18"/>
              </w:rPr>
              <w:t>15</w:t>
            </w:r>
          </w:p>
        </w:tc>
        <w:tc>
          <w:tcPr>
            <w:tcW w:w="720" w:type="dxa"/>
            <w:vAlign w:val="center"/>
          </w:tcPr>
          <w:p w14:paraId="1085E5EB" w14:textId="77777777" w:rsidR="00793D53" w:rsidRPr="00B82D86" w:rsidRDefault="00793D53" w:rsidP="00970062">
            <w:pPr>
              <w:jc w:val="center"/>
              <w:rPr>
                <w:rFonts w:ascii="Calibri" w:eastAsia="Times New Roman" w:hAnsi="Calibri" w:cs="Times New Roman"/>
                <w:i/>
                <w:iCs/>
                <w:color w:val="243F60" w:themeColor="accent1" w:themeShade="7F"/>
                <w:sz w:val="20"/>
                <w:szCs w:val="20"/>
              </w:rPr>
            </w:pPr>
            <w:r>
              <w:rPr>
                <w:rFonts w:ascii="Arial" w:hAnsi="Arial" w:cs="Arial"/>
                <w:color w:val="000000"/>
                <w:sz w:val="18"/>
                <w:szCs w:val="18"/>
              </w:rPr>
              <w:t>33</w:t>
            </w:r>
          </w:p>
        </w:tc>
        <w:tc>
          <w:tcPr>
            <w:tcW w:w="1188" w:type="dxa"/>
            <w:vAlign w:val="center"/>
          </w:tcPr>
          <w:p w14:paraId="7BD22CDA" w14:textId="77777777" w:rsidR="00793D53" w:rsidRPr="00B82D86" w:rsidRDefault="00793D53" w:rsidP="00970062">
            <w:pPr>
              <w:jc w:val="center"/>
              <w:rPr>
                <w:rFonts w:ascii="Calibri" w:eastAsia="Times New Roman" w:hAnsi="Calibri" w:cs="Times New Roman"/>
                <w:i/>
                <w:iCs/>
                <w:color w:val="243F60" w:themeColor="accent1" w:themeShade="7F"/>
                <w:sz w:val="20"/>
                <w:szCs w:val="20"/>
              </w:rPr>
            </w:pPr>
            <w:r>
              <w:rPr>
                <w:rFonts w:ascii="Arial" w:hAnsi="Arial" w:cs="Arial"/>
                <w:sz w:val="18"/>
                <w:szCs w:val="18"/>
              </w:rPr>
              <w:t>68.8</w:t>
            </w:r>
          </w:p>
        </w:tc>
      </w:tr>
      <w:tr w:rsidR="00B67266" w:rsidRPr="00B82D86" w14:paraId="2576CC5E" w14:textId="77777777" w:rsidTr="003E2A7D">
        <w:trPr>
          <w:trHeight w:val="300"/>
        </w:trPr>
        <w:tc>
          <w:tcPr>
            <w:tcW w:w="1008" w:type="dxa"/>
            <w:vMerge/>
            <w:vAlign w:val="center"/>
            <w:hideMark/>
          </w:tcPr>
          <w:p w14:paraId="78B28481"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73924CBC"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4E96BC83"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MAP2K1</w:t>
            </w:r>
            <w:r w:rsidRPr="00B82D86">
              <w:rPr>
                <w:rFonts w:ascii="Calibri" w:eastAsia="Times New Roman" w:hAnsi="Calibri" w:cs="Times New Roman"/>
                <w:b/>
                <w:bCs/>
                <w:sz w:val="20"/>
                <w:szCs w:val="20"/>
              </w:rPr>
              <w:t>p.K57T</w:t>
            </w:r>
          </w:p>
        </w:tc>
        <w:tc>
          <w:tcPr>
            <w:tcW w:w="810" w:type="dxa"/>
            <w:vAlign w:val="center"/>
            <w:hideMark/>
          </w:tcPr>
          <w:p w14:paraId="07CABCF1"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92</w:t>
            </w:r>
          </w:p>
        </w:tc>
        <w:tc>
          <w:tcPr>
            <w:tcW w:w="810" w:type="dxa"/>
            <w:vAlign w:val="center"/>
            <w:hideMark/>
          </w:tcPr>
          <w:p w14:paraId="07BF2ABE"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423</w:t>
            </w:r>
          </w:p>
        </w:tc>
        <w:tc>
          <w:tcPr>
            <w:tcW w:w="1260" w:type="dxa"/>
            <w:vAlign w:val="center"/>
            <w:hideMark/>
          </w:tcPr>
          <w:p w14:paraId="4BD76F8C"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rPr>
              <w:t>17.9</w:t>
            </w:r>
          </w:p>
        </w:tc>
        <w:tc>
          <w:tcPr>
            <w:tcW w:w="810" w:type="dxa"/>
            <w:vAlign w:val="center"/>
          </w:tcPr>
          <w:p w14:paraId="22DF345D"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Arial" w:hAnsi="Arial" w:cs="Arial"/>
                <w:sz w:val="18"/>
                <w:szCs w:val="18"/>
              </w:rPr>
              <w:t>166</w:t>
            </w:r>
          </w:p>
        </w:tc>
        <w:tc>
          <w:tcPr>
            <w:tcW w:w="720" w:type="dxa"/>
            <w:vAlign w:val="center"/>
          </w:tcPr>
          <w:p w14:paraId="67E899D7"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Arial" w:hAnsi="Arial" w:cs="Arial"/>
                <w:sz w:val="18"/>
                <w:szCs w:val="18"/>
              </w:rPr>
              <w:t>27</w:t>
            </w:r>
          </w:p>
        </w:tc>
        <w:tc>
          <w:tcPr>
            <w:tcW w:w="1188" w:type="dxa"/>
            <w:vAlign w:val="center"/>
          </w:tcPr>
          <w:p w14:paraId="6162C6F0"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Arial" w:hAnsi="Arial" w:cs="Arial"/>
                <w:sz w:val="18"/>
                <w:szCs w:val="18"/>
              </w:rPr>
              <w:t>14.0</w:t>
            </w:r>
          </w:p>
        </w:tc>
      </w:tr>
      <w:tr w:rsidR="00B67266" w:rsidRPr="00B82D86" w14:paraId="20872CCE" w14:textId="77777777" w:rsidTr="003E2A7D">
        <w:trPr>
          <w:trHeight w:val="315"/>
        </w:trPr>
        <w:tc>
          <w:tcPr>
            <w:tcW w:w="1008" w:type="dxa"/>
            <w:vMerge/>
            <w:vAlign w:val="center"/>
            <w:hideMark/>
          </w:tcPr>
          <w:p w14:paraId="598AEA32"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414754E9"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689132D4"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KRAS</w:t>
            </w:r>
            <w:r w:rsidRPr="00B82D86">
              <w:rPr>
                <w:rFonts w:ascii="Calibri" w:eastAsia="Times New Roman" w:hAnsi="Calibri" w:cs="Times New Roman"/>
                <w:b/>
                <w:bCs/>
                <w:sz w:val="20"/>
                <w:szCs w:val="20"/>
              </w:rPr>
              <w:t xml:space="preserve"> </w:t>
            </w:r>
            <w:proofErr w:type="gramStart"/>
            <w:r w:rsidRPr="00B82D86">
              <w:rPr>
                <w:rFonts w:ascii="Calibri" w:eastAsia="Times New Roman" w:hAnsi="Calibri" w:cs="Times New Roman"/>
                <w:b/>
                <w:bCs/>
                <w:sz w:val="20"/>
                <w:szCs w:val="20"/>
              </w:rPr>
              <w:t>p.Q61H</w:t>
            </w:r>
            <w:proofErr w:type="gramEnd"/>
          </w:p>
        </w:tc>
        <w:tc>
          <w:tcPr>
            <w:tcW w:w="810" w:type="dxa"/>
            <w:vAlign w:val="center"/>
            <w:hideMark/>
          </w:tcPr>
          <w:p w14:paraId="2557D419"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32</w:t>
            </w:r>
          </w:p>
        </w:tc>
        <w:tc>
          <w:tcPr>
            <w:tcW w:w="810" w:type="dxa"/>
            <w:vAlign w:val="center"/>
            <w:hideMark/>
          </w:tcPr>
          <w:p w14:paraId="357077D5"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290</w:t>
            </w:r>
          </w:p>
        </w:tc>
        <w:tc>
          <w:tcPr>
            <w:tcW w:w="1260" w:type="dxa"/>
            <w:vAlign w:val="center"/>
            <w:hideMark/>
          </w:tcPr>
          <w:p w14:paraId="36B1FB6C"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rPr>
              <w:t>9.9</w:t>
            </w:r>
          </w:p>
        </w:tc>
        <w:tc>
          <w:tcPr>
            <w:tcW w:w="810" w:type="dxa"/>
            <w:vAlign w:val="center"/>
          </w:tcPr>
          <w:p w14:paraId="65073E4A"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Arial" w:hAnsi="Arial" w:cs="Arial"/>
                <w:sz w:val="18"/>
                <w:szCs w:val="18"/>
              </w:rPr>
              <w:t>199</w:t>
            </w:r>
          </w:p>
        </w:tc>
        <w:tc>
          <w:tcPr>
            <w:tcW w:w="720" w:type="dxa"/>
            <w:vAlign w:val="center"/>
          </w:tcPr>
          <w:p w14:paraId="61ED97D7"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Arial" w:hAnsi="Arial" w:cs="Arial"/>
                <w:sz w:val="18"/>
                <w:szCs w:val="18"/>
              </w:rPr>
              <w:t>15</w:t>
            </w:r>
          </w:p>
        </w:tc>
        <w:tc>
          <w:tcPr>
            <w:tcW w:w="1188" w:type="dxa"/>
            <w:vAlign w:val="center"/>
          </w:tcPr>
          <w:p w14:paraId="72E6EFB7"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Arial" w:hAnsi="Arial" w:cs="Arial"/>
                <w:sz w:val="18"/>
                <w:szCs w:val="18"/>
              </w:rPr>
              <w:t>7.0</w:t>
            </w:r>
          </w:p>
        </w:tc>
      </w:tr>
      <w:tr w:rsidR="00B67266" w:rsidRPr="00B82D86" w14:paraId="0B70616C" w14:textId="77777777" w:rsidTr="003E2A7D">
        <w:trPr>
          <w:trHeight w:val="300"/>
        </w:trPr>
        <w:tc>
          <w:tcPr>
            <w:tcW w:w="1008" w:type="dxa"/>
            <w:vMerge w:val="restart"/>
            <w:vAlign w:val="center"/>
            <w:hideMark/>
          </w:tcPr>
          <w:p w14:paraId="7CCE8EE8"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55950</w:t>
            </w:r>
          </w:p>
        </w:tc>
        <w:tc>
          <w:tcPr>
            <w:tcW w:w="720" w:type="dxa"/>
            <w:vMerge w:val="restart"/>
            <w:vAlign w:val="center"/>
            <w:hideMark/>
          </w:tcPr>
          <w:p w14:paraId="1B4D63B4" w14:textId="77777777" w:rsidR="00B67266" w:rsidRPr="00B82D86" w:rsidRDefault="00970062" w:rsidP="003E2A7D">
            <w:pPr>
              <w:jc w:val="center"/>
              <w:rPr>
                <w:rFonts w:ascii="Calibri" w:eastAsia="Times New Roman" w:hAnsi="Calibri" w:cs="Times New Roman"/>
                <w:b/>
                <w:bCs/>
                <w:sz w:val="20"/>
                <w:szCs w:val="20"/>
              </w:rPr>
            </w:pPr>
            <w:r>
              <w:rPr>
                <w:rFonts w:ascii="Calibri" w:eastAsia="Times New Roman" w:hAnsi="Calibri" w:cs="Times New Roman"/>
                <w:b/>
                <w:bCs/>
                <w:sz w:val="20"/>
                <w:szCs w:val="20"/>
                <w:lang w:val="it-IT"/>
              </w:rPr>
              <w:t>Aug 2014</w:t>
            </w:r>
          </w:p>
        </w:tc>
        <w:tc>
          <w:tcPr>
            <w:tcW w:w="1530" w:type="dxa"/>
            <w:vAlign w:val="center"/>
            <w:hideMark/>
          </w:tcPr>
          <w:p w14:paraId="02F6A8F7" w14:textId="77777777" w:rsidR="00B82D86" w:rsidRPr="00B82D86" w:rsidRDefault="00B82D86" w:rsidP="00970062">
            <w:pPr>
              <w:jc w:val="center"/>
              <w:rPr>
                <w:rFonts w:ascii="Calibri" w:eastAsia="Times New Roman" w:hAnsi="Calibri" w:cs="Times New Roman"/>
                <w:b/>
                <w:bCs/>
                <w:i/>
                <w:iCs/>
                <w:color w:val="243F60" w:themeColor="accent1" w:themeShade="7F"/>
                <w:sz w:val="20"/>
                <w:szCs w:val="20"/>
              </w:rPr>
            </w:pPr>
            <w:r w:rsidRPr="00B82D86">
              <w:rPr>
                <w:rFonts w:ascii="Calibri" w:eastAsia="Times New Roman" w:hAnsi="Calibri" w:cs="Times New Roman"/>
                <w:b/>
                <w:bCs/>
                <w:i/>
                <w:iCs/>
                <w:sz w:val="20"/>
                <w:szCs w:val="20"/>
                <w:lang w:val="it-IT"/>
              </w:rPr>
              <w:t>TP53</w:t>
            </w:r>
            <w:r w:rsidRPr="00B82D86">
              <w:rPr>
                <w:rFonts w:ascii="Calibri" w:eastAsia="Times New Roman" w:hAnsi="Calibri" w:cs="Times New Roman"/>
                <w:b/>
                <w:bCs/>
                <w:sz w:val="20"/>
                <w:szCs w:val="20"/>
                <w:lang w:val="it-IT"/>
              </w:rPr>
              <w:t>p.E171*</w:t>
            </w:r>
          </w:p>
        </w:tc>
        <w:tc>
          <w:tcPr>
            <w:tcW w:w="810" w:type="dxa"/>
            <w:vAlign w:val="center"/>
            <w:hideMark/>
          </w:tcPr>
          <w:p w14:paraId="4BBCC487"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rPr>
              <w:t>38</w:t>
            </w:r>
          </w:p>
        </w:tc>
        <w:tc>
          <w:tcPr>
            <w:tcW w:w="810" w:type="dxa"/>
            <w:vAlign w:val="center"/>
            <w:hideMark/>
          </w:tcPr>
          <w:p w14:paraId="23CC3CBF"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rPr>
              <w:t>175</w:t>
            </w:r>
          </w:p>
        </w:tc>
        <w:tc>
          <w:tcPr>
            <w:tcW w:w="1260" w:type="dxa"/>
            <w:vAlign w:val="center"/>
            <w:hideMark/>
          </w:tcPr>
          <w:p w14:paraId="6D4343BA"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rPr>
              <w:t>18</w:t>
            </w:r>
          </w:p>
        </w:tc>
        <w:tc>
          <w:tcPr>
            <w:tcW w:w="2718" w:type="dxa"/>
            <w:gridSpan w:val="3"/>
            <w:vMerge w:val="restart"/>
            <w:vAlign w:val="center"/>
          </w:tcPr>
          <w:p w14:paraId="488A1654" w14:textId="77777777" w:rsidR="00B82D86" w:rsidRPr="00B82D86" w:rsidRDefault="00B82D86" w:rsidP="003E2A7D">
            <w:pPr>
              <w:rPr>
                <w:rFonts w:ascii="Calibri" w:eastAsia="Times New Roman" w:hAnsi="Calibri" w:cs="Times New Roman"/>
                <w:sz w:val="20"/>
                <w:szCs w:val="20"/>
              </w:rPr>
            </w:pPr>
          </w:p>
          <w:p w14:paraId="748773BF"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NA</w:t>
            </w:r>
          </w:p>
        </w:tc>
      </w:tr>
      <w:tr w:rsidR="00B67266" w:rsidRPr="00B82D86" w14:paraId="064A0126" w14:textId="77777777" w:rsidTr="003E2A7D">
        <w:trPr>
          <w:trHeight w:val="300"/>
        </w:trPr>
        <w:tc>
          <w:tcPr>
            <w:tcW w:w="1008" w:type="dxa"/>
            <w:vMerge/>
            <w:vAlign w:val="center"/>
            <w:hideMark/>
          </w:tcPr>
          <w:p w14:paraId="71562999"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1186C9B9"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7AF56A7D"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 xml:space="preserve">IGF1R </w:t>
            </w:r>
            <w:proofErr w:type="gramStart"/>
            <w:r w:rsidRPr="00B82D86">
              <w:rPr>
                <w:rFonts w:ascii="Calibri" w:eastAsia="Times New Roman" w:hAnsi="Calibri" w:cs="Times New Roman"/>
                <w:b/>
                <w:bCs/>
                <w:sz w:val="20"/>
                <w:szCs w:val="20"/>
              </w:rPr>
              <w:t>p.R366W</w:t>
            </w:r>
            <w:proofErr w:type="gramEnd"/>
          </w:p>
        </w:tc>
        <w:tc>
          <w:tcPr>
            <w:tcW w:w="810" w:type="dxa"/>
            <w:vAlign w:val="center"/>
            <w:hideMark/>
          </w:tcPr>
          <w:p w14:paraId="340324AA"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89</w:t>
            </w:r>
          </w:p>
        </w:tc>
        <w:tc>
          <w:tcPr>
            <w:tcW w:w="810" w:type="dxa"/>
            <w:vAlign w:val="center"/>
            <w:hideMark/>
          </w:tcPr>
          <w:p w14:paraId="77A24CEB"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204</w:t>
            </w:r>
          </w:p>
        </w:tc>
        <w:tc>
          <w:tcPr>
            <w:tcW w:w="1260" w:type="dxa"/>
            <w:vAlign w:val="center"/>
            <w:hideMark/>
          </w:tcPr>
          <w:p w14:paraId="286DD84C"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rPr>
              <w:t>30</w:t>
            </w:r>
          </w:p>
        </w:tc>
        <w:tc>
          <w:tcPr>
            <w:tcW w:w="2718" w:type="dxa"/>
            <w:gridSpan w:val="3"/>
            <w:vMerge/>
            <w:vAlign w:val="center"/>
          </w:tcPr>
          <w:p w14:paraId="190F9814" w14:textId="77777777" w:rsidR="00B82D86" w:rsidRPr="00B82D86" w:rsidRDefault="00B82D86">
            <w:pPr>
              <w:jc w:val="center"/>
              <w:rPr>
                <w:rFonts w:ascii="Calibri" w:eastAsia="Times New Roman" w:hAnsi="Calibri" w:cs="Times New Roman"/>
                <w:sz w:val="20"/>
                <w:szCs w:val="20"/>
              </w:rPr>
            </w:pPr>
          </w:p>
        </w:tc>
      </w:tr>
      <w:tr w:rsidR="00B67266" w:rsidRPr="00B82D86" w14:paraId="5D13430A" w14:textId="77777777" w:rsidTr="003E2A7D">
        <w:trPr>
          <w:trHeight w:val="300"/>
        </w:trPr>
        <w:tc>
          <w:tcPr>
            <w:tcW w:w="1008" w:type="dxa"/>
            <w:vMerge/>
            <w:vAlign w:val="center"/>
            <w:hideMark/>
          </w:tcPr>
          <w:p w14:paraId="601AC606"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7E2BCF5C"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71BEEDEF"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MAP2K1</w:t>
            </w:r>
            <w:r w:rsidRPr="00B82D86">
              <w:rPr>
                <w:rFonts w:ascii="Calibri" w:eastAsia="Times New Roman" w:hAnsi="Calibri" w:cs="Times New Roman"/>
                <w:b/>
                <w:bCs/>
                <w:sz w:val="20"/>
                <w:szCs w:val="20"/>
              </w:rPr>
              <w:t>p.K57T</w:t>
            </w:r>
          </w:p>
        </w:tc>
        <w:tc>
          <w:tcPr>
            <w:tcW w:w="810" w:type="dxa"/>
            <w:vAlign w:val="center"/>
            <w:hideMark/>
          </w:tcPr>
          <w:p w14:paraId="44BAF138"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10</w:t>
            </w:r>
          </w:p>
        </w:tc>
        <w:tc>
          <w:tcPr>
            <w:tcW w:w="810" w:type="dxa"/>
            <w:vAlign w:val="center"/>
            <w:hideMark/>
          </w:tcPr>
          <w:p w14:paraId="52C4D3E0"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234</w:t>
            </w:r>
          </w:p>
        </w:tc>
        <w:tc>
          <w:tcPr>
            <w:tcW w:w="1260" w:type="dxa"/>
            <w:vAlign w:val="center"/>
            <w:hideMark/>
          </w:tcPr>
          <w:p w14:paraId="64010CBE"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rPr>
              <w:t>4.1</w:t>
            </w:r>
          </w:p>
        </w:tc>
        <w:tc>
          <w:tcPr>
            <w:tcW w:w="2718" w:type="dxa"/>
            <w:gridSpan w:val="3"/>
            <w:vMerge/>
            <w:vAlign w:val="center"/>
          </w:tcPr>
          <w:p w14:paraId="1752C319" w14:textId="77777777" w:rsidR="00B82D86" w:rsidRPr="00B82D86" w:rsidRDefault="00B82D86">
            <w:pPr>
              <w:jc w:val="center"/>
              <w:rPr>
                <w:rFonts w:ascii="Calibri" w:eastAsia="Times New Roman" w:hAnsi="Calibri" w:cs="Times New Roman"/>
                <w:sz w:val="20"/>
                <w:szCs w:val="20"/>
              </w:rPr>
            </w:pPr>
          </w:p>
        </w:tc>
      </w:tr>
      <w:tr w:rsidR="00B67266" w:rsidRPr="00B82D86" w14:paraId="5B897E1D" w14:textId="77777777" w:rsidTr="003E2A7D">
        <w:trPr>
          <w:trHeight w:val="315"/>
        </w:trPr>
        <w:tc>
          <w:tcPr>
            <w:tcW w:w="1008" w:type="dxa"/>
            <w:vMerge/>
            <w:vAlign w:val="center"/>
            <w:hideMark/>
          </w:tcPr>
          <w:p w14:paraId="46FFAFDF"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5A0AE4AA"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6EF321C0"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KRAS</w:t>
            </w:r>
            <w:r w:rsidRPr="00B82D86">
              <w:rPr>
                <w:rFonts w:ascii="Calibri" w:eastAsia="Times New Roman" w:hAnsi="Calibri" w:cs="Times New Roman"/>
                <w:b/>
                <w:bCs/>
                <w:sz w:val="20"/>
                <w:szCs w:val="20"/>
              </w:rPr>
              <w:t xml:space="preserve"> </w:t>
            </w:r>
            <w:proofErr w:type="gramStart"/>
            <w:r w:rsidRPr="00B82D86">
              <w:rPr>
                <w:rFonts w:ascii="Calibri" w:eastAsia="Times New Roman" w:hAnsi="Calibri" w:cs="Times New Roman"/>
                <w:b/>
                <w:bCs/>
                <w:sz w:val="20"/>
                <w:szCs w:val="20"/>
              </w:rPr>
              <w:t>p.Q61H</w:t>
            </w:r>
            <w:proofErr w:type="gramEnd"/>
          </w:p>
        </w:tc>
        <w:tc>
          <w:tcPr>
            <w:tcW w:w="810" w:type="dxa"/>
            <w:vAlign w:val="center"/>
            <w:hideMark/>
          </w:tcPr>
          <w:p w14:paraId="0062B458"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14</w:t>
            </w:r>
          </w:p>
        </w:tc>
        <w:tc>
          <w:tcPr>
            <w:tcW w:w="810" w:type="dxa"/>
            <w:vAlign w:val="center"/>
            <w:hideMark/>
          </w:tcPr>
          <w:p w14:paraId="65AD5587"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198</w:t>
            </w:r>
          </w:p>
        </w:tc>
        <w:tc>
          <w:tcPr>
            <w:tcW w:w="1260" w:type="dxa"/>
            <w:vAlign w:val="center"/>
            <w:hideMark/>
          </w:tcPr>
          <w:p w14:paraId="45B719C6"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6.6</w:t>
            </w:r>
          </w:p>
        </w:tc>
        <w:tc>
          <w:tcPr>
            <w:tcW w:w="2718" w:type="dxa"/>
            <w:gridSpan w:val="3"/>
            <w:vMerge/>
            <w:vAlign w:val="center"/>
          </w:tcPr>
          <w:p w14:paraId="1C64A137" w14:textId="77777777" w:rsidR="00B82D86" w:rsidRPr="00B82D86" w:rsidRDefault="00B82D86">
            <w:pPr>
              <w:jc w:val="center"/>
              <w:rPr>
                <w:rFonts w:ascii="Calibri" w:eastAsia="Times New Roman" w:hAnsi="Calibri" w:cs="Times New Roman"/>
                <w:sz w:val="20"/>
                <w:szCs w:val="20"/>
                <w:lang w:val="it-IT"/>
              </w:rPr>
            </w:pPr>
          </w:p>
        </w:tc>
      </w:tr>
      <w:tr w:rsidR="00B67266" w:rsidRPr="00B82D86" w14:paraId="40947EF2" w14:textId="77777777" w:rsidTr="003E2A7D">
        <w:trPr>
          <w:trHeight w:val="300"/>
        </w:trPr>
        <w:tc>
          <w:tcPr>
            <w:tcW w:w="1008" w:type="dxa"/>
            <w:vMerge w:val="restart"/>
            <w:vAlign w:val="center"/>
            <w:hideMark/>
          </w:tcPr>
          <w:p w14:paraId="44B81526"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66532</w:t>
            </w:r>
          </w:p>
        </w:tc>
        <w:tc>
          <w:tcPr>
            <w:tcW w:w="720" w:type="dxa"/>
            <w:vMerge w:val="restart"/>
            <w:vAlign w:val="center"/>
            <w:hideMark/>
          </w:tcPr>
          <w:p w14:paraId="65101AE2" w14:textId="77777777" w:rsidR="00B67266" w:rsidRPr="00B82D86" w:rsidRDefault="00970062" w:rsidP="003E2A7D">
            <w:pPr>
              <w:jc w:val="center"/>
              <w:rPr>
                <w:rFonts w:ascii="Calibri" w:eastAsia="Times New Roman" w:hAnsi="Calibri" w:cs="Times New Roman"/>
                <w:b/>
                <w:bCs/>
                <w:sz w:val="20"/>
                <w:szCs w:val="20"/>
              </w:rPr>
            </w:pPr>
            <w:r>
              <w:rPr>
                <w:rFonts w:ascii="Calibri" w:eastAsia="Times New Roman" w:hAnsi="Calibri" w:cs="Times New Roman"/>
                <w:b/>
                <w:bCs/>
                <w:sz w:val="20"/>
                <w:szCs w:val="20"/>
                <w:lang w:val="it-IT"/>
              </w:rPr>
              <w:t>Sep 2014</w:t>
            </w:r>
          </w:p>
        </w:tc>
        <w:tc>
          <w:tcPr>
            <w:tcW w:w="1530" w:type="dxa"/>
            <w:vAlign w:val="center"/>
            <w:hideMark/>
          </w:tcPr>
          <w:p w14:paraId="35E44644" w14:textId="77777777" w:rsidR="00B82D86" w:rsidRPr="00B82D86" w:rsidRDefault="00B82D86" w:rsidP="00970062">
            <w:pPr>
              <w:jc w:val="center"/>
              <w:rPr>
                <w:rFonts w:ascii="Calibri" w:eastAsia="Times New Roman" w:hAnsi="Calibri" w:cs="Times New Roman"/>
                <w:b/>
                <w:bCs/>
                <w:i/>
                <w:iCs/>
                <w:color w:val="243F60" w:themeColor="accent1" w:themeShade="7F"/>
                <w:sz w:val="20"/>
                <w:szCs w:val="20"/>
              </w:rPr>
            </w:pPr>
            <w:r w:rsidRPr="00B82D86">
              <w:rPr>
                <w:rFonts w:ascii="Calibri" w:eastAsia="Times New Roman" w:hAnsi="Calibri" w:cs="Times New Roman"/>
                <w:b/>
                <w:bCs/>
                <w:i/>
                <w:iCs/>
                <w:sz w:val="20"/>
                <w:szCs w:val="20"/>
                <w:lang w:val="it-IT"/>
              </w:rPr>
              <w:t>TP53</w:t>
            </w:r>
            <w:r w:rsidR="00193CAC">
              <w:rPr>
                <w:rFonts w:ascii="Calibri" w:eastAsia="Times New Roman" w:hAnsi="Calibri" w:cs="Times New Roman"/>
                <w:b/>
                <w:bCs/>
                <w:i/>
                <w:iCs/>
                <w:sz w:val="20"/>
                <w:szCs w:val="20"/>
                <w:lang w:val="it-IT"/>
              </w:rPr>
              <w:t xml:space="preserve"> </w:t>
            </w:r>
            <w:proofErr w:type="gramStart"/>
            <w:r w:rsidRPr="00B82D86">
              <w:rPr>
                <w:rFonts w:ascii="Calibri" w:eastAsia="Times New Roman" w:hAnsi="Calibri" w:cs="Times New Roman"/>
                <w:b/>
                <w:bCs/>
                <w:sz w:val="20"/>
                <w:szCs w:val="20"/>
                <w:lang w:val="it-IT"/>
              </w:rPr>
              <w:t>p.E171</w:t>
            </w:r>
            <w:proofErr w:type="gramEnd"/>
            <w:r w:rsidRPr="00B82D86">
              <w:rPr>
                <w:rFonts w:ascii="Calibri" w:eastAsia="Times New Roman" w:hAnsi="Calibri" w:cs="Times New Roman"/>
                <w:b/>
                <w:bCs/>
                <w:sz w:val="20"/>
                <w:szCs w:val="20"/>
                <w:lang w:val="it-IT"/>
              </w:rPr>
              <w:t>*</w:t>
            </w:r>
          </w:p>
        </w:tc>
        <w:tc>
          <w:tcPr>
            <w:tcW w:w="810" w:type="dxa"/>
            <w:vAlign w:val="center"/>
            <w:hideMark/>
          </w:tcPr>
          <w:p w14:paraId="11686357"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101</w:t>
            </w:r>
          </w:p>
        </w:tc>
        <w:tc>
          <w:tcPr>
            <w:tcW w:w="810" w:type="dxa"/>
            <w:vAlign w:val="center"/>
            <w:hideMark/>
          </w:tcPr>
          <w:p w14:paraId="6CB7C2C4"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126</w:t>
            </w:r>
          </w:p>
        </w:tc>
        <w:tc>
          <w:tcPr>
            <w:tcW w:w="1260" w:type="dxa"/>
            <w:vAlign w:val="center"/>
            <w:hideMark/>
          </w:tcPr>
          <w:p w14:paraId="60B7C1F4"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44</w:t>
            </w:r>
          </w:p>
        </w:tc>
        <w:tc>
          <w:tcPr>
            <w:tcW w:w="2718" w:type="dxa"/>
            <w:gridSpan w:val="3"/>
            <w:vMerge w:val="restart"/>
            <w:vAlign w:val="center"/>
          </w:tcPr>
          <w:p w14:paraId="04988516" w14:textId="77777777" w:rsidR="00B82D86" w:rsidRPr="00B82D86" w:rsidRDefault="00B82D86" w:rsidP="003E2A7D">
            <w:pPr>
              <w:rPr>
                <w:rFonts w:ascii="Calibri" w:eastAsia="Times New Roman" w:hAnsi="Calibri" w:cs="Times New Roman"/>
                <w:sz w:val="20"/>
                <w:szCs w:val="20"/>
              </w:rPr>
            </w:pPr>
          </w:p>
          <w:p w14:paraId="6A364F7E" w14:textId="77777777" w:rsidR="00B82D86" w:rsidRPr="00B82D86" w:rsidRDefault="00B82D86" w:rsidP="003E2A7D">
            <w:pPr>
              <w:jc w:val="center"/>
              <w:rPr>
                <w:rFonts w:ascii="Calibri" w:eastAsia="Times New Roman" w:hAnsi="Calibri" w:cs="Times New Roman"/>
                <w:sz w:val="20"/>
                <w:szCs w:val="20"/>
                <w:lang w:val="it-IT"/>
              </w:rPr>
            </w:pPr>
            <w:r w:rsidRPr="00B82D86">
              <w:rPr>
                <w:rFonts w:ascii="Calibri" w:eastAsia="Times New Roman" w:hAnsi="Calibri" w:cs="Times New Roman"/>
                <w:sz w:val="20"/>
                <w:szCs w:val="20"/>
              </w:rPr>
              <w:t>NA</w:t>
            </w:r>
          </w:p>
        </w:tc>
      </w:tr>
      <w:tr w:rsidR="00B67266" w:rsidRPr="00B82D86" w14:paraId="7F697D3C" w14:textId="77777777" w:rsidTr="003E2A7D">
        <w:trPr>
          <w:trHeight w:val="300"/>
        </w:trPr>
        <w:tc>
          <w:tcPr>
            <w:tcW w:w="1008" w:type="dxa"/>
            <w:vMerge/>
            <w:vAlign w:val="center"/>
            <w:hideMark/>
          </w:tcPr>
          <w:p w14:paraId="1BD6F284"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20227B4F"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65E158DE"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 xml:space="preserve">IGF1R </w:t>
            </w:r>
            <w:proofErr w:type="gramStart"/>
            <w:r w:rsidRPr="00B82D86">
              <w:rPr>
                <w:rFonts w:ascii="Calibri" w:eastAsia="Times New Roman" w:hAnsi="Calibri" w:cs="Times New Roman"/>
                <w:b/>
                <w:bCs/>
                <w:sz w:val="20"/>
                <w:szCs w:val="20"/>
              </w:rPr>
              <w:t>p.R366W</w:t>
            </w:r>
            <w:proofErr w:type="gramEnd"/>
          </w:p>
        </w:tc>
        <w:tc>
          <w:tcPr>
            <w:tcW w:w="810" w:type="dxa"/>
            <w:vAlign w:val="center"/>
            <w:hideMark/>
          </w:tcPr>
          <w:p w14:paraId="111B2E51"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73</w:t>
            </w:r>
          </w:p>
        </w:tc>
        <w:tc>
          <w:tcPr>
            <w:tcW w:w="810" w:type="dxa"/>
            <w:vAlign w:val="center"/>
            <w:hideMark/>
          </w:tcPr>
          <w:p w14:paraId="5ACCA1F4"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58</w:t>
            </w:r>
          </w:p>
        </w:tc>
        <w:tc>
          <w:tcPr>
            <w:tcW w:w="1260" w:type="dxa"/>
            <w:vAlign w:val="center"/>
            <w:hideMark/>
          </w:tcPr>
          <w:p w14:paraId="776E073F"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rPr>
              <w:t>56</w:t>
            </w:r>
          </w:p>
        </w:tc>
        <w:tc>
          <w:tcPr>
            <w:tcW w:w="2718" w:type="dxa"/>
            <w:gridSpan w:val="3"/>
            <w:vMerge/>
            <w:vAlign w:val="center"/>
          </w:tcPr>
          <w:p w14:paraId="5318F485" w14:textId="77777777" w:rsidR="00B82D86" w:rsidRPr="00B82D86" w:rsidRDefault="00B82D86">
            <w:pPr>
              <w:jc w:val="center"/>
              <w:rPr>
                <w:rFonts w:ascii="Calibri" w:eastAsia="Times New Roman" w:hAnsi="Calibri" w:cs="Times New Roman"/>
                <w:sz w:val="20"/>
                <w:szCs w:val="20"/>
              </w:rPr>
            </w:pPr>
          </w:p>
        </w:tc>
      </w:tr>
      <w:tr w:rsidR="00B67266" w:rsidRPr="00B82D86" w14:paraId="1D67B3CC" w14:textId="77777777" w:rsidTr="003E2A7D">
        <w:trPr>
          <w:trHeight w:val="300"/>
        </w:trPr>
        <w:tc>
          <w:tcPr>
            <w:tcW w:w="1008" w:type="dxa"/>
            <w:vMerge/>
            <w:vAlign w:val="center"/>
            <w:hideMark/>
          </w:tcPr>
          <w:p w14:paraId="0CF66EB8"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65024F80"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24B0C65B"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MAP2K1</w:t>
            </w:r>
            <w:r w:rsidRPr="00B82D86">
              <w:rPr>
                <w:rFonts w:ascii="Calibri" w:eastAsia="Times New Roman" w:hAnsi="Calibri" w:cs="Times New Roman"/>
                <w:b/>
                <w:bCs/>
                <w:sz w:val="20"/>
                <w:szCs w:val="20"/>
              </w:rPr>
              <w:t>p.K57T</w:t>
            </w:r>
          </w:p>
        </w:tc>
        <w:tc>
          <w:tcPr>
            <w:tcW w:w="810" w:type="dxa"/>
            <w:vAlign w:val="center"/>
            <w:hideMark/>
          </w:tcPr>
          <w:p w14:paraId="2CB65745"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4</w:t>
            </w:r>
          </w:p>
        </w:tc>
        <w:tc>
          <w:tcPr>
            <w:tcW w:w="810" w:type="dxa"/>
            <w:vAlign w:val="center"/>
            <w:hideMark/>
          </w:tcPr>
          <w:p w14:paraId="6A3EAD1C"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330</w:t>
            </w:r>
          </w:p>
        </w:tc>
        <w:tc>
          <w:tcPr>
            <w:tcW w:w="1260" w:type="dxa"/>
            <w:vAlign w:val="center"/>
            <w:hideMark/>
          </w:tcPr>
          <w:p w14:paraId="0183EA1C"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1.2</w:t>
            </w:r>
          </w:p>
        </w:tc>
        <w:tc>
          <w:tcPr>
            <w:tcW w:w="2718" w:type="dxa"/>
            <w:gridSpan w:val="3"/>
            <w:vMerge/>
            <w:vAlign w:val="center"/>
          </w:tcPr>
          <w:p w14:paraId="3CB8ECF8" w14:textId="77777777" w:rsidR="00B82D86" w:rsidRPr="00B82D86" w:rsidRDefault="00B82D86">
            <w:pPr>
              <w:jc w:val="center"/>
              <w:rPr>
                <w:rFonts w:ascii="Calibri" w:eastAsia="Times New Roman" w:hAnsi="Calibri" w:cs="Times New Roman"/>
                <w:sz w:val="20"/>
                <w:szCs w:val="20"/>
                <w:lang w:val="it-IT"/>
              </w:rPr>
            </w:pPr>
          </w:p>
        </w:tc>
      </w:tr>
      <w:tr w:rsidR="00B67266" w:rsidRPr="00B82D86" w14:paraId="12E80FB9" w14:textId="77777777" w:rsidTr="003E2A7D">
        <w:trPr>
          <w:trHeight w:val="315"/>
        </w:trPr>
        <w:tc>
          <w:tcPr>
            <w:tcW w:w="1008" w:type="dxa"/>
            <w:vMerge/>
            <w:vAlign w:val="center"/>
            <w:hideMark/>
          </w:tcPr>
          <w:p w14:paraId="2E6965EA"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1C777C74"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2EEE3BB1"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KRAS</w:t>
            </w:r>
            <w:r w:rsidRPr="00B82D86">
              <w:rPr>
                <w:rFonts w:ascii="Calibri" w:eastAsia="Times New Roman" w:hAnsi="Calibri" w:cs="Times New Roman"/>
                <w:b/>
                <w:bCs/>
                <w:sz w:val="20"/>
                <w:szCs w:val="20"/>
              </w:rPr>
              <w:t xml:space="preserve"> </w:t>
            </w:r>
            <w:proofErr w:type="gramStart"/>
            <w:r w:rsidRPr="00B82D86">
              <w:rPr>
                <w:rFonts w:ascii="Calibri" w:eastAsia="Times New Roman" w:hAnsi="Calibri" w:cs="Times New Roman"/>
                <w:b/>
                <w:bCs/>
                <w:sz w:val="20"/>
                <w:szCs w:val="20"/>
              </w:rPr>
              <w:t>p.Q61H</w:t>
            </w:r>
            <w:proofErr w:type="gramEnd"/>
          </w:p>
        </w:tc>
        <w:tc>
          <w:tcPr>
            <w:tcW w:w="810" w:type="dxa"/>
            <w:vAlign w:val="center"/>
            <w:hideMark/>
          </w:tcPr>
          <w:p w14:paraId="0474CF12"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103</w:t>
            </w:r>
          </w:p>
        </w:tc>
        <w:tc>
          <w:tcPr>
            <w:tcW w:w="810" w:type="dxa"/>
            <w:vAlign w:val="center"/>
            <w:hideMark/>
          </w:tcPr>
          <w:p w14:paraId="103889E2"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232</w:t>
            </w:r>
          </w:p>
        </w:tc>
        <w:tc>
          <w:tcPr>
            <w:tcW w:w="1260" w:type="dxa"/>
            <w:vAlign w:val="center"/>
            <w:hideMark/>
          </w:tcPr>
          <w:p w14:paraId="640E5A3F"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30.8</w:t>
            </w:r>
          </w:p>
        </w:tc>
        <w:tc>
          <w:tcPr>
            <w:tcW w:w="2718" w:type="dxa"/>
            <w:gridSpan w:val="3"/>
            <w:vMerge/>
            <w:vAlign w:val="center"/>
          </w:tcPr>
          <w:p w14:paraId="15A9171A" w14:textId="77777777" w:rsidR="00B82D86" w:rsidRPr="00B82D86" w:rsidRDefault="00B82D86">
            <w:pPr>
              <w:jc w:val="center"/>
              <w:rPr>
                <w:rFonts w:ascii="Calibri" w:eastAsia="Times New Roman" w:hAnsi="Calibri" w:cs="Times New Roman"/>
                <w:sz w:val="20"/>
                <w:szCs w:val="20"/>
                <w:lang w:val="it-IT"/>
              </w:rPr>
            </w:pPr>
          </w:p>
        </w:tc>
      </w:tr>
      <w:tr w:rsidR="00B67266" w:rsidRPr="00B82D86" w14:paraId="11E1E34A" w14:textId="77777777" w:rsidTr="003E2A7D">
        <w:trPr>
          <w:trHeight w:val="300"/>
        </w:trPr>
        <w:tc>
          <w:tcPr>
            <w:tcW w:w="1008" w:type="dxa"/>
            <w:vMerge w:val="restart"/>
            <w:vAlign w:val="center"/>
            <w:hideMark/>
          </w:tcPr>
          <w:p w14:paraId="6BAFE66D"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187088</w:t>
            </w:r>
          </w:p>
        </w:tc>
        <w:tc>
          <w:tcPr>
            <w:tcW w:w="720" w:type="dxa"/>
            <w:vMerge w:val="restart"/>
            <w:vAlign w:val="center"/>
            <w:hideMark/>
          </w:tcPr>
          <w:p w14:paraId="5627C29B" w14:textId="77777777" w:rsidR="00B67266" w:rsidRPr="00B82D86" w:rsidRDefault="00970062" w:rsidP="003E2A7D">
            <w:pPr>
              <w:jc w:val="center"/>
              <w:rPr>
                <w:rFonts w:ascii="Calibri" w:eastAsia="Times New Roman" w:hAnsi="Calibri" w:cs="Times New Roman"/>
                <w:b/>
                <w:bCs/>
                <w:sz w:val="20"/>
                <w:szCs w:val="20"/>
              </w:rPr>
            </w:pPr>
            <w:r>
              <w:rPr>
                <w:rFonts w:ascii="Calibri" w:eastAsia="Times New Roman" w:hAnsi="Calibri" w:cs="Times New Roman"/>
                <w:b/>
                <w:bCs/>
                <w:sz w:val="20"/>
                <w:szCs w:val="20"/>
                <w:lang w:val="it-IT"/>
              </w:rPr>
              <w:t>Oct 2014</w:t>
            </w:r>
          </w:p>
        </w:tc>
        <w:tc>
          <w:tcPr>
            <w:tcW w:w="1530" w:type="dxa"/>
            <w:vAlign w:val="center"/>
            <w:hideMark/>
          </w:tcPr>
          <w:p w14:paraId="4E619A6F" w14:textId="77777777" w:rsidR="00B82D86" w:rsidRPr="00B82D86" w:rsidRDefault="00B82D86" w:rsidP="00970062">
            <w:pPr>
              <w:jc w:val="center"/>
              <w:rPr>
                <w:rFonts w:ascii="Calibri" w:eastAsia="Times New Roman" w:hAnsi="Calibri" w:cs="Times New Roman"/>
                <w:b/>
                <w:bCs/>
                <w:i/>
                <w:iCs/>
                <w:color w:val="243F60" w:themeColor="accent1" w:themeShade="7F"/>
                <w:sz w:val="20"/>
                <w:szCs w:val="20"/>
              </w:rPr>
            </w:pPr>
            <w:r w:rsidRPr="00B82D86">
              <w:rPr>
                <w:rFonts w:ascii="Calibri" w:eastAsia="Times New Roman" w:hAnsi="Calibri" w:cs="Times New Roman"/>
                <w:b/>
                <w:bCs/>
                <w:i/>
                <w:iCs/>
                <w:sz w:val="20"/>
                <w:szCs w:val="20"/>
                <w:lang w:val="it-IT"/>
              </w:rPr>
              <w:t>TP53</w:t>
            </w:r>
            <w:r w:rsidR="00193CAC">
              <w:rPr>
                <w:rFonts w:ascii="Calibri" w:eastAsia="Times New Roman" w:hAnsi="Calibri" w:cs="Times New Roman"/>
                <w:b/>
                <w:bCs/>
                <w:i/>
                <w:iCs/>
                <w:sz w:val="20"/>
                <w:szCs w:val="20"/>
                <w:lang w:val="it-IT"/>
              </w:rPr>
              <w:t xml:space="preserve"> </w:t>
            </w:r>
            <w:proofErr w:type="gramStart"/>
            <w:r w:rsidRPr="00B82D86">
              <w:rPr>
                <w:rFonts w:ascii="Calibri" w:eastAsia="Times New Roman" w:hAnsi="Calibri" w:cs="Times New Roman"/>
                <w:b/>
                <w:bCs/>
                <w:sz w:val="20"/>
                <w:szCs w:val="20"/>
                <w:lang w:val="it-IT"/>
              </w:rPr>
              <w:t>p.E171</w:t>
            </w:r>
            <w:proofErr w:type="gramEnd"/>
            <w:r w:rsidRPr="00B82D86">
              <w:rPr>
                <w:rFonts w:ascii="Calibri" w:eastAsia="Times New Roman" w:hAnsi="Calibri" w:cs="Times New Roman"/>
                <w:b/>
                <w:bCs/>
                <w:sz w:val="20"/>
                <w:szCs w:val="20"/>
                <w:lang w:val="it-IT"/>
              </w:rPr>
              <w:t>*</w:t>
            </w:r>
          </w:p>
        </w:tc>
        <w:tc>
          <w:tcPr>
            <w:tcW w:w="810" w:type="dxa"/>
            <w:vAlign w:val="center"/>
            <w:hideMark/>
          </w:tcPr>
          <w:p w14:paraId="116E8445"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201</w:t>
            </w:r>
          </w:p>
        </w:tc>
        <w:tc>
          <w:tcPr>
            <w:tcW w:w="810" w:type="dxa"/>
            <w:vAlign w:val="center"/>
            <w:hideMark/>
          </w:tcPr>
          <w:p w14:paraId="57D50CC7"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125</w:t>
            </w:r>
          </w:p>
        </w:tc>
        <w:tc>
          <w:tcPr>
            <w:tcW w:w="1260" w:type="dxa"/>
            <w:vAlign w:val="center"/>
            <w:hideMark/>
          </w:tcPr>
          <w:p w14:paraId="23581399"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62</w:t>
            </w:r>
          </w:p>
        </w:tc>
        <w:tc>
          <w:tcPr>
            <w:tcW w:w="2718" w:type="dxa"/>
            <w:gridSpan w:val="3"/>
            <w:vMerge w:val="restart"/>
            <w:vAlign w:val="center"/>
          </w:tcPr>
          <w:p w14:paraId="04F49E3E" w14:textId="77777777" w:rsidR="00B82D86" w:rsidRPr="00B82D86" w:rsidRDefault="00B82D86" w:rsidP="003E2A7D">
            <w:pPr>
              <w:rPr>
                <w:rFonts w:ascii="Calibri" w:eastAsia="Times New Roman" w:hAnsi="Calibri" w:cs="Times New Roman"/>
                <w:sz w:val="20"/>
                <w:szCs w:val="20"/>
              </w:rPr>
            </w:pPr>
          </w:p>
          <w:p w14:paraId="376752D7" w14:textId="77777777" w:rsidR="00B82D86" w:rsidRPr="00B82D86" w:rsidRDefault="00B82D86" w:rsidP="003E2A7D">
            <w:pPr>
              <w:jc w:val="center"/>
              <w:rPr>
                <w:rFonts w:ascii="Calibri" w:eastAsia="Times New Roman" w:hAnsi="Calibri" w:cs="Times New Roman"/>
                <w:sz w:val="20"/>
                <w:szCs w:val="20"/>
                <w:lang w:val="it-IT"/>
              </w:rPr>
            </w:pPr>
            <w:r w:rsidRPr="00B82D86">
              <w:rPr>
                <w:rFonts w:ascii="Calibri" w:eastAsia="Times New Roman" w:hAnsi="Calibri" w:cs="Times New Roman"/>
                <w:sz w:val="20"/>
                <w:szCs w:val="20"/>
              </w:rPr>
              <w:t>NA</w:t>
            </w:r>
          </w:p>
        </w:tc>
      </w:tr>
      <w:tr w:rsidR="00B67266" w:rsidRPr="00B82D86" w14:paraId="575F1FAD" w14:textId="77777777" w:rsidTr="003E2A7D">
        <w:trPr>
          <w:trHeight w:val="300"/>
        </w:trPr>
        <w:tc>
          <w:tcPr>
            <w:tcW w:w="1008" w:type="dxa"/>
            <w:vMerge/>
            <w:vAlign w:val="center"/>
            <w:hideMark/>
          </w:tcPr>
          <w:p w14:paraId="21D957EA"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2A0E712B"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07184B34"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 xml:space="preserve">IGF1R </w:t>
            </w:r>
            <w:proofErr w:type="gramStart"/>
            <w:r w:rsidRPr="00B82D86">
              <w:rPr>
                <w:rFonts w:ascii="Calibri" w:eastAsia="Times New Roman" w:hAnsi="Calibri" w:cs="Times New Roman"/>
                <w:b/>
                <w:bCs/>
                <w:sz w:val="20"/>
                <w:szCs w:val="20"/>
              </w:rPr>
              <w:t>p.R366W</w:t>
            </w:r>
            <w:proofErr w:type="gramEnd"/>
          </w:p>
        </w:tc>
        <w:tc>
          <w:tcPr>
            <w:tcW w:w="810" w:type="dxa"/>
            <w:vAlign w:val="center"/>
            <w:hideMark/>
          </w:tcPr>
          <w:p w14:paraId="4A09AF6E"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1027</w:t>
            </w:r>
          </w:p>
        </w:tc>
        <w:tc>
          <w:tcPr>
            <w:tcW w:w="810" w:type="dxa"/>
            <w:vAlign w:val="center"/>
            <w:hideMark/>
          </w:tcPr>
          <w:p w14:paraId="709BE8DF"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325</w:t>
            </w:r>
          </w:p>
        </w:tc>
        <w:tc>
          <w:tcPr>
            <w:tcW w:w="1260" w:type="dxa"/>
            <w:vAlign w:val="center"/>
            <w:hideMark/>
          </w:tcPr>
          <w:p w14:paraId="2841B204"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rPr>
              <w:t>76</w:t>
            </w:r>
          </w:p>
        </w:tc>
        <w:tc>
          <w:tcPr>
            <w:tcW w:w="2718" w:type="dxa"/>
            <w:gridSpan w:val="3"/>
            <w:vMerge/>
            <w:vAlign w:val="center"/>
          </w:tcPr>
          <w:p w14:paraId="7B5718CB" w14:textId="77777777" w:rsidR="00B82D86" w:rsidRPr="00B82D86" w:rsidRDefault="00B82D86">
            <w:pPr>
              <w:jc w:val="center"/>
              <w:rPr>
                <w:rFonts w:ascii="Calibri" w:eastAsia="Times New Roman" w:hAnsi="Calibri" w:cs="Times New Roman"/>
                <w:sz w:val="20"/>
                <w:szCs w:val="20"/>
              </w:rPr>
            </w:pPr>
          </w:p>
        </w:tc>
      </w:tr>
      <w:tr w:rsidR="00B67266" w:rsidRPr="00B82D86" w14:paraId="4DED1D6F" w14:textId="77777777" w:rsidTr="003E2A7D">
        <w:trPr>
          <w:trHeight w:val="300"/>
        </w:trPr>
        <w:tc>
          <w:tcPr>
            <w:tcW w:w="1008" w:type="dxa"/>
            <w:vMerge/>
            <w:vAlign w:val="center"/>
            <w:hideMark/>
          </w:tcPr>
          <w:p w14:paraId="774F1A78"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30B759A4"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04F6BFB9"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MAP2K1</w:t>
            </w:r>
            <w:r w:rsidRPr="00B82D86">
              <w:rPr>
                <w:rFonts w:ascii="Calibri" w:eastAsia="Times New Roman" w:hAnsi="Calibri" w:cs="Times New Roman"/>
                <w:b/>
                <w:bCs/>
                <w:sz w:val="20"/>
                <w:szCs w:val="20"/>
              </w:rPr>
              <w:t>p.K57T</w:t>
            </w:r>
          </w:p>
        </w:tc>
        <w:tc>
          <w:tcPr>
            <w:tcW w:w="810" w:type="dxa"/>
            <w:vAlign w:val="center"/>
            <w:hideMark/>
          </w:tcPr>
          <w:p w14:paraId="0925D934"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32</w:t>
            </w:r>
          </w:p>
        </w:tc>
        <w:tc>
          <w:tcPr>
            <w:tcW w:w="810" w:type="dxa"/>
            <w:vAlign w:val="center"/>
            <w:hideMark/>
          </w:tcPr>
          <w:p w14:paraId="0C0A4DD3"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870</w:t>
            </w:r>
          </w:p>
        </w:tc>
        <w:tc>
          <w:tcPr>
            <w:tcW w:w="1260" w:type="dxa"/>
            <w:vAlign w:val="center"/>
            <w:hideMark/>
          </w:tcPr>
          <w:p w14:paraId="02585865"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3.6</w:t>
            </w:r>
          </w:p>
        </w:tc>
        <w:tc>
          <w:tcPr>
            <w:tcW w:w="2718" w:type="dxa"/>
            <w:gridSpan w:val="3"/>
            <w:vMerge/>
            <w:vAlign w:val="center"/>
          </w:tcPr>
          <w:p w14:paraId="1243CBC6" w14:textId="77777777" w:rsidR="00B82D86" w:rsidRPr="00B82D86" w:rsidRDefault="00B82D86">
            <w:pPr>
              <w:jc w:val="center"/>
              <w:rPr>
                <w:rFonts w:ascii="Calibri" w:eastAsia="Times New Roman" w:hAnsi="Calibri" w:cs="Times New Roman"/>
                <w:sz w:val="20"/>
                <w:szCs w:val="20"/>
                <w:lang w:val="it-IT"/>
              </w:rPr>
            </w:pPr>
          </w:p>
        </w:tc>
      </w:tr>
      <w:tr w:rsidR="00B67266" w:rsidRPr="00B82D86" w14:paraId="731237B8" w14:textId="77777777" w:rsidTr="003E2A7D">
        <w:trPr>
          <w:trHeight w:val="315"/>
        </w:trPr>
        <w:tc>
          <w:tcPr>
            <w:tcW w:w="1008" w:type="dxa"/>
            <w:vMerge/>
            <w:vAlign w:val="center"/>
            <w:hideMark/>
          </w:tcPr>
          <w:p w14:paraId="1C8F0624"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35EB4C40"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1ED8FD6E"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KRAS</w:t>
            </w:r>
            <w:r w:rsidRPr="00B82D86">
              <w:rPr>
                <w:rFonts w:ascii="Calibri" w:eastAsia="Times New Roman" w:hAnsi="Calibri" w:cs="Times New Roman"/>
                <w:b/>
                <w:bCs/>
                <w:sz w:val="20"/>
                <w:szCs w:val="20"/>
              </w:rPr>
              <w:t xml:space="preserve"> </w:t>
            </w:r>
            <w:proofErr w:type="gramStart"/>
            <w:r w:rsidRPr="00B82D86">
              <w:rPr>
                <w:rFonts w:ascii="Calibri" w:eastAsia="Times New Roman" w:hAnsi="Calibri" w:cs="Times New Roman"/>
                <w:b/>
                <w:bCs/>
                <w:sz w:val="20"/>
                <w:szCs w:val="20"/>
              </w:rPr>
              <w:t>p.Q61H</w:t>
            </w:r>
            <w:proofErr w:type="gramEnd"/>
          </w:p>
        </w:tc>
        <w:tc>
          <w:tcPr>
            <w:tcW w:w="810" w:type="dxa"/>
            <w:vAlign w:val="center"/>
            <w:hideMark/>
          </w:tcPr>
          <w:p w14:paraId="057F380F"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243</w:t>
            </w:r>
          </w:p>
        </w:tc>
        <w:tc>
          <w:tcPr>
            <w:tcW w:w="810" w:type="dxa"/>
            <w:vAlign w:val="center"/>
            <w:hideMark/>
          </w:tcPr>
          <w:p w14:paraId="7C965BC8"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350</w:t>
            </w:r>
          </w:p>
        </w:tc>
        <w:tc>
          <w:tcPr>
            <w:tcW w:w="1260" w:type="dxa"/>
            <w:vAlign w:val="center"/>
            <w:hideMark/>
          </w:tcPr>
          <w:p w14:paraId="2F4BFAAC"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41</w:t>
            </w:r>
          </w:p>
        </w:tc>
        <w:tc>
          <w:tcPr>
            <w:tcW w:w="2718" w:type="dxa"/>
            <w:gridSpan w:val="3"/>
            <w:vMerge/>
            <w:vAlign w:val="center"/>
          </w:tcPr>
          <w:p w14:paraId="10DC6B6F" w14:textId="77777777" w:rsidR="00B82D86" w:rsidRPr="00B82D86" w:rsidDel="007D740E" w:rsidRDefault="00B82D86">
            <w:pPr>
              <w:jc w:val="center"/>
              <w:rPr>
                <w:rFonts w:ascii="Calibri" w:eastAsia="Times New Roman" w:hAnsi="Calibri" w:cs="Times New Roman"/>
                <w:sz w:val="20"/>
                <w:szCs w:val="20"/>
                <w:lang w:val="it-IT"/>
              </w:rPr>
            </w:pPr>
          </w:p>
        </w:tc>
      </w:tr>
      <w:tr w:rsidR="00B67266" w:rsidRPr="00B82D86" w14:paraId="79177F9A" w14:textId="77777777" w:rsidTr="003E2A7D">
        <w:trPr>
          <w:trHeight w:val="300"/>
        </w:trPr>
        <w:tc>
          <w:tcPr>
            <w:tcW w:w="1008" w:type="dxa"/>
            <w:vMerge w:val="restart"/>
            <w:vAlign w:val="center"/>
            <w:hideMark/>
          </w:tcPr>
          <w:p w14:paraId="1CF0891A"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1462004</w:t>
            </w:r>
          </w:p>
        </w:tc>
        <w:tc>
          <w:tcPr>
            <w:tcW w:w="720" w:type="dxa"/>
            <w:vMerge w:val="restart"/>
            <w:vAlign w:val="center"/>
            <w:hideMark/>
          </w:tcPr>
          <w:p w14:paraId="52C87CA4" w14:textId="77777777" w:rsidR="00B67266" w:rsidRPr="00B82D86" w:rsidRDefault="00970062" w:rsidP="003E2A7D">
            <w:pPr>
              <w:jc w:val="center"/>
              <w:rPr>
                <w:rFonts w:ascii="Calibri" w:eastAsia="Times New Roman" w:hAnsi="Calibri" w:cs="Times New Roman"/>
                <w:b/>
                <w:bCs/>
                <w:sz w:val="20"/>
                <w:szCs w:val="20"/>
              </w:rPr>
            </w:pPr>
            <w:r>
              <w:rPr>
                <w:rFonts w:ascii="Calibri" w:eastAsia="Times New Roman" w:hAnsi="Calibri" w:cs="Times New Roman"/>
                <w:b/>
                <w:bCs/>
                <w:sz w:val="20"/>
                <w:szCs w:val="20"/>
                <w:lang w:val="it-IT"/>
              </w:rPr>
              <w:t>Nov 2014</w:t>
            </w:r>
          </w:p>
        </w:tc>
        <w:tc>
          <w:tcPr>
            <w:tcW w:w="1530" w:type="dxa"/>
            <w:vAlign w:val="center"/>
            <w:hideMark/>
          </w:tcPr>
          <w:p w14:paraId="70628361" w14:textId="77777777" w:rsidR="00B82D86" w:rsidRPr="00B82D86" w:rsidRDefault="00B82D86" w:rsidP="00970062">
            <w:pPr>
              <w:jc w:val="center"/>
              <w:rPr>
                <w:rFonts w:ascii="Calibri" w:eastAsia="Times New Roman" w:hAnsi="Calibri" w:cs="Times New Roman"/>
                <w:b/>
                <w:bCs/>
                <w:i/>
                <w:iCs/>
                <w:color w:val="243F60" w:themeColor="accent1" w:themeShade="7F"/>
                <w:sz w:val="20"/>
                <w:szCs w:val="20"/>
              </w:rPr>
            </w:pPr>
            <w:r w:rsidRPr="00B82D86">
              <w:rPr>
                <w:rFonts w:ascii="Calibri" w:eastAsia="Times New Roman" w:hAnsi="Calibri" w:cs="Times New Roman"/>
                <w:b/>
                <w:bCs/>
                <w:i/>
                <w:iCs/>
                <w:sz w:val="20"/>
                <w:szCs w:val="20"/>
                <w:lang w:val="it-IT"/>
              </w:rPr>
              <w:t>TP53</w:t>
            </w:r>
            <w:r w:rsidR="00193CAC">
              <w:rPr>
                <w:rFonts w:ascii="Calibri" w:eastAsia="Times New Roman" w:hAnsi="Calibri" w:cs="Times New Roman"/>
                <w:b/>
                <w:bCs/>
                <w:i/>
                <w:iCs/>
                <w:sz w:val="20"/>
                <w:szCs w:val="20"/>
                <w:lang w:val="it-IT"/>
              </w:rPr>
              <w:t xml:space="preserve"> </w:t>
            </w:r>
            <w:proofErr w:type="gramStart"/>
            <w:r w:rsidRPr="00B82D86">
              <w:rPr>
                <w:rFonts w:ascii="Calibri" w:eastAsia="Times New Roman" w:hAnsi="Calibri" w:cs="Times New Roman"/>
                <w:b/>
                <w:bCs/>
                <w:sz w:val="20"/>
                <w:szCs w:val="20"/>
                <w:lang w:val="it-IT"/>
              </w:rPr>
              <w:t>p.E171</w:t>
            </w:r>
            <w:proofErr w:type="gramEnd"/>
            <w:r w:rsidRPr="00B82D86">
              <w:rPr>
                <w:rFonts w:ascii="Calibri" w:eastAsia="Times New Roman" w:hAnsi="Calibri" w:cs="Times New Roman"/>
                <w:b/>
                <w:bCs/>
                <w:sz w:val="20"/>
                <w:szCs w:val="20"/>
                <w:lang w:val="it-IT"/>
              </w:rPr>
              <w:t>*</w:t>
            </w:r>
          </w:p>
        </w:tc>
        <w:tc>
          <w:tcPr>
            <w:tcW w:w="810" w:type="dxa"/>
            <w:vAlign w:val="center"/>
            <w:hideMark/>
          </w:tcPr>
          <w:p w14:paraId="0E571E59"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445</w:t>
            </w:r>
          </w:p>
        </w:tc>
        <w:tc>
          <w:tcPr>
            <w:tcW w:w="810" w:type="dxa"/>
            <w:vAlign w:val="center"/>
            <w:hideMark/>
          </w:tcPr>
          <w:p w14:paraId="3F33E46B"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267</w:t>
            </w:r>
          </w:p>
        </w:tc>
        <w:tc>
          <w:tcPr>
            <w:tcW w:w="1260" w:type="dxa"/>
            <w:vAlign w:val="center"/>
            <w:hideMark/>
          </w:tcPr>
          <w:p w14:paraId="44CEBD87" w14:textId="77777777" w:rsidR="00B82D86" w:rsidRPr="00B82D86" w:rsidRDefault="00B82D86">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63</w:t>
            </w:r>
          </w:p>
        </w:tc>
        <w:tc>
          <w:tcPr>
            <w:tcW w:w="2718" w:type="dxa"/>
            <w:gridSpan w:val="3"/>
            <w:vMerge w:val="restart"/>
            <w:vAlign w:val="center"/>
          </w:tcPr>
          <w:p w14:paraId="4A49CA05" w14:textId="77777777" w:rsidR="00B82D86" w:rsidRPr="00B82D86" w:rsidRDefault="00B82D86" w:rsidP="003E2A7D">
            <w:pPr>
              <w:rPr>
                <w:rFonts w:ascii="Calibri" w:eastAsia="Times New Roman" w:hAnsi="Calibri" w:cs="Times New Roman"/>
                <w:sz w:val="20"/>
                <w:szCs w:val="20"/>
                <w:lang w:val="it-IT"/>
              </w:rPr>
            </w:pPr>
          </w:p>
          <w:p w14:paraId="0BD803D3" w14:textId="77777777" w:rsidR="00B82D86" w:rsidRPr="00B82D86" w:rsidRDefault="00B82D86" w:rsidP="003E2A7D">
            <w:pPr>
              <w:jc w:val="center"/>
              <w:rPr>
                <w:rFonts w:ascii="Calibri" w:eastAsia="Times New Roman" w:hAnsi="Calibri" w:cs="Times New Roman"/>
                <w:sz w:val="20"/>
                <w:szCs w:val="20"/>
                <w:lang w:val="it-IT"/>
              </w:rPr>
            </w:pPr>
            <w:r w:rsidRPr="00B82D86">
              <w:rPr>
                <w:rFonts w:ascii="Calibri" w:eastAsia="Times New Roman" w:hAnsi="Calibri" w:cs="Times New Roman"/>
                <w:sz w:val="20"/>
                <w:szCs w:val="20"/>
                <w:lang w:val="it-IT"/>
              </w:rPr>
              <w:t>NA</w:t>
            </w:r>
          </w:p>
        </w:tc>
      </w:tr>
      <w:tr w:rsidR="00B67266" w:rsidRPr="00B82D86" w14:paraId="68166803" w14:textId="77777777" w:rsidTr="003E2A7D">
        <w:trPr>
          <w:trHeight w:val="300"/>
        </w:trPr>
        <w:tc>
          <w:tcPr>
            <w:tcW w:w="1008" w:type="dxa"/>
            <w:vMerge/>
            <w:vAlign w:val="center"/>
            <w:hideMark/>
          </w:tcPr>
          <w:p w14:paraId="158741DE"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00F68C23"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0D6ACDD2"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 xml:space="preserve">IGF1R </w:t>
            </w:r>
            <w:proofErr w:type="gramStart"/>
            <w:r w:rsidRPr="00B82D86">
              <w:rPr>
                <w:rFonts w:ascii="Calibri" w:eastAsia="Times New Roman" w:hAnsi="Calibri" w:cs="Times New Roman"/>
                <w:b/>
                <w:bCs/>
                <w:sz w:val="20"/>
                <w:szCs w:val="20"/>
              </w:rPr>
              <w:t>p.R366W</w:t>
            </w:r>
            <w:proofErr w:type="gramEnd"/>
          </w:p>
        </w:tc>
        <w:tc>
          <w:tcPr>
            <w:tcW w:w="810" w:type="dxa"/>
            <w:vAlign w:val="center"/>
            <w:hideMark/>
          </w:tcPr>
          <w:p w14:paraId="5566A01F"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537</w:t>
            </w:r>
          </w:p>
        </w:tc>
        <w:tc>
          <w:tcPr>
            <w:tcW w:w="810" w:type="dxa"/>
            <w:vAlign w:val="center"/>
            <w:hideMark/>
          </w:tcPr>
          <w:p w14:paraId="5D199865"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271</w:t>
            </w:r>
          </w:p>
        </w:tc>
        <w:tc>
          <w:tcPr>
            <w:tcW w:w="1260" w:type="dxa"/>
            <w:vAlign w:val="center"/>
            <w:hideMark/>
          </w:tcPr>
          <w:p w14:paraId="39F835A8"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rPr>
              <w:t>66.5</w:t>
            </w:r>
          </w:p>
        </w:tc>
        <w:tc>
          <w:tcPr>
            <w:tcW w:w="2718" w:type="dxa"/>
            <w:gridSpan w:val="3"/>
            <w:vMerge/>
            <w:vAlign w:val="center"/>
          </w:tcPr>
          <w:p w14:paraId="022F3524" w14:textId="77777777" w:rsidR="00B82D86" w:rsidRPr="00B82D86" w:rsidRDefault="00B82D86">
            <w:pPr>
              <w:jc w:val="center"/>
              <w:rPr>
                <w:rFonts w:ascii="Calibri" w:eastAsia="Times New Roman" w:hAnsi="Calibri" w:cs="Times New Roman"/>
                <w:sz w:val="20"/>
                <w:szCs w:val="20"/>
              </w:rPr>
            </w:pPr>
          </w:p>
        </w:tc>
      </w:tr>
      <w:tr w:rsidR="00B67266" w:rsidRPr="00B82D86" w14:paraId="0BF29522" w14:textId="77777777" w:rsidTr="003E2A7D">
        <w:trPr>
          <w:trHeight w:val="300"/>
        </w:trPr>
        <w:tc>
          <w:tcPr>
            <w:tcW w:w="1008" w:type="dxa"/>
            <w:vMerge/>
            <w:vAlign w:val="center"/>
            <w:hideMark/>
          </w:tcPr>
          <w:p w14:paraId="3EA1354D"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49869F44"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4C98DACE"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MAP2K1</w:t>
            </w:r>
            <w:r w:rsidRPr="00B82D86">
              <w:rPr>
                <w:rFonts w:ascii="Calibri" w:eastAsia="Times New Roman" w:hAnsi="Calibri" w:cs="Times New Roman"/>
                <w:b/>
                <w:bCs/>
                <w:sz w:val="20"/>
                <w:szCs w:val="20"/>
              </w:rPr>
              <w:t>p.K57T</w:t>
            </w:r>
          </w:p>
        </w:tc>
        <w:tc>
          <w:tcPr>
            <w:tcW w:w="810" w:type="dxa"/>
            <w:vAlign w:val="center"/>
            <w:hideMark/>
          </w:tcPr>
          <w:p w14:paraId="1F0EE848"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21</w:t>
            </w:r>
          </w:p>
        </w:tc>
        <w:tc>
          <w:tcPr>
            <w:tcW w:w="810" w:type="dxa"/>
            <w:vAlign w:val="center"/>
            <w:hideMark/>
          </w:tcPr>
          <w:p w14:paraId="19F1C4A9"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980</w:t>
            </w:r>
          </w:p>
        </w:tc>
        <w:tc>
          <w:tcPr>
            <w:tcW w:w="1260" w:type="dxa"/>
            <w:vAlign w:val="center"/>
            <w:hideMark/>
          </w:tcPr>
          <w:p w14:paraId="6B124B34"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2,1</w:t>
            </w:r>
          </w:p>
        </w:tc>
        <w:tc>
          <w:tcPr>
            <w:tcW w:w="2718" w:type="dxa"/>
            <w:gridSpan w:val="3"/>
            <w:vMerge/>
            <w:vAlign w:val="center"/>
          </w:tcPr>
          <w:p w14:paraId="37DBF27E" w14:textId="77777777" w:rsidR="00B82D86" w:rsidRPr="00B82D86" w:rsidRDefault="00B82D86">
            <w:pPr>
              <w:jc w:val="center"/>
              <w:rPr>
                <w:rFonts w:ascii="Calibri" w:eastAsia="Times New Roman" w:hAnsi="Calibri" w:cs="Times New Roman"/>
                <w:sz w:val="20"/>
                <w:szCs w:val="20"/>
                <w:lang w:val="it-IT"/>
              </w:rPr>
            </w:pPr>
          </w:p>
        </w:tc>
      </w:tr>
      <w:tr w:rsidR="00B67266" w:rsidRPr="00B82D86" w14:paraId="1C872B8D" w14:textId="77777777" w:rsidTr="003E2A7D">
        <w:trPr>
          <w:trHeight w:val="315"/>
        </w:trPr>
        <w:tc>
          <w:tcPr>
            <w:tcW w:w="1008" w:type="dxa"/>
            <w:vMerge/>
            <w:vAlign w:val="center"/>
            <w:hideMark/>
          </w:tcPr>
          <w:p w14:paraId="744FE628"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383D7E33"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2A1F3322"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KRAS</w:t>
            </w:r>
            <w:r w:rsidRPr="00B82D86">
              <w:rPr>
                <w:rFonts w:ascii="Calibri" w:eastAsia="Times New Roman" w:hAnsi="Calibri" w:cs="Times New Roman"/>
                <w:b/>
                <w:bCs/>
                <w:sz w:val="20"/>
                <w:szCs w:val="20"/>
              </w:rPr>
              <w:t xml:space="preserve"> </w:t>
            </w:r>
            <w:proofErr w:type="gramStart"/>
            <w:r w:rsidRPr="00B82D86">
              <w:rPr>
                <w:rFonts w:ascii="Calibri" w:eastAsia="Times New Roman" w:hAnsi="Calibri" w:cs="Times New Roman"/>
                <w:b/>
                <w:bCs/>
                <w:sz w:val="20"/>
                <w:szCs w:val="20"/>
              </w:rPr>
              <w:t>p.Q61H</w:t>
            </w:r>
            <w:proofErr w:type="gramEnd"/>
          </w:p>
        </w:tc>
        <w:tc>
          <w:tcPr>
            <w:tcW w:w="810" w:type="dxa"/>
            <w:vAlign w:val="center"/>
            <w:hideMark/>
          </w:tcPr>
          <w:p w14:paraId="09F97992"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862</w:t>
            </w:r>
          </w:p>
        </w:tc>
        <w:tc>
          <w:tcPr>
            <w:tcW w:w="810" w:type="dxa"/>
            <w:vAlign w:val="center"/>
            <w:hideMark/>
          </w:tcPr>
          <w:p w14:paraId="42B97DD3"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1277</w:t>
            </w:r>
          </w:p>
        </w:tc>
        <w:tc>
          <w:tcPr>
            <w:tcW w:w="1260" w:type="dxa"/>
            <w:vAlign w:val="center"/>
            <w:hideMark/>
          </w:tcPr>
          <w:p w14:paraId="611CF2CC"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40.3</w:t>
            </w:r>
          </w:p>
        </w:tc>
        <w:tc>
          <w:tcPr>
            <w:tcW w:w="2718" w:type="dxa"/>
            <w:gridSpan w:val="3"/>
            <w:vMerge/>
            <w:vAlign w:val="center"/>
          </w:tcPr>
          <w:p w14:paraId="2E9B7293" w14:textId="77777777" w:rsidR="00B82D86" w:rsidRPr="00B82D86" w:rsidRDefault="00B82D86">
            <w:pPr>
              <w:jc w:val="center"/>
              <w:rPr>
                <w:rFonts w:ascii="Calibri" w:eastAsia="Times New Roman" w:hAnsi="Calibri" w:cs="Times New Roman"/>
                <w:sz w:val="20"/>
                <w:szCs w:val="20"/>
                <w:lang w:val="it-IT"/>
              </w:rPr>
            </w:pPr>
          </w:p>
        </w:tc>
      </w:tr>
      <w:tr w:rsidR="00B67266" w:rsidRPr="00B82D86" w14:paraId="38FA47E9" w14:textId="77777777" w:rsidTr="003E2A7D">
        <w:trPr>
          <w:trHeight w:val="300"/>
        </w:trPr>
        <w:tc>
          <w:tcPr>
            <w:tcW w:w="1008" w:type="dxa"/>
            <w:vMerge w:val="restart"/>
            <w:vAlign w:val="center"/>
            <w:hideMark/>
          </w:tcPr>
          <w:p w14:paraId="089E71E7"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2725500</w:t>
            </w:r>
          </w:p>
        </w:tc>
        <w:tc>
          <w:tcPr>
            <w:tcW w:w="720" w:type="dxa"/>
            <w:vMerge w:val="restart"/>
            <w:vAlign w:val="center"/>
            <w:hideMark/>
          </w:tcPr>
          <w:p w14:paraId="41846ECE" w14:textId="77777777" w:rsidR="00B67266" w:rsidRPr="00B82D86" w:rsidRDefault="00970062" w:rsidP="003E2A7D">
            <w:pPr>
              <w:jc w:val="center"/>
              <w:rPr>
                <w:rFonts w:ascii="Calibri" w:eastAsia="Times New Roman" w:hAnsi="Calibri" w:cs="Times New Roman"/>
                <w:b/>
                <w:bCs/>
                <w:sz w:val="20"/>
                <w:szCs w:val="20"/>
              </w:rPr>
            </w:pPr>
            <w:r>
              <w:rPr>
                <w:rFonts w:ascii="Calibri" w:eastAsia="Times New Roman" w:hAnsi="Calibri" w:cs="Times New Roman"/>
                <w:b/>
                <w:bCs/>
                <w:sz w:val="20"/>
                <w:szCs w:val="20"/>
                <w:lang w:val="it-IT"/>
              </w:rPr>
              <w:t>Dec 2014</w:t>
            </w:r>
          </w:p>
        </w:tc>
        <w:tc>
          <w:tcPr>
            <w:tcW w:w="1530" w:type="dxa"/>
            <w:vAlign w:val="center"/>
            <w:hideMark/>
          </w:tcPr>
          <w:p w14:paraId="109B9E0B" w14:textId="77777777" w:rsidR="00B82D86" w:rsidRPr="00B82D86" w:rsidRDefault="00B82D86" w:rsidP="00970062">
            <w:pPr>
              <w:jc w:val="center"/>
              <w:rPr>
                <w:rFonts w:ascii="Calibri" w:eastAsia="Times New Roman" w:hAnsi="Calibri" w:cs="Times New Roman"/>
                <w:b/>
                <w:bCs/>
                <w:i/>
                <w:iCs/>
                <w:color w:val="243F60" w:themeColor="accent1" w:themeShade="7F"/>
                <w:sz w:val="20"/>
                <w:szCs w:val="20"/>
              </w:rPr>
            </w:pPr>
            <w:r w:rsidRPr="00B82D86">
              <w:rPr>
                <w:rFonts w:ascii="Calibri" w:eastAsia="Times New Roman" w:hAnsi="Calibri" w:cs="Times New Roman"/>
                <w:b/>
                <w:bCs/>
                <w:i/>
                <w:iCs/>
                <w:sz w:val="20"/>
                <w:szCs w:val="20"/>
                <w:lang w:val="it-IT"/>
              </w:rPr>
              <w:t>TP53</w:t>
            </w:r>
            <w:r w:rsidR="00193CAC">
              <w:rPr>
                <w:rFonts w:ascii="Calibri" w:eastAsia="Times New Roman" w:hAnsi="Calibri" w:cs="Times New Roman"/>
                <w:b/>
                <w:bCs/>
                <w:i/>
                <w:iCs/>
                <w:sz w:val="20"/>
                <w:szCs w:val="20"/>
                <w:lang w:val="it-IT"/>
              </w:rPr>
              <w:t xml:space="preserve"> </w:t>
            </w:r>
            <w:proofErr w:type="gramStart"/>
            <w:r w:rsidRPr="00B82D86">
              <w:rPr>
                <w:rFonts w:ascii="Calibri" w:eastAsia="Times New Roman" w:hAnsi="Calibri" w:cs="Times New Roman"/>
                <w:b/>
                <w:bCs/>
                <w:sz w:val="20"/>
                <w:szCs w:val="20"/>
                <w:lang w:val="it-IT"/>
              </w:rPr>
              <w:t>p.E171</w:t>
            </w:r>
            <w:proofErr w:type="gramEnd"/>
            <w:r w:rsidRPr="00B82D86">
              <w:rPr>
                <w:rFonts w:ascii="Calibri" w:eastAsia="Times New Roman" w:hAnsi="Calibri" w:cs="Times New Roman"/>
                <w:b/>
                <w:bCs/>
                <w:sz w:val="20"/>
                <w:szCs w:val="20"/>
                <w:lang w:val="it-IT"/>
              </w:rPr>
              <w:t>*</w:t>
            </w:r>
          </w:p>
        </w:tc>
        <w:tc>
          <w:tcPr>
            <w:tcW w:w="810" w:type="dxa"/>
            <w:vAlign w:val="center"/>
            <w:hideMark/>
          </w:tcPr>
          <w:p w14:paraId="3D0AD13B" w14:textId="77777777" w:rsidR="00B82D86" w:rsidRPr="00B82D86" w:rsidRDefault="00B82D86">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1991</w:t>
            </w:r>
          </w:p>
        </w:tc>
        <w:tc>
          <w:tcPr>
            <w:tcW w:w="810" w:type="dxa"/>
            <w:vAlign w:val="center"/>
            <w:hideMark/>
          </w:tcPr>
          <w:p w14:paraId="630997FA"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748</w:t>
            </w:r>
          </w:p>
        </w:tc>
        <w:tc>
          <w:tcPr>
            <w:tcW w:w="1260" w:type="dxa"/>
            <w:vAlign w:val="center"/>
            <w:hideMark/>
          </w:tcPr>
          <w:p w14:paraId="02183FF8"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73</w:t>
            </w:r>
          </w:p>
        </w:tc>
        <w:tc>
          <w:tcPr>
            <w:tcW w:w="810" w:type="dxa"/>
            <w:vAlign w:val="center"/>
          </w:tcPr>
          <w:p w14:paraId="775AC104" w14:textId="77777777" w:rsidR="00B82D86" w:rsidRPr="00B82D86" w:rsidRDefault="00B82D86" w:rsidP="00970062">
            <w:pPr>
              <w:jc w:val="center"/>
              <w:rPr>
                <w:rFonts w:ascii="Calibri" w:eastAsia="Times New Roman" w:hAnsi="Calibri" w:cs="Times New Roman"/>
                <w:i/>
                <w:iCs/>
                <w:color w:val="243F60" w:themeColor="accent1" w:themeShade="7F"/>
                <w:sz w:val="20"/>
                <w:szCs w:val="20"/>
                <w:lang w:val="it-IT"/>
              </w:rPr>
            </w:pPr>
            <w:r w:rsidRPr="00B82D86">
              <w:rPr>
                <w:rFonts w:ascii="Calibri" w:eastAsia="Times New Roman" w:hAnsi="Calibri" w:cs="Times New Roman"/>
                <w:sz w:val="20"/>
                <w:szCs w:val="20"/>
                <w:lang w:val="it-IT"/>
              </w:rPr>
              <w:t>63</w:t>
            </w:r>
          </w:p>
        </w:tc>
        <w:tc>
          <w:tcPr>
            <w:tcW w:w="720" w:type="dxa"/>
            <w:vAlign w:val="center"/>
          </w:tcPr>
          <w:p w14:paraId="6FABB1EF" w14:textId="77777777" w:rsidR="00B82D86" w:rsidRPr="00B82D86" w:rsidRDefault="00B82D86" w:rsidP="00970062">
            <w:pPr>
              <w:jc w:val="center"/>
              <w:rPr>
                <w:rFonts w:ascii="Calibri" w:eastAsia="Times New Roman" w:hAnsi="Calibri" w:cs="Times New Roman"/>
                <w:i/>
                <w:iCs/>
                <w:color w:val="243F60" w:themeColor="accent1" w:themeShade="7F"/>
                <w:sz w:val="20"/>
                <w:szCs w:val="20"/>
                <w:lang w:val="it-IT"/>
              </w:rPr>
            </w:pPr>
            <w:r w:rsidRPr="00B82D86">
              <w:rPr>
                <w:rFonts w:ascii="Calibri" w:eastAsia="Times New Roman" w:hAnsi="Calibri" w:cs="Times New Roman"/>
                <w:sz w:val="20"/>
                <w:szCs w:val="20"/>
                <w:lang w:val="it-IT"/>
              </w:rPr>
              <w:t>34</w:t>
            </w:r>
          </w:p>
        </w:tc>
        <w:tc>
          <w:tcPr>
            <w:tcW w:w="1188" w:type="dxa"/>
            <w:vAlign w:val="center"/>
          </w:tcPr>
          <w:p w14:paraId="28D61BEE" w14:textId="77777777" w:rsidR="00B82D86" w:rsidRPr="00B82D86" w:rsidRDefault="00B82D86" w:rsidP="00970062">
            <w:pPr>
              <w:jc w:val="center"/>
              <w:rPr>
                <w:rFonts w:ascii="Calibri" w:eastAsia="Times New Roman" w:hAnsi="Calibri" w:cs="Times New Roman"/>
                <w:i/>
                <w:iCs/>
                <w:color w:val="243F60" w:themeColor="accent1" w:themeShade="7F"/>
                <w:sz w:val="20"/>
                <w:szCs w:val="20"/>
                <w:lang w:val="it-IT"/>
              </w:rPr>
            </w:pPr>
            <w:r w:rsidRPr="00B82D86">
              <w:rPr>
                <w:rFonts w:ascii="Calibri" w:eastAsia="Times New Roman" w:hAnsi="Calibri" w:cs="Times New Roman"/>
                <w:sz w:val="20"/>
                <w:szCs w:val="20"/>
                <w:lang w:val="it-IT"/>
              </w:rPr>
              <w:t>64.9</w:t>
            </w:r>
          </w:p>
        </w:tc>
      </w:tr>
      <w:tr w:rsidR="00B67266" w:rsidRPr="00B82D86" w14:paraId="5DAC6068" w14:textId="77777777" w:rsidTr="003E2A7D">
        <w:trPr>
          <w:trHeight w:val="300"/>
        </w:trPr>
        <w:tc>
          <w:tcPr>
            <w:tcW w:w="1008" w:type="dxa"/>
            <w:vMerge/>
            <w:vAlign w:val="center"/>
            <w:hideMark/>
          </w:tcPr>
          <w:p w14:paraId="74A5964D"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0F83EDF4"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534C655C"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 xml:space="preserve">IGF1R </w:t>
            </w:r>
            <w:proofErr w:type="gramStart"/>
            <w:r w:rsidRPr="00B82D86">
              <w:rPr>
                <w:rFonts w:ascii="Calibri" w:eastAsia="Times New Roman" w:hAnsi="Calibri" w:cs="Times New Roman"/>
                <w:b/>
                <w:bCs/>
                <w:sz w:val="20"/>
                <w:szCs w:val="20"/>
              </w:rPr>
              <w:t>p.R366W</w:t>
            </w:r>
            <w:proofErr w:type="gramEnd"/>
          </w:p>
        </w:tc>
        <w:tc>
          <w:tcPr>
            <w:tcW w:w="810" w:type="dxa"/>
            <w:vAlign w:val="center"/>
            <w:hideMark/>
          </w:tcPr>
          <w:p w14:paraId="34D94B58"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181</w:t>
            </w:r>
          </w:p>
        </w:tc>
        <w:tc>
          <w:tcPr>
            <w:tcW w:w="810" w:type="dxa"/>
            <w:vAlign w:val="center"/>
            <w:hideMark/>
          </w:tcPr>
          <w:p w14:paraId="0F2C4F68"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rPr>
              <w:t>63</w:t>
            </w:r>
          </w:p>
        </w:tc>
        <w:tc>
          <w:tcPr>
            <w:tcW w:w="1260" w:type="dxa"/>
            <w:vAlign w:val="center"/>
            <w:hideMark/>
          </w:tcPr>
          <w:p w14:paraId="31EEF37E" w14:textId="77777777" w:rsidR="00B82D86" w:rsidRPr="00B82D86" w:rsidRDefault="00B82D86">
            <w:pPr>
              <w:jc w:val="center"/>
              <w:rPr>
                <w:rFonts w:ascii="Calibri" w:eastAsia="Times New Roman" w:hAnsi="Calibri" w:cs="Times New Roman"/>
                <w:sz w:val="20"/>
                <w:szCs w:val="20"/>
              </w:rPr>
            </w:pPr>
            <w:r w:rsidRPr="00B82D86">
              <w:rPr>
                <w:rFonts w:ascii="Calibri" w:eastAsia="Times New Roman" w:hAnsi="Calibri" w:cs="Times New Roman"/>
                <w:sz w:val="20"/>
                <w:szCs w:val="20"/>
              </w:rPr>
              <w:t>74</w:t>
            </w:r>
          </w:p>
        </w:tc>
        <w:tc>
          <w:tcPr>
            <w:tcW w:w="810" w:type="dxa"/>
            <w:vAlign w:val="center"/>
          </w:tcPr>
          <w:p w14:paraId="36FFF0C8"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Pr>
                <w:rFonts w:ascii="Calibri" w:eastAsia="Times New Roman" w:hAnsi="Calibri" w:cs="Times New Roman"/>
                <w:sz w:val="20"/>
                <w:szCs w:val="20"/>
              </w:rPr>
              <w:t>68</w:t>
            </w:r>
          </w:p>
        </w:tc>
        <w:tc>
          <w:tcPr>
            <w:tcW w:w="720" w:type="dxa"/>
            <w:vAlign w:val="center"/>
          </w:tcPr>
          <w:p w14:paraId="13C4F17D"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Pr>
                <w:rFonts w:ascii="Calibri" w:eastAsia="Times New Roman" w:hAnsi="Calibri" w:cs="Times New Roman"/>
                <w:sz w:val="20"/>
                <w:szCs w:val="20"/>
              </w:rPr>
              <w:t>13</w:t>
            </w:r>
          </w:p>
        </w:tc>
        <w:tc>
          <w:tcPr>
            <w:tcW w:w="1188" w:type="dxa"/>
            <w:vAlign w:val="center"/>
          </w:tcPr>
          <w:p w14:paraId="0571112B"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Pr>
                <w:rFonts w:ascii="Calibri" w:eastAsia="Times New Roman" w:hAnsi="Calibri" w:cs="Times New Roman"/>
                <w:sz w:val="20"/>
                <w:szCs w:val="20"/>
              </w:rPr>
              <w:t>83.9</w:t>
            </w:r>
          </w:p>
        </w:tc>
      </w:tr>
      <w:tr w:rsidR="00B67266" w:rsidRPr="00B82D86" w14:paraId="37661A57" w14:textId="77777777" w:rsidTr="003E2A7D">
        <w:trPr>
          <w:trHeight w:val="300"/>
        </w:trPr>
        <w:tc>
          <w:tcPr>
            <w:tcW w:w="1008" w:type="dxa"/>
            <w:vMerge/>
            <w:vAlign w:val="center"/>
            <w:hideMark/>
          </w:tcPr>
          <w:p w14:paraId="38FB620E"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1EED789F"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173934D2"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MAP2K1</w:t>
            </w:r>
            <w:r w:rsidRPr="00B82D86">
              <w:rPr>
                <w:rFonts w:ascii="Calibri" w:eastAsia="Times New Roman" w:hAnsi="Calibri" w:cs="Times New Roman"/>
                <w:b/>
                <w:bCs/>
                <w:sz w:val="20"/>
                <w:szCs w:val="20"/>
              </w:rPr>
              <w:t>p.K57T</w:t>
            </w:r>
          </w:p>
        </w:tc>
        <w:tc>
          <w:tcPr>
            <w:tcW w:w="810" w:type="dxa"/>
            <w:vAlign w:val="center"/>
            <w:hideMark/>
          </w:tcPr>
          <w:p w14:paraId="08AC1397"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218</w:t>
            </w:r>
          </w:p>
        </w:tc>
        <w:tc>
          <w:tcPr>
            <w:tcW w:w="810" w:type="dxa"/>
            <w:vAlign w:val="center"/>
            <w:hideMark/>
          </w:tcPr>
          <w:p w14:paraId="4C783D47"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1940</w:t>
            </w:r>
          </w:p>
        </w:tc>
        <w:tc>
          <w:tcPr>
            <w:tcW w:w="1260" w:type="dxa"/>
            <w:vAlign w:val="center"/>
            <w:hideMark/>
          </w:tcPr>
          <w:p w14:paraId="3BD3BA30"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10.1</w:t>
            </w:r>
          </w:p>
        </w:tc>
        <w:tc>
          <w:tcPr>
            <w:tcW w:w="810" w:type="dxa"/>
            <w:vAlign w:val="center"/>
          </w:tcPr>
          <w:p w14:paraId="449AA4C5" w14:textId="77777777" w:rsidR="00B82D86" w:rsidRPr="00B82D86" w:rsidRDefault="00B82D86" w:rsidP="00970062">
            <w:pPr>
              <w:jc w:val="center"/>
              <w:rPr>
                <w:rFonts w:ascii="Calibri" w:eastAsia="Times New Roman" w:hAnsi="Calibri" w:cs="Times New Roman"/>
                <w:i/>
                <w:iCs/>
                <w:color w:val="243F60" w:themeColor="accent1" w:themeShade="7F"/>
                <w:sz w:val="20"/>
                <w:szCs w:val="20"/>
                <w:lang w:val="it-IT"/>
              </w:rPr>
            </w:pPr>
            <w:r w:rsidRPr="00B82D86">
              <w:rPr>
                <w:rFonts w:ascii="Calibri" w:eastAsia="Times New Roman" w:hAnsi="Calibri" w:cs="Times New Roman"/>
                <w:sz w:val="20"/>
                <w:szCs w:val="20"/>
                <w:lang w:val="it-IT"/>
              </w:rPr>
              <w:t>19</w:t>
            </w:r>
          </w:p>
        </w:tc>
        <w:tc>
          <w:tcPr>
            <w:tcW w:w="720" w:type="dxa"/>
            <w:vAlign w:val="center"/>
          </w:tcPr>
          <w:p w14:paraId="7BAFF187" w14:textId="77777777" w:rsidR="00B82D86" w:rsidRPr="00B82D86" w:rsidRDefault="00B82D86" w:rsidP="00970062">
            <w:pPr>
              <w:jc w:val="center"/>
              <w:rPr>
                <w:rFonts w:ascii="Calibri" w:eastAsia="Times New Roman" w:hAnsi="Calibri" w:cs="Times New Roman"/>
                <w:i/>
                <w:iCs/>
                <w:color w:val="243F60" w:themeColor="accent1" w:themeShade="7F"/>
                <w:sz w:val="20"/>
                <w:szCs w:val="20"/>
                <w:lang w:val="it-IT"/>
              </w:rPr>
            </w:pPr>
            <w:r w:rsidRPr="00B82D86">
              <w:rPr>
                <w:rFonts w:ascii="Calibri" w:eastAsia="Times New Roman" w:hAnsi="Calibri" w:cs="Times New Roman"/>
                <w:sz w:val="20"/>
                <w:szCs w:val="20"/>
                <w:lang w:val="it-IT"/>
              </w:rPr>
              <w:t>146</w:t>
            </w:r>
          </w:p>
        </w:tc>
        <w:tc>
          <w:tcPr>
            <w:tcW w:w="1188" w:type="dxa"/>
            <w:vAlign w:val="center"/>
          </w:tcPr>
          <w:p w14:paraId="27D1D1B0" w14:textId="77777777" w:rsidR="00B82D86" w:rsidRPr="00B82D86" w:rsidRDefault="00B82D86" w:rsidP="00970062">
            <w:pPr>
              <w:jc w:val="center"/>
              <w:rPr>
                <w:rFonts w:ascii="Calibri" w:eastAsia="Times New Roman" w:hAnsi="Calibri" w:cs="Times New Roman"/>
                <w:i/>
                <w:iCs/>
                <w:color w:val="243F60" w:themeColor="accent1" w:themeShade="7F"/>
                <w:sz w:val="20"/>
                <w:szCs w:val="20"/>
                <w:lang w:val="it-IT"/>
              </w:rPr>
            </w:pPr>
            <w:r w:rsidRPr="00B82D86">
              <w:rPr>
                <w:rFonts w:ascii="Calibri" w:eastAsia="Times New Roman" w:hAnsi="Calibri" w:cs="Times New Roman"/>
                <w:sz w:val="20"/>
                <w:szCs w:val="20"/>
                <w:lang w:val="it-IT"/>
              </w:rPr>
              <w:t>11.5</w:t>
            </w:r>
          </w:p>
        </w:tc>
      </w:tr>
      <w:tr w:rsidR="00B67266" w:rsidRPr="00B82D86" w14:paraId="44C13FAF" w14:textId="77777777" w:rsidTr="003E2A7D">
        <w:trPr>
          <w:trHeight w:val="315"/>
        </w:trPr>
        <w:tc>
          <w:tcPr>
            <w:tcW w:w="1008" w:type="dxa"/>
            <w:vMerge/>
            <w:vAlign w:val="center"/>
            <w:hideMark/>
          </w:tcPr>
          <w:p w14:paraId="630D476E" w14:textId="77777777" w:rsidR="00CE0B40" w:rsidRDefault="00CE0B40">
            <w:pPr>
              <w:jc w:val="center"/>
              <w:rPr>
                <w:rFonts w:ascii="Calibri" w:eastAsia="Times New Roman" w:hAnsi="Calibri" w:cs="Times New Roman"/>
                <w:sz w:val="20"/>
                <w:szCs w:val="20"/>
              </w:rPr>
            </w:pPr>
          </w:p>
        </w:tc>
        <w:tc>
          <w:tcPr>
            <w:tcW w:w="720" w:type="dxa"/>
            <w:vMerge/>
            <w:vAlign w:val="center"/>
            <w:hideMark/>
          </w:tcPr>
          <w:p w14:paraId="0F7A4046" w14:textId="77777777" w:rsidR="00CE0B40" w:rsidRDefault="00CE0B40">
            <w:pPr>
              <w:jc w:val="center"/>
              <w:rPr>
                <w:rFonts w:ascii="Calibri" w:eastAsia="Times New Roman" w:hAnsi="Calibri" w:cs="Times New Roman"/>
                <w:b/>
                <w:bCs/>
                <w:sz w:val="20"/>
                <w:szCs w:val="20"/>
              </w:rPr>
            </w:pPr>
          </w:p>
        </w:tc>
        <w:tc>
          <w:tcPr>
            <w:tcW w:w="1530" w:type="dxa"/>
            <w:vAlign w:val="center"/>
            <w:hideMark/>
          </w:tcPr>
          <w:p w14:paraId="600073D3" w14:textId="77777777" w:rsidR="00B82D86" w:rsidRPr="00B82D86" w:rsidRDefault="00B82D86" w:rsidP="003E2A7D">
            <w:pPr>
              <w:jc w:val="center"/>
              <w:rPr>
                <w:rFonts w:ascii="Calibri" w:eastAsia="Times New Roman" w:hAnsi="Calibri" w:cs="Times New Roman"/>
                <w:b/>
                <w:bCs/>
                <w:sz w:val="20"/>
                <w:szCs w:val="20"/>
              </w:rPr>
            </w:pPr>
            <w:r w:rsidRPr="00B82D86">
              <w:rPr>
                <w:rFonts w:ascii="Calibri" w:eastAsia="Times New Roman" w:hAnsi="Calibri" w:cs="Times New Roman"/>
                <w:b/>
                <w:bCs/>
                <w:i/>
                <w:iCs/>
                <w:sz w:val="20"/>
                <w:szCs w:val="20"/>
              </w:rPr>
              <w:t>KRAS</w:t>
            </w:r>
            <w:r w:rsidRPr="00B82D86">
              <w:rPr>
                <w:rFonts w:ascii="Calibri" w:eastAsia="Times New Roman" w:hAnsi="Calibri" w:cs="Times New Roman"/>
                <w:b/>
                <w:bCs/>
                <w:sz w:val="20"/>
                <w:szCs w:val="20"/>
              </w:rPr>
              <w:t xml:space="preserve"> </w:t>
            </w:r>
            <w:proofErr w:type="gramStart"/>
            <w:r w:rsidRPr="00B82D86">
              <w:rPr>
                <w:rFonts w:ascii="Calibri" w:eastAsia="Times New Roman" w:hAnsi="Calibri" w:cs="Times New Roman"/>
                <w:b/>
                <w:bCs/>
                <w:sz w:val="20"/>
                <w:szCs w:val="20"/>
              </w:rPr>
              <w:t>p.Q61H</w:t>
            </w:r>
            <w:proofErr w:type="gramEnd"/>
          </w:p>
        </w:tc>
        <w:tc>
          <w:tcPr>
            <w:tcW w:w="810" w:type="dxa"/>
            <w:vAlign w:val="center"/>
            <w:hideMark/>
          </w:tcPr>
          <w:p w14:paraId="0C6860EA"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1539</w:t>
            </w:r>
          </w:p>
        </w:tc>
        <w:tc>
          <w:tcPr>
            <w:tcW w:w="810" w:type="dxa"/>
            <w:vAlign w:val="center"/>
            <w:hideMark/>
          </w:tcPr>
          <w:p w14:paraId="1B5A9CC5" w14:textId="77777777" w:rsidR="00B82D86" w:rsidRPr="00B82D86" w:rsidRDefault="00B82D86" w:rsidP="003E2A7D">
            <w:pPr>
              <w:jc w:val="center"/>
              <w:rPr>
                <w:rFonts w:ascii="Calibri" w:eastAsia="Times New Roman" w:hAnsi="Calibri" w:cs="Times New Roman"/>
                <w:sz w:val="20"/>
                <w:szCs w:val="20"/>
              </w:rPr>
            </w:pPr>
            <w:r w:rsidRPr="00B82D86">
              <w:rPr>
                <w:rFonts w:ascii="Calibri" w:eastAsia="Times New Roman" w:hAnsi="Calibri" w:cs="Times New Roman"/>
                <w:sz w:val="20"/>
                <w:szCs w:val="20"/>
                <w:lang w:val="it-IT"/>
              </w:rPr>
              <w:t>2328</w:t>
            </w:r>
          </w:p>
        </w:tc>
        <w:tc>
          <w:tcPr>
            <w:tcW w:w="1260" w:type="dxa"/>
            <w:vAlign w:val="center"/>
            <w:hideMark/>
          </w:tcPr>
          <w:p w14:paraId="7E3CE809" w14:textId="77777777" w:rsidR="00B82D86" w:rsidRPr="00B82D86" w:rsidRDefault="00B82D86" w:rsidP="00970062">
            <w:pPr>
              <w:jc w:val="center"/>
              <w:rPr>
                <w:rFonts w:ascii="Calibri" w:eastAsia="Times New Roman" w:hAnsi="Calibri" w:cs="Times New Roman"/>
                <w:i/>
                <w:iCs/>
                <w:color w:val="243F60" w:themeColor="accent1" w:themeShade="7F"/>
                <w:sz w:val="20"/>
                <w:szCs w:val="20"/>
              </w:rPr>
            </w:pPr>
            <w:r w:rsidRPr="00B82D86">
              <w:rPr>
                <w:rFonts w:ascii="Calibri" w:eastAsia="Times New Roman" w:hAnsi="Calibri" w:cs="Times New Roman"/>
                <w:sz w:val="20"/>
                <w:szCs w:val="20"/>
                <w:lang w:val="it-IT"/>
              </w:rPr>
              <w:t>39.8</w:t>
            </w:r>
          </w:p>
        </w:tc>
        <w:tc>
          <w:tcPr>
            <w:tcW w:w="810" w:type="dxa"/>
            <w:vAlign w:val="center"/>
          </w:tcPr>
          <w:p w14:paraId="019EA380" w14:textId="77777777" w:rsidR="00B82D86" w:rsidRPr="00B82D86" w:rsidRDefault="00B82D86" w:rsidP="00970062">
            <w:pPr>
              <w:jc w:val="center"/>
              <w:rPr>
                <w:rFonts w:ascii="Calibri" w:eastAsia="Times New Roman" w:hAnsi="Calibri" w:cs="Times New Roman"/>
                <w:i/>
                <w:iCs/>
                <w:color w:val="243F60" w:themeColor="accent1" w:themeShade="7F"/>
                <w:sz w:val="20"/>
                <w:szCs w:val="20"/>
                <w:lang w:val="it-IT"/>
              </w:rPr>
            </w:pPr>
            <w:r w:rsidRPr="00B82D86">
              <w:rPr>
                <w:rFonts w:ascii="Calibri" w:eastAsia="Times New Roman" w:hAnsi="Calibri" w:cs="Times New Roman"/>
                <w:sz w:val="20"/>
                <w:szCs w:val="20"/>
                <w:lang w:val="it-IT"/>
              </w:rPr>
              <w:t>74</w:t>
            </w:r>
          </w:p>
        </w:tc>
        <w:tc>
          <w:tcPr>
            <w:tcW w:w="720" w:type="dxa"/>
            <w:vAlign w:val="center"/>
          </w:tcPr>
          <w:p w14:paraId="3DF30D4A" w14:textId="77777777" w:rsidR="00B82D86" w:rsidRPr="00B82D86" w:rsidRDefault="00B82D86" w:rsidP="00970062">
            <w:pPr>
              <w:jc w:val="center"/>
              <w:rPr>
                <w:rFonts w:ascii="Calibri" w:eastAsia="Times New Roman" w:hAnsi="Calibri" w:cs="Times New Roman"/>
                <w:i/>
                <w:iCs/>
                <w:color w:val="243F60" w:themeColor="accent1" w:themeShade="7F"/>
                <w:sz w:val="20"/>
                <w:szCs w:val="20"/>
                <w:lang w:val="it-IT"/>
              </w:rPr>
            </w:pPr>
            <w:r w:rsidRPr="00B82D86">
              <w:rPr>
                <w:rFonts w:ascii="Calibri" w:eastAsia="Times New Roman" w:hAnsi="Calibri" w:cs="Times New Roman"/>
                <w:sz w:val="20"/>
                <w:szCs w:val="20"/>
                <w:lang w:val="it-IT"/>
              </w:rPr>
              <w:t>126</w:t>
            </w:r>
          </w:p>
        </w:tc>
        <w:tc>
          <w:tcPr>
            <w:tcW w:w="1188" w:type="dxa"/>
            <w:vAlign w:val="center"/>
          </w:tcPr>
          <w:p w14:paraId="305194AB" w14:textId="77777777" w:rsidR="00B82D86" w:rsidRPr="00B82D86" w:rsidRDefault="00B82D86" w:rsidP="00970062">
            <w:pPr>
              <w:jc w:val="center"/>
              <w:rPr>
                <w:rFonts w:ascii="Calibri" w:eastAsia="Times New Roman" w:hAnsi="Calibri" w:cs="Times New Roman"/>
                <w:i/>
                <w:iCs/>
                <w:color w:val="243F60" w:themeColor="accent1" w:themeShade="7F"/>
                <w:sz w:val="20"/>
                <w:szCs w:val="20"/>
                <w:lang w:val="it-IT"/>
              </w:rPr>
            </w:pPr>
            <w:r w:rsidRPr="00B82D86">
              <w:rPr>
                <w:rFonts w:ascii="Calibri" w:eastAsia="Times New Roman" w:hAnsi="Calibri" w:cs="Times New Roman"/>
                <w:sz w:val="20"/>
                <w:szCs w:val="20"/>
                <w:lang w:val="it-IT"/>
              </w:rPr>
              <w:t>37.0</w:t>
            </w:r>
          </w:p>
        </w:tc>
      </w:tr>
    </w:tbl>
    <w:p w14:paraId="44B4F511" w14:textId="77777777" w:rsidR="0090131D" w:rsidRDefault="0090131D" w:rsidP="000573F4">
      <w:pPr>
        <w:spacing w:line="480" w:lineRule="auto"/>
        <w:jc w:val="both"/>
        <w:rPr>
          <w:rFonts w:ascii="Arial" w:hAnsi="Arial" w:cs="Arial"/>
          <w:b/>
          <w:sz w:val="22"/>
          <w:szCs w:val="22"/>
        </w:rPr>
      </w:pPr>
    </w:p>
    <w:p w14:paraId="6D2A5481" w14:textId="77777777" w:rsidR="000573F4" w:rsidRDefault="00D367A5" w:rsidP="000573F4">
      <w:pPr>
        <w:spacing w:line="480" w:lineRule="auto"/>
        <w:jc w:val="both"/>
        <w:rPr>
          <w:rFonts w:ascii="Arial" w:hAnsi="Arial" w:cs="Arial"/>
          <w:sz w:val="22"/>
          <w:szCs w:val="22"/>
        </w:rPr>
      </w:pPr>
      <w:proofErr w:type="gramStart"/>
      <w:r>
        <w:rPr>
          <w:rFonts w:ascii="Arial" w:hAnsi="Arial" w:cs="Arial"/>
          <w:b/>
          <w:sz w:val="22"/>
          <w:szCs w:val="22"/>
        </w:rPr>
        <w:t>Supplementary</w:t>
      </w:r>
      <w:r w:rsidRPr="0009481E">
        <w:rPr>
          <w:rFonts w:ascii="Arial" w:hAnsi="Arial" w:cs="Arial"/>
          <w:b/>
          <w:sz w:val="22"/>
          <w:szCs w:val="22"/>
        </w:rPr>
        <w:t xml:space="preserve"> </w:t>
      </w:r>
      <w:r w:rsidR="000573F4" w:rsidRPr="008E4199">
        <w:rPr>
          <w:rFonts w:ascii="Arial" w:hAnsi="Arial" w:cs="Arial"/>
          <w:b/>
          <w:sz w:val="22"/>
          <w:szCs w:val="22"/>
        </w:rPr>
        <w:t>T</w:t>
      </w:r>
      <w:r w:rsidR="000573F4">
        <w:rPr>
          <w:rFonts w:ascii="Arial" w:hAnsi="Arial" w:cs="Arial"/>
          <w:b/>
          <w:sz w:val="22"/>
          <w:szCs w:val="22"/>
        </w:rPr>
        <w:t xml:space="preserve">able </w:t>
      </w:r>
      <w:r>
        <w:rPr>
          <w:rFonts w:ascii="Arial" w:hAnsi="Arial" w:cs="Arial"/>
          <w:b/>
          <w:sz w:val="22"/>
          <w:szCs w:val="22"/>
        </w:rPr>
        <w:t>S</w:t>
      </w:r>
      <w:r w:rsidR="00D66A33">
        <w:rPr>
          <w:rFonts w:ascii="Arial" w:hAnsi="Arial" w:cs="Arial"/>
          <w:b/>
          <w:sz w:val="22"/>
          <w:szCs w:val="22"/>
        </w:rPr>
        <w:t>5</w:t>
      </w:r>
      <w:r w:rsidR="000573F4">
        <w:rPr>
          <w:rFonts w:ascii="Arial" w:hAnsi="Arial" w:cs="Arial"/>
          <w:b/>
          <w:sz w:val="22"/>
          <w:szCs w:val="22"/>
        </w:rPr>
        <w:t>.</w:t>
      </w:r>
      <w:proofErr w:type="gramEnd"/>
      <w:r w:rsidR="000573F4">
        <w:rPr>
          <w:rFonts w:ascii="Arial" w:hAnsi="Arial" w:cs="Arial"/>
          <w:b/>
          <w:sz w:val="22"/>
          <w:szCs w:val="22"/>
        </w:rPr>
        <w:t xml:space="preserve"> </w:t>
      </w:r>
      <w:proofErr w:type="gramStart"/>
      <w:r w:rsidR="007E2FCD">
        <w:rPr>
          <w:rFonts w:ascii="Arial" w:hAnsi="Arial" w:cs="Arial"/>
          <w:b/>
          <w:sz w:val="22"/>
          <w:szCs w:val="22"/>
        </w:rPr>
        <w:t xml:space="preserve">Summary of serial </w:t>
      </w:r>
      <w:proofErr w:type="spellStart"/>
      <w:r w:rsidR="007E2FCD">
        <w:rPr>
          <w:rFonts w:ascii="Arial" w:hAnsi="Arial" w:cs="Arial"/>
          <w:b/>
          <w:sz w:val="22"/>
          <w:szCs w:val="22"/>
        </w:rPr>
        <w:t>ctDNA</w:t>
      </w:r>
      <w:proofErr w:type="spellEnd"/>
      <w:r w:rsidR="007E2FCD">
        <w:rPr>
          <w:rFonts w:ascii="Arial" w:hAnsi="Arial" w:cs="Arial"/>
          <w:b/>
          <w:sz w:val="22"/>
          <w:szCs w:val="22"/>
        </w:rPr>
        <w:t xml:space="preserve"> analyses.</w:t>
      </w:r>
      <w:proofErr w:type="gramEnd"/>
      <w:r w:rsidR="007E2FCD">
        <w:rPr>
          <w:rFonts w:ascii="Arial" w:hAnsi="Arial" w:cs="Arial"/>
          <w:b/>
          <w:sz w:val="22"/>
          <w:szCs w:val="22"/>
        </w:rPr>
        <w:t xml:space="preserve"> </w:t>
      </w:r>
      <w:r w:rsidR="00FA2676">
        <w:rPr>
          <w:rFonts w:ascii="Arial" w:hAnsi="Arial" w:cs="Arial"/>
          <w:sz w:val="22"/>
          <w:szCs w:val="22"/>
        </w:rPr>
        <w:t>Circulating tumor DNA (</w:t>
      </w:r>
      <w:proofErr w:type="spellStart"/>
      <w:r w:rsidR="00FA2676" w:rsidRPr="002040AD">
        <w:rPr>
          <w:rFonts w:ascii="Arial" w:hAnsi="Arial" w:cs="Arial"/>
          <w:sz w:val="22"/>
          <w:szCs w:val="22"/>
        </w:rPr>
        <w:t>ctDNA</w:t>
      </w:r>
      <w:proofErr w:type="spellEnd"/>
      <w:r w:rsidR="00FA2676">
        <w:rPr>
          <w:rFonts w:ascii="Arial" w:hAnsi="Arial" w:cs="Arial"/>
          <w:sz w:val="22"/>
          <w:szCs w:val="22"/>
        </w:rPr>
        <w:t>) was</w:t>
      </w:r>
      <w:r w:rsidR="00FA2676" w:rsidRPr="002040AD">
        <w:rPr>
          <w:rFonts w:ascii="Arial" w:hAnsi="Arial" w:cs="Arial"/>
          <w:sz w:val="22"/>
          <w:szCs w:val="22"/>
        </w:rPr>
        <w:t xml:space="preserve"> isolated from</w:t>
      </w:r>
      <w:r w:rsidR="00B67266">
        <w:rPr>
          <w:rFonts w:ascii="Arial" w:hAnsi="Arial" w:cs="Arial"/>
          <w:sz w:val="22"/>
          <w:szCs w:val="22"/>
        </w:rPr>
        <w:t xml:space="preserve"> serial</w:t>
      </w:r>
      <w:r w:rsidR="00FA2676" w:rsidRPr="002040AD">
        <w:rPr>
          <w:rFonts w:ascii="Arial" w:hAnsi="Arial" w:cs="Arial"/>
          <w:sz w:val="22"/>
          <w:szCs w:val="22"/>
        </w:rPr>
        <w:t xml:space="preserve"> blood draws</w:t>
      </w:r>
      <w:r w:rsidR="00F31A3E">
        <w:rPr>
          <w:rFonts w:ascii="Arial" w:hAnsi="Arial" w:cs="Arial"/>
          <w:sz w:val="22"/>
          <w:szCs w:val="22"/>
        </w:rPr>
        <w:t xml:space="preserve"> </w:t>
      </w:r>
      <w:r w:rsidR="00FA2676">
        <w:rPr>
          <w:rFonts w:ascii="Arial" w:hAnsi="Arial" w:cs="Arial"/>
          <w:sz w:val="22"/>
          <w:szCs w:val="22"/>
        </w:rPr>
        <w:t xml:space="preserve">collected </w:t>
      </w:r>
      <w:r w:rsidR="0044075A">
        <w:rPr>
          <w:rFonts w:ascii="Arial" w:hAnsi="Arial" w:cs="Arial"/>
          <w:sz w:val="22"/>
          <w:szCs w:val="22"/>
        </w:rPr>
        <w:t xml:space="preserve">before initiation of </w:t>
      </w:r>
      <w:r w:rsidR="00FA2676">
        <w:rPr>
          <w:rFonts w:ascii="Arial" w:hAnsi="Arial" w:cs="Arial"/>
          <w:sz w:val="22"/>
          <w:szCs w:val="22"/>
        </w:rPr>
        <w:t>panitumumab and trametinib</w:t>
      </w:r>
      <w:r w:rsidR="0044075A">
        <w:rPr>
          <w:rFonts w:ascii="Arial" w:hAnsi="Arial" w:cs="Arial"/>
          <w:sz w:val="22"/>
          <w:szCs w:val="22"/>
        </w:rPr>
        <w:t xml:space="preserve"> (</w:t>
      </w:r>
      <w:r w:rsidR="00F31A3E">
        <w:rPr>
          <w:rFonts w:ascii="Arial" w:hAnsi="Arial" w:cs="Arial"/>
          <w:sz w:val="22"/>
          <w:szCs w:val="22"/>
        </w:rPr>
        <w:t>Jul 2014</w:t>
      </w:r>
      <w:r w:rsidR="0044075A">
        <w:rPr>
          <w:rFonts w:ascii="Arial" w:hAnsi="Arial" w:cs="Arial"/>
          <w:sz w:val="22"/>
          <w:szCs w:val="22"/>
        </w:rPr>
        <w:t>), throughout treatment, and after discontinuation of therapy (</w:t>
      </w:r>
      <w:r w:rsidR="00F31A3E">
        <w:rPr>
          <w:rFonts w:ascii="Arial" w:hAnsi="Arial" w:cs="Arial"/>
          <w:sz w:val="22"/>
          <w:szCs w:val="22"/>
        </w:rPr>
        <w:t>Dec 2014</w:t>
      </w:r>
      <w:r w:rsidR="0044075A">
        <w:rPr>
          <w:rFonts w:ascii="Arial" w:hAnsi="Arial" w:cs="Arial"/>
          <w:sz w:val="22"/>
          <w:szCs w:val="22"/>
        </w:rPr>
        <w:t>)</w:t>
      </w:r>
      <w:r w:rsidR="00FA2676">
        <w:rPr>
          <w:rFonts w:ascii="Arial" w:hAnsi="Arial" w:cs="Arial"/>
          <w:sz w:val="22"/>
          <w:szCs w:val="22"/>
        </w:rPr>
        <w:t>. Each time point was analyzed by droplet digital PCR (</w:t>
      </w:r>
      <w:proofErr w:type="spellStart"/>
      <w:r w:rsidR="00FA2676" w:rsidRPr="002040AD">
        <w:rPr>
          <w:rFonts w:ascii="Arial" w:hAnsi="Arial" w:cs="Arial"/>
          <w:sz w:val="22"/>
          <w:szCs w:val="22"/>
        </w:rPr>
        <w:t>ddPCR</w:t>
      </w:r>
      <w:proofErr w:type="spellEnd"/>
      <w:r w:rsidR="00FA2676">
        <w:rPr>
          <w:rFonts w:ascii="Arial" w:hAnsi="Arial" w:cs="Arial"/>
          <w:sz w:val="22"/>
          <w:szCs w:val="22"/>
        </w:rPr>
        <w:t>)</w:t>
      </w:r>
      <w:r w:rsidR="0044075A">
        <w:rPr>
          <w:rFonts w:ascii="Arial" w:hAnsi="Arial" w:cs="Arial"/>
          <w:sz w:val="22"/>
          <w:szCs w:val="22"/>
        </w:rPr>
        <w:t>.</w:t>
      </w:r>
      <w:r w:rsidR="00FA2676">
        <w:rPr>
          <w:rFonts w:ascii="Arial" w:hAnsi="Arial" w:cs="Arial"/>
          <w:sz w:val="22"/>
          <w:szCs w:val="22"/>
        </w:rPr>
        <w:t xml:space="preserve"> </w:t>
      </w:r>
      <w:r w:rsidR="0044075A">
        <w:rPr>
          <w:rFonts w:ascii="Arial" w:hAnsi="Arial" w:cs="Arial"/>
          <w:sz w:val="22"/>
          <w:szCs w:val="22"/>
        </w:rPr>
        <w:t xml:space="preserve"> The </w:t>
      </w:r>
      <w:r w:rsidR="000573F4">
        <w:rPr>
          <w:rFonts w:ascii="Arial" w:hAnsi="Arial" w:cs="Arial"/>
          <w:sz w:val="22"/>
          <w:szCs w:val="22"/>
        </w:rPr>
        <w:t>number of Genome Equivalent</w:t>
      </w:r>
      <w:r w:rsidR="00F04935">
        <w:rPr>
          <w:rFonts w:ascii="Arial" w:hAnsi="Arial" w:cs="Arial"/>
          <w:sz w:val="22"/>
          <w:szCs w:val="22"/>
        </w:rPr>
        <w:t>s</w:t>
      </w:r>
      <w:r w:rsidR="00920B2E">
        <w:rPr>
          <w:rFonts w:ascii="Arial" w:hAnsi="Arial" w:cs="Arial"/>
          <w:sz w:val="22"/>
          <w:szCs w:val="22"/>
        </w:rPr>
        <w:t xml:space="preserve"> (GE)</w:t>
      </w:r>
      <w:r w:rsidR="00FA2676">
        <w:rPr>
          <w:rFonts w:ascii="Arial" w:hAnsi="Arial" w:cs="Arial"/>
          <w:sz w:val="22"/>
          <w:szCs w:val="22"/>
        </w:rPr>
        <w:t xml:space="preserve">, mutated (MUT) and wild type (WT) </w:t>
      </w:r>
      <w:r w:rsidR="000573F4" w:rsidRPr="002040AD">
        <w:rPr>
          <w:rFonts w:ascii="Arial" w:hAnsi="Arial" w:cs="Arial"/>
          <w:sz w:val="22"/>
          <w:szCs w:val="22"/>
        </w:rPr>
        <w:t xml:space="preserve">events </w:t>
      </w:r>
      <w:r w:rsidR="00FA2676">
        <w:rPr>
          <w:rFonts w:ascii="Arial" w:hAnsi="Arial" w:cs="Arial"/>
          <w:sz w:val="22"/>
          <w:szCs w:val="22"/>
        </w:rPr>
        <w:t xml:space="preserve">and fractional abundance are listed. </w:t>
      </w:r>
      <w:r w:rsidR="0044075A">
        <w:rPr>
          <w:rFonts w:ascii="Arial" w:hAnsi="Arial" w:cs="Arial"/>
          <w:sz w:val="22"/>
          <w:szCs w:val="22"/>
        </w:rPr>
        <w:t xml:space="preserve">Plasma from week 0 and 19 </w:t>
      </w:r>
      <w:r w:rsidR="00FA2676" w:rsidRPr="00FA2676">
        <w:rPr>
          <w:rFonts w:ascii="Arial" w:hAnsi="Arial" w:cs="Arial"/>
          <w:sz w:val="22"/>
          <w:szCs w:val="22"/>
        </w:rPr>
        <w:t>were analyzed also with</w:t>
      </w:r>
      <w:r w:rsidR="0044075A">
        <w:rPr>
          <w:rFonts w:ascii="Arial" w:hAnsi="Arial" w:cs="Arial"/>
          <w:sz w:val="22"/>
          <w:szCs w:val="22"/>
        </w:rPr>
        <w:t xml:space="preserve"> the</w:t>
      </w:r>
      <w:r w:rsidR="00FA2676" w:rsidRPr="00FA2676">
        <w:rPr>
          <w:rFonts w:ascii="Arial" w:hAnsi="Arial" w:cs="Arial"/>
          <w:sz w:val="22"/>
          <w:szCs w:val="22"/>
        </w:rPr>
        <w:t xml:space="preserve"> IRCC</w:t>
      </w:r>
      <w:r w:rsidR="0023561F">
        <w:rPr>
          <w:rFonts w:ascii="Arial" w:hAnsi="Arial" w:cs="Arial"/>
          <w:sz w:val="22"/>
          <w:szCs w:val="22"/>
        </w:rPr>
        <w:t>-</w:t>
      </w:r>
      <w:r w:rsidR="00FA2676" w:rsidRPr="00FA2676">
        <w:rPr>
          <w:rFonts w:ascii="Arial" w:hAnsi="Arial" w:cs="Arial"/>
          <w:sz w:val="22"/>
          <w:szCs w:val="22"/>
        </w:rPr>
        <w:lastRenderedPageBreak/>
        <w:t>TARGET panel</w:t>
      </w:r>
      <w:r w:rsidR="005F40DC">
        <w:rPr>
          <w:rFonts w:ascii="Arial" w:hAnsi="Arial" w:cs="Arial"/>
          <w:sz w:val="22"/>
          <w:szCs w:val="22"/>
        </w:rPr>
        <w:fldChar w:fldCharType="begin">
          <w:fldData xml:space="preserve">PEVuZE5vdGU+PENpdGU+PEF1dGhvcj5TaXJhdmVnbmE8L0F1dGhvcj48WWVhcj4yMDE1PC9ZZWFy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</w:fldData>
        </w:fldChar>
      </w:r>
      <w:r w:rsidR="005442B0">
        <w:rPr>
          <w:rFonts w:ascii="Arial" w:hAnsi="Arial" w:cs="Arial"/>
          <w:sz w:val="22"/>
          <w:szCs w:val="22"/>
        </w:rPr>
        <w:instrText xml:space="preserve"> ADDIN EN.CITE </w:instrText>
      </w:r>
      <w:r w:rsidR="005442B0">
        <w:rPr>
          <w:rFonts w:ascii="Arial" w:hAnsi="Arial" w:cs="Arial"/>
          <w:sz w:val="22"/>
          <w:szCs w:val="22"/>
        </w:rPr>
        <w:fldChar w:fldCharType="begin">
          <w:fldData xml:space="preserve">PEVuZE5vdGU+PENpdGU+PEF1dGhvcj5TaXJhdmVnbmE8L0F1dGhvcj48WWVhcj4yMDE1PC9ZZWFy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</w:fldData>
        </w:fldChar>
      </w:r>
      <w:r w:rsidR="005442B0">
        <w:rPr>
          <w:rFonts w:ascii="Arial" w:hAnsi="Arial" w:cs="Arial"/>
          <w:sz w:val="22"/>
          <w:szCs w:val="22"/>
        </w:rPr>
        <w:instrText xml:space="preserve"> ADDIN EN.CITE.DATA </w:instrText>
      </w:r>
      <w:r w:rsidR="005442B0">
        <w:rPr>
          <w:rFonts w:ascii="Arial" w:hAnsi="Arial" w:cs="Arial"/>
          <w:sz w:val="22"/>
          <w:szCs w:val="22"/>
        </w:rPr>
      </w:r>
      <w:r w:rsidR="005442B0">
        <w:rPr>
          <w:rFonts w:ascii="Arial" w:hAnsi="Arial" w:cs="Arial"/>
          <w:sz w:val="22"/>
          <w:szCs w:val="22"/>
        </w:rPr>
        <w:fldChar w:fldCharType="end"/>
      </w:r>
      <w:r w:rsidR="005F40DC">
        <w:rPr>
          <w:rFonts w:ascii="Arial" w:hAnsi="Arial" w:cs="Arial"/>
          <w:sz w:val="22"/>
          <w:szCs w:val="22"/>
        </w:rPr>
      </w:r>
      <w:r w:rsidR="005F40DC">
        <w:rPr>
          <w:rFonts w:ascii="Arial" w:hAnsi="Arial" w:cs="Arial"/>
          <w:sz w:val="22"/>
          <w:szCs w:val="22"/>
        </w:rPr>
        <w:fldChar w:fldCharType="separate"/>
      </w:r>
      <w:r w:rsidR="005442B0">
        <w:rPr>
          <w:rFonts w:ascii="Arial" w:hAnsi="Arial" w:cs="Arial"/>
          <w:noProof/>
          <w:sz w:val="22"/>
          <w:szCs w:val="22"/>
        </w:rPr>
        <w:t>(4)</w:t>
      </w:r>
      <w:r w:rsidR="005F40DC">
        <w:rPr>
          <w:rFonts w:ascii="Arial" w:hAnsi="Arial" w:cs="Arial"/>
          <w:sz w:val="22"/>
          <w:szCs w:val="22"/>
        </w:rPr>
        <w:fldChar w:fldCharType="end"/>
      </w:r>
      <w:r w:rsidR="00FA2676" w:rsidRPr="00FA2676">
        <w:rPr>
          <w:rFonts w:ascii="Arial" w:hAnsi="Arial" w:cs="Arial"/>
          <w:sz w:val="22"/>
          <w:szCs w:val="22"/>
        </w:rPr>
        <w:t xml:space="preserve">. </w:t>
      </w:r>
      <w:r w:rsidR="0044075A">
        <w:rPr>
          <w:rFonts w:ascii="Arial" w:hAnsi="Arial" w:cs="Arial"/>
          <w:sz w:val="22"/>
          <w:szCs w:val="22"/>
        </w:rPr>
        <w:t xml:space="preserve"> M</w:t>
      </w:r>
      <w:r w:rsidR="00FA2676">
        <w:rPr>
          <w:rFonts w:ascii="Arial" w:hAnsi="Arial" w:cs="Arial"/>
          <w:sz w:val="22"/>
          <w:szCs w:val="22"/>
        </w:rPr>
        <w:t>utated (MUT) and wild type (WT) reads and fractional abundance are listed</w:t>
      </w:r>
      <w:r w:rsidR="0044075A">
        <w:rPr>
          <w:rFonts w:ascii="Arial" w:hAnsi="Arial" w:cs="Arial"/>
          <w:sz w:val="22"/>
          <w:szCs w:val="22"/>
        </w:rPr>
        <w:t>.</w:t>
      </w:r>
      <w:r w:rsidR="00F22516">
        <w:rPr>
          <w:rFonts w:ascii="Arial" w:hAnsi="Arial" w:cs="Arial"/>
          <w:sz w:val="22"/>
          <w:szCs w:val="22"/>
        </w:rPr>
        <w:t xml:space="preserve">  Sequencing coverage depth was </w:t>
      </w:r>
      <w:r w:rsidR="00627CAD">
        <w:rPr>
          <w:rFonts w:ascii="Arial" w:hAnsi="Arial" w:cs="Arial"/>
          <w:sz w:val="22"/>
          <w:szCs w:val="22"/>
        </w:rPr>
        <w:t xml:space="preserve">213x </w:t>
      </w:r>
      <w:r w:rsidR="00F22516">
        <w:rPr>
          <w:rFonts w:ascii="Arial" w:hAnsi="Arial" w:cs="Arial"/>
          <w:sz w:val="22"/>
          <w:szCs w:val="22"/>
        </w:rPr>
        <w:t>for week 0 and 140</w:t>
      </w:r>
      <w:r w:rsidR="00627CAD">
        <w:rPr>
          <w:rFonts w:ascii="Arial" w:hAnsi="Arial" w:cs="Arial"/>
          <w:sz w:val="22"/>
          <w:szCs w:val="22"/>
        </w:rPr>
        <w:t>x</w:t>
      </w:r>
      <w:r w:rsidR="00F22516">
        <w:rPr>
          <w:rFonts w:ascii="Arial" w:hAnsi="Arial" w:cs="Arial"/>
          <w:sz w:val="22"/>
          <w:szCs w:val="22"/>
        </w:rPr>
        <w:t xml:space="preserve"> for week 19.</w:t>
      </w:r>
    </w:p>
    <w:p w14:paraId="0BF8D612" w14:textId="77777777" w:rsidR="00956032" w:rsidRDefault="00956032" w:rsidP="000573F4">
      <w:pPr>
        <w:spacing w:line="480" w:lineRule="auto"/>
        <w:jc w:val="both"/>
        <w:rPr>
          <w:rFonts w:ascii="Arial" w:hAnsi="Arial" w:cs="Arial"/>
          <w:sz w:val="22"/>
          <w:szCs w:val="22"/>
        </w:rPr>
      </w:pPr>
    </w:p>
    <w:p w14:paraId="64393818" w14:textId="77777777" w:rsidR="00956032" w:rsidRDefault="00956032" w:rsidP="000573F4">
      <w:pPr>
        <w:spacing w:line="480" w:lineRule="auto"/>
        <w:jc w:val="both"/>
        <w:rPr>
          <w:rFonts w:ascii="Arial" w:hAnsi="Arial" w:cs="Arial"/>
          <w:sz w:val="22"/>
          <w:szCs w:val="22"/>
        </w:rPr>
      </w:pPr>
    </w:p>
    <w:p w14:paraId="0229DC78" w14:textId="77777777" w:rsidR="00956032" w:rsidRDefault="00956032" w:rsidP="000573F4">
      <w:pPr>
        <w:spacing w:line="480" w:lineRule="auto"/>
        <w:jc w:val="both"/>
        <w:rPr>
          <w:rFonts w:ascii="Arial" w:hAnsi="Arial" w:cs="Arial"/>
          <w:sz w:val="22"/>
          <w:szCs w:val="22"/>
        </w:rPr>
      </w:pPr>
    </w:p>
    <w:p w14:paraId="1AFBA2B7" w14:textId="77777777" w:rsidR="00956032" w:rsidRDefault="00956032" w:rsidP="000573F4">
      <w:pPr>
        <w:spacing w:line="480" w:lineRule="auto"/>
        <w:jc w:val="both"/>
        <w:rPr>
          <w:rFonts w:ascii="Arial" w:hAnsi="Arial" w:cs="Arial"/>
          <w:sz w:val="22"/>
          <w:szCs w:val="22"/>
        </w:rPr>
      </w:pPr>
    </w:p>
    <w:p w14:paraId="429E0606" w14:textId="77777777" w:rsidR="00956032" w:rsidRDefault="00956032" w:rsidP="000573F4">
      <w:pPr>
        <w:spacing w:line="480" w:lineRule="auto"/>
        <w:jc w:val="both"/>
        <w:rPr>
          <w:rFonts w:ascii="Arial" w:hAnsi="Arial" w:cs="Arial"/>
          <w:sz w:val="22"/>
          <w:szCs w:val="22"/>
        </w:rPr>
      </w:pPr>
    </w:p>
    <w:p w14:paraId="4359DFDB" w14:textId="77777777" w:rsidR="00F31A3E" w:rsidRDefault="00956032" w:rsidP="000573F4">
      <w:pPr>
        <w:spacing w:line="480" w:lineRule="auto"/>
        <w:jc w:val="both"/>
        <w:rPr>
          <w:rFonts w:ascii="Arial" w:hAnsi="Arial" w:cs="Arial"/>
          <w:sz w:val="22"/>
          <w:szCs w:val="22"/>
        </w:rPr>
      </w:pPr>
      <w:r>
        <w:rPr>
          <w:rFonts w:ascii="Arial" w:hAnsi="Arial" w:cs="Arial"/>
          <w:b/>
          <w:noProof/>
          <w:color w:val="000000" w:themeColor="text1"/>
        </w:rPr>
        <w:drawing>
          <wp:inline distT="0" distB="0" distL="0" distR="0" wp14:anchorId="257F41C1" wp14:editId="1E0A5338">
            <wp:extent cx="5486400" cy="1126539"/>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486400" cy="1126539"/>
                    </a:xfrm>
                    <a:prstGeom prst="rect">
                      <a:avLst/>
                    </a:prstGeom>
                    <a:noFill/>
                    <a:ln w="9525">
                      <a:noFill/>
                      <a:miter lim="800000"/>
                      <a:headEnd/>
                      <a:tailEnd/>
                    </a:ln>
                  </pic:spPr>
                </pic:pic>
              </a:graphicData>
            </a:graphic>
          </wp:inline>
        </w:drawing>
      </w:r>
    </w:p>
    <w:p w14:paraId="69EDBFEE" w14:textId="77777777" w:rsidR="004C2C3D" w:rsidRPr="00956032" w:rsidRDefault="00D367A5" w:rsidP="00956032">
      <w:pPr>
        <w:spacing w:line="480" w:lineRule="auto"/>
        <w:jc w:val="both"/>
        <w:rPr>
          <w:rFonts w:ascii="Arial" w:hAnsi="Arial" w:cs="Arial"/>
          <w:sz w:val="22"/>
          <w:szCs w:val="22"/>
        </w:rPr>
      </w:pPr>
      <w:proofErr w:type="gramStart"/>
      <w:r>
        <w:rPr>
          <w:rFonts w:ascii="Arial" w:hAnsi="Arial" w:cs="Arial"/>
          <w:b/>
          <w:sz w:val="22"/>
          <w:szCs w:val="22"/>
        </w:rPr>
        <w:t>Supplementary</w:t>
      </w:r>
      <w:r w:rsidR="008E4199" w:rsidRPr="005766DD">
        <w:rPr>
          <w:rFonts w:ascii="Arial" w:hAnsi="Arial" w:cs="Arial"/>
          <w:b/>
        </w:rPr>
        <w:t xml:space="preserve"> </w:t>
      </w:r>
      <w:r w:rsidR="00D66A33" w:rsidRPr="004407C5">
        <w:rPr>
          <w:rFonts w:ascii="Arial" w:hAnsi="Arial" w:cs="Arial"/>
          <w:b/>
          <w:sz w:val="22"/>
          <w:szCs w:val="22"/>
        </w:rPr>
        <w:t xml:space="preserve">Table </w:t>
      </w:r>
      <w:r>
        <w:rPr>
          <w:rFonts w:ascii="Arial" w:hAnsi="Arial" w:cs="Arial"/>
          <w:b/>
          <w:sz w:val="22"/>
          <w:szCs w:val="22"/>
        </w:rPr>
        <w:t>S</w:t>
      </w:r>
      <w:r w:rsidR="00D66A33" w:rsidRPr="004407C5">
        <w:rPr>
          <w:rFonts w:ascii="Arial" w:hAnsi="Arial" w:cs="Arial"/>
          <w:b/>
          <w:sz w:val="22"/>
          <w:szCs w:val="22"/>
        </w:rPr>
        <w:t>6</w:t>
      </w:r>
      <w:r w:rsidR="004C2C3D" w:rsidRPr="004407C5">
        <w:rPr>
          <w:rFonts w:ascii="Arial" w:hAnsi="Arial" w:cs="Arial"/>
          <w:b/>
          <w:sz w:val="22"/>
          <w:szCs w:val="22"/>
        </w:rPr>
        <w:t>.</w:t>
      </w:r>
      <w:proofErr w:type="gramEnd"/>
      <w:r w:rsidR="004C2C3D" w:rsidRPr="00956032">
        <w:rPr>
          <w:rFonts w:ascii="Arial" w:hAnsi="Arial" w:cs="Arial"/>
          <w:sz w:val="22"/>
          <w:szCs w:val="22"/>
        </w:rPr>
        <w:t xml:space="preserve"> </w:t>
      </w:r>
      <w:proofErr w:type="gramStart"/>
      <w:r w:rsidR="004407C5" w:rsidRPr="004407C5">
        <w:rPr>
          <w:rFonts w:ascii="Arial" w:hAnsi="Arial" w:cs="Arial"/>
          <w:b/>
          <w:sz w:val="22"/>
          <w:szCs w:val="22"/>
        </w:rPr>
        <w:t xml:space="preserve">Ratio </w:t>
      </w:r>
      <w:r w:rsidR="00BD116B">
        <w:rPr>
          <w:rFonts w:ascii="Arial" w:hAnsi="Arial" w:cs="Arial"/>
          <w:b/>
          <w:sz w:val="22"/>
          <w:szCs w:val="22"/>
        </w:rPr>
        <w:t>of</w:t>
      </w:r>
      <w:r w:rsidR="004407C5" w:rsidRPr="004407C5">
        <w:rPr>
          <w:rFonts w:ascii="Arial" w:hAnsi="Arial" w:cs="Arial"/>
          <w:b/>
          <w:sz w:val="22"/>
          <w:szCs w:val="22"/>
        </w:rPr>
        <w:t xml:space="preserve"> resistance-associated genetic alterations</w:t>
      </w:r>
      <w:r w:rsidR="00BD116B">
        <w:rPr>
          <w:rFonts w:ascii="Arial" w:hAnsi="Arial" w:cs="Arial"/>
          <w:b/>
          <w:sz w:val="22"/>
          <w:szCs w:val="22"/>
        </w:rPr>
        <w:t xml:space="preserve"> and founder mutations</w:t>
      </w:r>
      <w:r w:rsidR="004407C5" w:rsidRPr="004407C5">
        <w:rPr>
          <w:rFonts w:ascii="Arial" w:hAnsi="Arial" w:cs="Arial"/>
          <w:b/>
          <w:sz w:val="22"/>
          <w:szCs w:val="22"/>
        </w:rPr>
        <w:t xml:space="preserve"> in serial plasma </w:t>
      </w:r>
      <w:proofErr w:type="spellStart"/>
      <w:r w:rsidR="004407C5" w:rsidRPr="004407C5">
        <w:rPr>
          <w:rFonts w:ascii="Arial" w:hAnsi="Arial" w:cs="Arial"/>
          <w:b/>
          <w:sz w:val="22"/>
          <w:szCs w:val="22"/>
        </w:rPr>
        <w:t>ctDNA</w:t>
      </w:r>
      <w:proofErr w:type="spellEnd"/>
      <w:r w:rsidR="004407C5" w:rsidRPr="004407C5">
        <w:rPr>
          <w:rFonts w:ascii="Arial" w:hAnsi="Arial" w:cs="Arial"/>
          <w:b/>
          <w:sz w:val="22"/>
          <w:szCs w:val="22"/>
        </w:rPr>
        <w:t xml:space="preserve"> </w:t>
      </w:r>
      <w:proofErr w:type="spellStart"/>
      <w:r w:rsidR="004407C5" w:rsidRPr="004407C5">
        <w:rPr>
          <w:rFonts w:ascii="Arial" w:hAnsi="Arial" w:cs="Arial"/>
          <w:b/>
          <w:sz w:val="22"/>
          <w:szCs w:val="22"/>
        </w:rPr>
        <w:t>timepoints</w:t>
      </w:r>
      <w:proofErr w:type="spellEnd"/>
      <w:r w:rsidR="004407C5" w:rsidRPr="004407C5">
        <w:rPr>
          <w:rFonts w:ascii="Arial" w:hAnsi="Arial" w:cs="Arial"/>
          <w:b/>
          <w:sz w:val="22"/>
          <w:szCs w:val="22"/>
        </w:rPr>
        <w:t>.</w:t>
      </w:r>
      <w:proofErr w:type="gramEnd"/>
      <w:r w:rsidR="004407C5">
        <w:rPr>
          <w:rFonts w:ascii="Arial" w:hAnsi="Arial" w:cs="Arial"/>
          <w:sz w:val="22"/>
          <w:szCs w:val="22"/>
        </w:rPr>
        <w:t xml:space="preserve"> Table lists m</w:t>
      </w:r>
      <w:r w:rsidR="004C2C3D" w:rsidRPr="00956032">
        <w:rPr>
          <w:rFonts w:ascii="Arial" w:hAnsi="Arial" w:cs="Arial"/>
          <w:sz w:val="22"/>
          <w:szCs w:val="22"/>
        </w:rPr>
        <w:t>utational frequency and ratio (%) between fo</w:t>
      </w:r>
      <w:bookmarkStart w:id="0" w:name="_GoBack"/>
      <w:bookmarkEnd w:id="0"/>
      <w:r w:rsidR="004C2C3D" w:rsidRPr="00956032">
        <w:rPr>
          <w:rFonts w:ascii="Arial" w:hAnsi="Arial" w:cs="Arial"/>
          <w:sz w:val="22"/>
          <w:szCs w:val="22"/>
        </w:rPr>
        <w:t>under (</w:t>
      </w:r>
      <w:r w:rsidR="004C2C3D" w:rsidRPr="004407C5">
        <w:rPr>
          <w:rFonts w:ascii="Arial" w:hAnsi="Arial" w:cs="Arial"/>
          <w:i/>
          <w:sz w:val="22"/>
          <w:szCs w:val="22"/>
        </w:rPr>
        <w:t>TP53</w:t>
      </w:r>
      <w:r w:rsidR="004C2C3D" w:rsidRPr="00956032">
        <w:rPr>
          <w:rFonts w:ascii="Arial" w:hAnsi="Arial" w:cs="Arial"/>
          <w:sz w:val="22"/>
          <w:szCs w:val="22"/>
        </w:rPr>
        <w:t xml:space="preserve"> </w:t>
      </w:r>
      <w:proofErr w:type="gramStart"/>
      <w:r w:rsidR="004C2C3D" w:rsidRPr="00956032">
        <w:rPr>
          <w:rFonts w:ascii="Arial" w:hAnsi="Arial" w:cs="Arial"/>
          <w:sz w:val="22"/>
          <w:szCs w:val="22"/>
        </w:rPr>
        <w:t>p.E171</w:t>
      </w:r>
      <w:proofErr w:type="gramEnd"/>
      <w:r w:rsidR="004C2C3D" w:rsidRPr="00956032">
        <w:rPr>
          <w:rFonts w:ascii="Arial" w:hAnsi="Arial" w:cs="Arial"/>
          <w:sz w:val="22"/>
          <w:szCs w:val="22"/>
        </w:rPr>
        <w:t>* and</w:t>
      </w:r>
      <w:r w:rsidR="004C2C3D" w:rsidRPr="00366BCA">
        <w:rPr>
          <w:rFonts w:ascii="Arial" w:hAnsi="Arial" w:cs="Arial"/>
          <w:sz w:val="22"/>
          <w:szCs w:val="22"/>
        </w:rPr>
        <w:t xml:space="preserve"> </w:t>
      </w:r>
      <w:r w:rsidR="004C2C3D" w:rsidRPr="007B1E7D">
        <w:rPr>
          <w:rFonts w:ascii="Arial" w:hAnsi="Arial" w:cs="Arial"/>
          <w:i/>
          <w:sz w:val="22"/>
          <w:szCs w:val="22"/>
        </w:rPr>
        <w:t>IGF1R</w:t>
      </w:r>
      <w:r w:rsidR="004C2C3D" w:rsidRPr="00956032">
        <w:rPr>
          <w:rFonts w:ascii="Arial" w:hAnsi="Arial" w:cs="Arial"/>
          <w:sz w:val="22"/>
          <w:szCs w:val="22"/>
        </w:rPr>
        <w:t xml:space="preserve"> </w:t>
      </w:r>
      <w:r w:rsidR="004407C5">
        <w:rPr>
          <w:rFonts w:ascii="Arial" w:hAnsi="Arial" w:cs="Arial"/>
          <w:sz w:val="22"/>
          <w:szCs w:val="22"/>
        </w:rPr>
        <w:t>p.</w:t>
      </w:r>
      <w:r w:rsidR="004C2C3D" w:rsidRPr="00956032">
        <w:rPr>
          <w:rFonts w:ascii="Arial" w:hAnsi="Arial" w:cs="Arial"/>
          <w:sz w:val="22"/>
          <w:szCs w:val="22"/>
        </w:rPr>
        <w:t>R366W) and resistance-associated genetic alterations (</w:t>
      </w:r>
      <w:r w:rsidR="004C2C3D" w:rsidRPr="004407C5">
        <w:rPr>
          <w:rFonts w:ascii="Arial" w:hAnsi="Arial" w:cs="Arial"/>
          <w:i/>
          <w:sz w:val="22"/>
          <w:szCs w:val="22"/>
        </w:rPr>
        <w:t>KRAS</w:t>
      </w:r>
      <w:r w:rsidR="004C2C3D" w:rsidRPr="00956032">
        <w:rPr>
          <w:rFonts w:ascii="Arial" w:hAnsi="Arial" w:cs="Arial"/>
          <w:sz w:val="22"/>
          <w:szCs w:val="22"/>
        </w:rPr>
        <w:t xml:space="preserve"> p.Q61H and </w:t>
      </w:r>
      <w:r w:rsidR="004C2C3D" w:rsidRPr="004407C5">
        <w:rPr>
          <w:rFonts w:ascii="Arial" w:hAnsi="Arial" w:cs="Arial"/>
          <w:i/>
          <w:sz w:val="22"/>
          <w:szCs w:val="22"/>
        </w:rPr>
        <w:t>MAP2K1</w:t>
      </w:r>
      <w:r w:rsidR="004C2C3D" w:rsidRPr="00956032">
        <w:rPr>
          <w:rFonts w:ascii="Arial" w:hAnsi="Arial" w:cs="Arial"/>
          <w:sz w:val="22"/>
          <w:szCs w:val="22"/>
        </w:rPr>
        <w:t xml:space="preserve"> p.K57T)  assessed by </w:t>
      </w:r>
      <w:proofErr w:type="spellStart"/>
      <w:r w:rsidR="004C2C3D" w:rsidRPr="00956032">
        <w:rPr>
          <w:rFonts w:ascii="Arial" w:hAnsi="Arial" w:cs="Arial"/>
          <w:sz w:val="22"/>
          <w:szCs w:val="22"/>
        </w:rPr>
        <w:t>ddPCR</w:t>
      </w:r>
      <w:proofErr w:type="spellEnd"/>
      <w:r w:rsidR="004C2C3D" w:rsidRPr="00956032">
        <w:rPr>
          <w:rFonts w:ascii="Arial" w:hAnsi="Arial" w:cs="Arial"/>
          <w:sz w:val="22"/>
          <w:szCs w:val="22"/>
        </w:rPr>
        <w:t xml:space="preserve"> in serial plasma </w:t>
      </w:r>
      <w:proofErr w:type="spellStart"/>
      <w:r w:rsidR="004C2C3D" w:rsidRPr="00956032">
        <w:rPr>
          <w:rFonts w:ascii="Arial" w:hAnsi="Arial" w:cs="Arial"/>
          <w:sz w:val="22"/>
          <w:szCs w:val="22"/>
        </w:rPr>
        <w:t>ctDNA</w:t>
      </w:r>
      <w:proofErr w:type="spellEnd"/>
      <w:r w:rsidR="004C2C3D" w:rsidRPr="00956032">
        <w:rPr>
          <w:rFonts w:ascii="Arial" w:hAnsi="Arial" w:cs="Arial"/>
          <w:sz w:val="22"/>
          <w:szCs w:val="22"/>
        </w:rPr>
        <w:t xml:space="preserve"> </w:t>
      </w:r>
      <w:proofErr w:type="spellStart"/>
      <w:r w:rsidR="004C2C3D" w:rsidRPr="00956032">
        <w:rPr>
          <w:rFonts w:ascii="Arial" w:hAnsi="Arial" w:cs="Arial"/>
          <w:sz w:val="22"/>
          <w:szCs w:val="22"/>
        </w:rPr>
        <w:t>timepoints</w:t>
      </w:r>
      <w:proofErr w:type="spellEnd"/>
      <w:r w:rsidR="004C2C3D" w:rsidRPr="00956032">
        <w:rPr>
          <w:rFonts w:ascii="Arial" w:hAnsi="Arial" w:cs="Arial"/>
          <w:sz w:val="22"/>
          <w:szCs w:val="22"/>
        </w:rPr>
        <w:t>.</w:t>
      </w:r>
    </w:p>
    <w:p w14:paraId="60E8F276" w14:textId="77777777" w:rsidR="00F31A3E" w:rsidRDefault="00F31A3E" w:rsidP="00956032">
      <w:pPr>
        <w:spacing w:line="480" w:lineRule="auto"/>
        <w:jc w:val="both"/>
        <w:rPr>
          <w:rFonts w:ascii="Arial" w:hAnsi="Arial" w:cs="Arial"/>
          <w:sz w:val="22"/>
          <w:szCs w:val="22"/>
        </w:rPr>
      </w:pPr>
    </w:p>
    <w:p w14:paraId="63AA9360" w14:textId="77777777" w:rsidR="005442B0" w:rsidRPr="000B18BA" w:rsidRDefault="005442B0" w:rsidP="000B18BA">
      <w:pPr>
        <w:spacing w:line="480" w:lineRule="auto"/>
        <w:rPr>
          <w:rFonts w:ascii="Arial" w:hAnsi="Arial"/>
          <w:color w:val="222222"/>
          <w:sz w:val="22"/>
          <w:szCs w:val="22"/>
        </w:rPr>
      </w:pPr>
      <w:r w:rsidRPr="000B18BA">
        <w:rPr>
          <w:rFonts w:ascii="Arial" w:hAnsi="Arial" w:cs="Arial"/>
          <w:b/>
          <w:sz w:val="22"/>
          <w:szCs w:val="22"/>
        </w:rPr>
        <w:t>REFERENCES</w:t>
      </w:r>
    </w:p>
    <w:p w14:paraId="21E4A30B" w14:textId="77777777" w:rsidR="005442B0" w:rsidRPr="000B18BA" w:rsidRDefault="005442B0" w:rsidP="000B18BA">
      <w:pPr>
        <w:pStyle w:val="EndNoteBibliography"/>
        <w:spacing w:line="480" w:lineRule="auto"/>
        <w:ind w:left="720" w:hanging="720"/>
        <w:rPr>
          <w:rFonts w:ascii="Arial" w:hAnsi="Arial"/>
          <w:sz w:val="22"/>
          <w:szCs w:val="22"/>
        </w:rPr>
      </w:pPr>
      <w:r w:rsidRPr="000B18BA">
        <w:rPr>
          <w:rFonts w:ascii="Arial" w:hAnsi="Arial"/>
          <w:color w:val="222222"/>
          <w:sz w:val="22"/>
          <w:szCs w:val="22"/>
        </w:rPr>
        <w:fldChar w:fldCharType="begin"/>
      </w:r>
      <w:r w:rsidRPr="000B18BA">
        <w:rPr>
          <w:rFonts w:ascii="Arial" w:hAnsi="Arial"/>
          <w:color w:val="222222"/>
          <w:sz w:val="22"/>
          <w:szCs w:val="22"/>
        </w:rPr>
        <w:instrText xml:space="preserve"> ADDIN EN.REFLIST </w:instrText>
      </w:r>
      <w:r w:rsidRPr="000B18BA">
        <w:rPr>
          <w:rFonts w:ascii="Arial" w:hAnsi="Arial"/>
          <w:color w:val="222222"/>
          <w:sz w:val="22"/>
          <w:szCs w:val="22"/>
        </w:rPr>
        <w:fldChar w:fldCharType="separate"/>
      </w:r>
      <w:bookmarkStart w:id="1" w:name="_ENREF_1"/>
      <w:r w:rsidRPr="000B18BA">
        <w:rPr>
          <w:rFonts w:ascii="Arial" w:hAnsi="Arial"/>
          <w:sz w:val="22"/>
          <w:szCs w:val="22"/>
        </w:rPr>
        <w:t>1.</w:t>
      </w:r>
      <w:r w:rsidRPr="000B18BA">
        <w:rPr>
          <w:rFonts w:ascii="Arial" w:hAnsi="Arial"/>
          <w:sz w:val="22"/>
          <w:szCs w:val="22"/>
        </w:rPr>
        <w:tab/>
        <w:t>Li H, Durbin R. Fast and accurate long-read alignment with Burrows-Wheeler transform. Bioinformatics 2010;26(5):589-95.</w:t>
      </w:r>
      <w:bookmarkEnd w:id="1"/>
    </w:p>
    <w:p w14:paraId="5B4F9651" w14:textId="77777777" w:rsidR="005442B0" w:rsidRPr="000B18BA" w:rsidRDefault="005442B0" w:rsidP="000B18BA">
      <w:pPr>
        <w:pStyle w:val="EndNoteBibliography"/>
        <w:spacing w:line="480" w:lineRule="auto"/>
        <w:ind w:left="720" w:hanging="720"/>
        <w:rPr>
          <w:rFonts w:ascii="Arial" w:hAnsi="Arial"/>
          <w:sz w:val="22"/>
          <w:szCs w:val="22"/>
        </w:rPr>
      </w:pPr>
      <w:bookmarkStart w:id="2" w:name="_ENREF_2"/>
      <w:r w:rsidRPr="000B18BA">
        <w:rPr>
          <w:rFonts w:ascii="Arial" w:hAnsi="Arial"/>
          <w:sz w:val="22"/>
          <w:szCs w:val="22"/>
        </w:rPr>
        <w:t>2.</w:t>
      </w:r>
      <w:r w:rsidRPr="000B18BA">
        <w:rPr>
          <w:rFonts w:ascii="Arial" w:hAnsi="Arial"/>
          <w:sz w:val="22"/>
          <w:szCs w:val="22"/>
        </w:rPr>
        <w:tab/>
        <w:t>Li H, Handsaker B, Wysoker A, Fennell T, Ruan J, Homer N, et al. The Sequence Alignment/Map format and SAMtools. Bioinformatics 2009;25(16):2078-9.</w:t>
      </w:r>
      <w:bookmarkEnd w:id="2"/>
    </w:p>
    <w:p w14:paraId="1746798B" w14:textId="77777777" w:rsidR="005442B0" w:rsidRPr="000B18BA" w:rsidRDefault="005442B0" w:rsidP="000B18BA">
      <w:pPr>
        <w:pStyle w:val="EndNoteBibliography"/>
        <w:spacing w:line="480" w:lineRule="auto"/>
        <w:ind w:left="720" w:hanging="720"/>
        <w:rPr>
          <w:rFonts w:ascii="Arial" w:hAnsi="Arial"/>
          <w:sz w:val="22"/>
          <w:szCs w:val="22"/>
        </w:rPr>
      </w:pPr>
      <w:bookmarkStart w:id="3" w:name="_ENREF_3"/>
      <w:r w:rsidRPr="000B18BA">
        <w:rPr>
          <w:rFonts w:ascii="Arial" w:hAnsi="Arial"/>
          <w:sz w:val="22"/>
          <w:szCs w:val="22"/>
        </w:rPr>
        <w:t>3.</w:t>
      </w:r>
      <w:r w:rsidRPr="000B18BA">
        <w:rPr>
          <w:rFonts w:ascii="Arial" w:hAnsi="Arial"/>
          <w:sz w:val="22"/>
          <w:szCs w:val="22"/>
        </w:rPr>
        <w:tab/>
        <w:t>Ye K, Schulz MH, Long Q, Apweiler R, Ning Z. Pindel: a pattern growth approach to detect break points of large deletions and medium sized insertions from paired-end short reads. Bioinformatics 2009;25(21):2865-71.</w:t>
      </w:r>
      <w:bookmarkEnd w:id="3"/>
    </w:p>
    <w:p w14:paraId="05B1945A" w14:textId="77777777" w:rsidR="005442B0" w:rsidRPr="000B18BA" w:rsidRDefault="005442B0" w:rsidP="000B18BA">
      <w:pPr>
        <w:pStyle w:val="EndNoteBibliography"/>
        <w:spacing w:line="480" w:lineRule="auto"/>
        <w:ind w:left="720" w:hanging="720"/>
        <w:rPr>
          <w:rFonts w:ascii="Arial" w:hAnsi="Arial"/>
          <w:sz w:val="22"/>
          <w:szCs w:val="22"/>
        </w:rPr>
      </w:pPr>
      <w:bookmarkStart w:id="4" w:name="_ENREF_4"/>
      <w:r w:rsidRPr="000B18BA">
        <w:rPr>
          <w:rFonts w:ascii="Arial" w:hAnsi="Arial"/>
          <w:sz w:val="22"/>
          <w:szCs w:val="22"/>
        </w:rPr>
        <w:lastRenderedPageBreak/>
        <w:t>4.</w:t>
      </w:r>
      <w:r w:rsidRPr="000B18BA">
        <w:rPr>
          <w:rFonts w:ascii="Arial" w:hAnsi="Arial"/>
          <w:sz w:val="22"/>
          <w:szCs w:val="22"/>
        </w:rPr>
        <w:tab/>
        <w:t>Siravegna G, Mussolin B, Buscarino M, Corti G, Cassingena A, Crisafulli G, et al. Clonal evolution and resistance to EGFR blockade in the blood of colorectal cancer patients. Nature medicine 2015.</w:t>
      </w:r>
      <w:bookmarkEnd w:id="4"/>
    </w:p>
    <w:p w14:paraId="089505C8" w14:textId="77777777" w:rsidR="00EF4A53" w:rsidRPr="00FC067C" w:rsidRDefault="005442B0" w:rsidP="000B18BA">
      <w:pPr>
        <w:autoSpaceDE w:val="0"/>
        <w:autoSpaceDN w:val="0"/>
        <w:adjustRightInd w:val="0"/>
        <w:spacing w:line="480" w:lineRule="auto"/>
        <w:jc w:val="both"/>
        <w:rPr>
          <w:rFonts w:ascii="Arial" w:hAnsi="Arial"/>
          <w:color w:val="222222"/>
        </w:rPr>
      </w:pPr>
      <w:r w:rsidRPr="000B18BA">
        <w:rPr>
          <w:rFonts w:ascii="Arial" w:hAnsi="Arial"/>
          <w:color w:val="222222"/>
          <w:sz w:val="22"/>
          <w:szCs w:val="22"/>
        </w:rPr>
        <w:fldChar w:fldCharType="end"/>
      </w:r>
    </w:p>
    <w:sectPr w:rsidR="00EF4A53" w:rsidRPr="00FC067C" w:rsidSect="00CF4236">
      <w:headerReference w:type="default" r:id="rId15"/>
      <w:footerReference w:type="even"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7BD93" w14:textId="77777777" w:rsidR="00D5742A" w:rsidRDefault="00D5742A" w:rsidP="000573F4">
      <w:r>
        <w:separator/>
      </w:r>
    </w:p>
  </w:endnote>
  <w:endnote w:type="continuationSeparator" w:id="0">
    <w:p w14:paraId="652589B9" w14:textId="77777777" w:rsidR="00D5742A" w:rsidRDefault="00D5742A" w:rsidP="000573F4">
      <w:r>
        <w:continuationSeparator/>
      </w:r>
    </w:p>
  </w:endnote>
  <w:endnote w:type="continuationNotice" w:id="1">
    <w:p w14:paraId="565CA495" w14:textId="77777777" w:rsidR="00D5742A" w:rsidRDefault="00D57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3B53A" w14:textId="77777777" w:rsidR="00D5742A" w:rsidRDefault="005F40DC" w:rsidP="000573F4">
    <w:pPr>
      <w:pStyle w:val="Footer"/>
      <w:framePr w:wrap="around" w:vAnchor="text" w:hAnchor="margin" w:xAlign="right" w:y="1"/>
      <w:rPr>
        <w:rStyle w:val="PageNumber"/>
      </w:rPr>
    </w:pPr>
    <w:r>
      <w:rPr>
        <w:rStyle w:val="PageNumber"/>
      </w:rPr>
      <w:fldChar w:fldCharType="begin"/>
    </w:r>
    <w:r w:rsidR="00D5742A">
      <w:rPr>
        <w:rStyle w:val="PageNumber"/>
      </w:rPr>
      <w:instrText xml:space="preserve">PAGE  </w:instrText>
    </w:r>
    <w:r>
      <w:rPr>
        <w:rStyle w:val="PageNumber"/>
      </w:rPr>
      <w:fldChar w:fldCharType="end"/>
    </w:r>
  </w:p>
  <w:p w14:paraId="4C7C24A5" w14:textId="77777777" w:rsidR="00D5742A" w:rsidRDefault="00D5742A" w:rsidP="000573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D6D1C" w14:textId="77777777" w:rsidR="00D5742A" w:rsidRDefault="005F40DC" w:rsidP="000573F4">
    <w:pPr>
      <w:pStyle w:val="Footer"/>
      <w:framePr w:wrap="around" w:vAnchor="text" w:hAnchor="margin" w:xAlign="right" w:y="1"/>
      <w:rPr>
        <w:rStyle w:val="PageNumber"/>
      </w:rPr>
    </w:pPr>
    <w:r>
      <w:rPr>
        <w:rStyle w:val="PageNumber"/>
      </w:rPr>
      <w:fldChar w:fldCharType="begin"/>
    </w:r>
    <w:r w:rsidR="00D5742A">
      <w:rPr>
        <w:rStyle w:val="PageNumber"/>
      </w:rPr>
      <w:instrText xml:space="preserve">PAGE  </w:instrText>
    </w:r>
    <w:r>
      <w:rPr>
        <w:rStyle w:val="PageNumber"/>
      </w:rPr>
      <w:fldChar w:fldCharType="separate"/>
    </w:r>
    <w:r w:rsidR="000B18BA">
      <w:rPr>
        <w:rStyle w:val="PageNumber"/>
        <w:noProof/>
      </w:rPr>
      <w:t>1</w:t>
    </w:r>
    <w:r>
      <w:rPr>
        <w:rStyle w:val="PageNumber"/>
      </w:rPr>
      <w:fldChar w:fldCharType="end"/>
    </w:r>
  </w:p>
  <w:p w14:paraId="2CBF94E7" w14:textId="77777777" w:rsidR="00D5742A" w:rsidRDefault="00D5742A" w:rsidP="000573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75779" w14:textId="77777777" w:rsidR="00D5742A" w:rsidRDefault="00D5742A" w:rsidP="000573F4">
      <w:r>
        <w:separator/>
      </w:r>
    </w:p>
  </w:footnote>
  <w:footnote w:type="continuationSeparator" w:id="0">
    <w:p w14:paraId="5431FFC9" w14:textId="77777777" w:rsidR="00D5742A" w:rsidRDefault="00D5742A" w:rsidP="000573F4">
      <w:r>
        <w:continuationSeparator/>
      </w:r>
    </w:p>
  </w:footnote>
  <w:footnote w:type="continuationNotice" w:id="1">
    <w:p w14:paraId="1F99DE8C" w14:textId="77777777" w:rsidR="00D5742A" w:rsidRDefault="00D5742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2231D" w14:textId="77777777" w:rsidR="00D5742A" w:rsidRDefault="00D574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5AB8"/>
    <w:multiLevelType w:val="hybridMultilevel"/>
    <w:tmpl w:val="5B461334"/>
    <w:lvl w:ilvl="0" w:tplc="80163D0C">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DD028A"/>
    <w:multiLevelType w:val="hybridMultilevel"/>
    <w:tmpl w:val="06A66CE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B1A65C9"/>
    <w:multiLevelType w:val="hybridMultilevel"/>
    <w:tmpl w:val="1ED4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D3D61"/>
    <w:multiLevelType w:val="hybridMultilevel"/>
    <w:tmpl w:val="99B08F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BD4465F"/>
    <w:multiLevelType w:val="hybridMultilevel"/>
    <w:tmpl w:val="D12E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017087"/>
    <w:multiLevelType w:val="hybridMultilevel"/>
    <w:tmpl w:val="9A900394"/>
    <w:lvl w:ilvl="0" w:tplc="D3924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6679EF"/>
    <w:multiLevelType w:val="hybridMultilevel"/>
    <w:tmpl w:val="0838B95A"/>
    <w:lvl w:ilvl="0" w:tplc="0AB64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Cancer Researc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34DDE"/>
    <w:rsid w:val="00002AAF"/>
    <w:rsid w:val="00006E5A"/>
    <w:rsid w:val="00011823"/>
    <w:rsid w:val="00012EAA"/>
    <w:rsid w:val="000131B0"/>
    <w:rsid w:val="000140FD"/>
    <w:rsid w:val="0001755E"/>
    <w:rsid w:val="0002337F"/>
    <w:rsid w:val="00026A95"/>
    <w:rsid w:val="0003223B"/>
    <w:rsid w:val="00033522"/>
    <w:rsid w:val="0003488D"/>
    <w:rsid w:val="00045EF3"/>
    <w:rsid w:val="0004652C"/>
    <w:rsid w:val="000541F6"/>
    <w:rsid w:val="00056D08"/>
    <w:rsid w:val="000573F4"/>
    <w:rsid w:val="00057780"/>
    <w:rsid w:val="0006003D"/>
    <w:rsid w:val="00072396"/>
    <w:rsid w:val="00074384"/>
    <w:rsid w:val="00086B0C"/>
    <w:rsid w:val="00090B24"/>
    <w:rsid w:val="0009481E"/>
    <w:rsid w:val="00095915"/>
    <w:rsid w:val="000973EB"/>
    <w:rsid w:val="000A0E74"/>
    <w:rsid w:val="000A23A2"/>
    <w:rsid w:val="000A4A7A"/>
    <w:rsid w:val="000B18BA"/>
    <w:rsid w:val="000B1C6A"/>
    <w:rsid w:val="000B4614"/>
    <w:rsid w:val="000B7AB6"/>
    <w:rsid w:val="000C18F3"/>
    <w:rsid w:val="000C1D66"/>
    <w:rsid w:val="000C60AB"/>
    <w:rsid w:val="000C6806"/>
    <w:rsid w:val="000C6BF0"/>
    <w:rsid w:val="000C7803"/>
    <w:rsid w:val="000D6BB4"/>
    <w:rsid w:val="000D714F"/>
    <w:rsid w:val="000E04AE"/>
    <w:rsid w:val="000F0B71"/>
    <w:rsid w:val="000F4165"/>
    <w:rsid w:val="000F4E5B"/>
    <w:rsid w:val="000F6955"/>
    <w:rsid w:val="000F6E75"/>
    <w:rsid w:val="00107031"/>
    <w:rsid w:val="00110A25"/>
    <w:rsid w:val="00112A17"/>
    <w:rsid w:val="001140BC"/>
    <w:rsid w:val="001165E1"/>
    <w:rsid w:val="00116C99"/>
    <w:rsid w:val="00117AC8"/>
    <w:rsid w:val="00120644"/>
    <w:rsid w:val="00123074"/>
    <w:rsid w:val="00124106"/>
    <w:rsid w:val="001279F3"/>
    <w:rsid w:val="00130ADF"/>
    <w:rsid w:val="00130E27"/>
    <w:rsid w:val="00130F38"/>
    <w:rsid w:val="00134B35"/>
    <w:rsid w:val="00136FAD"/>
    <w:rsid w:val="00137E2C"/>
    <w:rsid w:val="00142F53"/>
    <w:rsid w:val="00147841"/>
    <w:rsid w:val="001516EF"/>
    <w:rsid w:val="00152151"/>
    <w:rsid w:val="00156F9F"/>
    <w:rsid w:val="00160D5F"/>
    <w:rsid w:val="001649C4"/>
    <w:rsid w:val="00165FF8"/>
    <w:rsid w:val="00166479"/>
    <w:rsid w:val="00166AA6"/>
    <w:rsid w:val="00170BD5"/>
    <w:rsid w:val="00172938"/>
    <w:rsid w:val="00173BE7"/>
    <w:rsid w:val="0017535D"/>
    <w:rsid w:val="0017548F"/>
    <w:rsid w:val="00180BDE"/>
    <w:rsid w:val="00181482"/>
    <w:rsid w:val="001856DB"/>
    <w:rsid w:val="00192AB3"/>
    <w:rsid w:val="00193CAC"/>
    <w:rsid w:val="00194562"/>
    <w:rsid w:val="00196D95"/>
    <w:rsid w:val="00197DDE"/>
    <w:rsid w:val="001A0951"/>
    <w:rsid w:val="001A0F9E"/>
    <w:rsid w:val="001A1B6F"/>
    <w:rsid w:val="001A30D9"/>
    <w:rsid w:val="001A4957"/>
    <w:rsid w:val="001A6211"/>
    <w:rsid w:val="001A6EE2"/>
    <w:rsid w:val="001B1253"/>
    <w:rsid w:val="001B38E4"/>
    <w:rsid w:val="001B4047"/>
    <w:rsid w:val="001C32EC"/>
    <w:rsid w:val="001C3E05"/>
    <w:rsid w:val="001C3F96"/>
    <w:rsid w:val="001C6799"/>
    <w:rsid w:val="001E395A"/>
    <w:rsid w:val="001E4E0C"/>
    <w:rsid w:val="001E7F36"/>
    <w:rsid w:val="001F725F"/>
    <w:rsid w:val="00200EF3"/>
    <w:rsid w:val="00201D40"/>
    <w:rsid w:val="00205DEF"/>
    <w:rsid w:val="00210385"/>
    <w:rsid w:val="00210464"/>
    <w:rsid w:val="002236A3"/>
    <w:rsid w:val="00226C21"/>
    <w:rsid w:val="00226F18"/>
    <w:rsid w:val="0023561F"/>
    <w:rsid w:val="0023643B"/>
    <w:rsid w:val="002452F2"/>
    <w:rsid w:val="002458DC"/>
    <w:rsid w:val="00247F77"/>
    <w:rsid w:val="002536E0"/>
    <w:rsid w:val="002546B1"/>
    <w:rsid w:val="002564EC"/>
    <w:rsid w:val="00256929"/>
    <w:rsid w:val="00263B82"/>
    <w:rsid w:val="002649C8"/>
    <w:rsid w:val="00266146"/>
    <w:rsid w:val="00266910"/>
    <w:rsid w:val="00272D51"/>
    <w:rsid w:val="0027630F"/>
    <w:rsid w:val="00281AFF"/>
    <w:rsid w:val="0028286F"/>
    <w:rsid w:val="00282F23"/>
    <w:rsid w:val="002858E5"/>
    <w:rsid w:val="00293734"/>
    <w:rsid w:val="00293866"/>
    <w:rsid w:val="0029414C"/>
    <w:rsid w:val="00295DD9"/>
    <w:rsid w:val="002970DA"/>
    <w:rsid w:val="00297339"/>
    <w:rsid w:val="002A13DD"/>
    <w:rsid w:val="002A454A"/>
    <w:rsid w:val="002B3EBE"/>
    <w:rsid w:val="002B6275"/>
    <w:rsid w:val="002C4CBA"/>
    <w:rsid w:val="002C5B22"/>
    <w:rsid w:val="002C73EA"/>
    <w:rsid w:val="002D0BA7"/>
    <w:rsid w:val="002D2502"/>
    <w:rsid w:val="002D4F53"/>
    <w:rsid w:val="002D6204"/>
    <w:rsid w:val="002D71B7"/>
    <w:rsid w:val="002E06EB"/>
    <w:rsid w:val="002E4C99"/>
    <w:rsid w:val="002E55B1"/>
    <w:rsid w:val="002E6F1C"/>
    <w:rsid w:val="002F096A"/>
    <w:rsid w:val="002F445D"/>
    <w:rsid w:val="002F5EE6"/>
    <w:rsid w:val="003056D3"/>
    <w:rsid w:val="00311103"/>
    <w:rsid w:val="0031126F"/>
    <w:rsid w:val="00312AAB"/>
    <w:rsid w:val="00312DB3"/>
    <w:rsid w:val="00314E8E"/>
    <w:rsid w:val="00315FC2"/>
    <w:rsid w:val="003214C6"/>
    <w:rsid w:val="00325F7B"/>
    <w:rsid w:val="00327D66"/>
    <w:rsid w:val="0033087F"/>
    <w:rsid w:val="003358F0"/>
    <w:rsid w:val="003412C7"/>
    <w:rsid w:val="0034292F"/>
    <w:rsid w:val="00344D7D"/>
    <w:rsid w:val="00344F11"/>
    <w:rsid w:val="00345189"/>
    <w:rsid w:val="00347816"/>
    <w:rsid w:val="00360E49"/>
    <w:rsid w:val="00364494"/>
    <w:rsid w:val="003668DE"/>
    <w:rsid w:val="00366BCA"/>
    <w:rsid w:val="00366D07"/>
    <w:rsid w:val="0037192A"/>
    <w:rsid w:val="00371F0E"/>
    <w:rsid w:val="003739A6"/>
    <w:rsid w:val="00375543"/>
    <w:rsid w:val="00377767"/>
    <w:rsid w:val="00382BFA"/>
    <w:rsid w:val="00385DD4"/>
    <w:rsid w:val="003878FC"/>
    <w:rsid w:val="00392DB0"/>
    <w:rsid w:val="00395E52"/>
    <w:rsid w:val="003A0781"/>
    <w:rsid w:val="003A41BF"/>
    <w:rsid w:val="003A756B"/>
    <w:rsid w:val="003A7697"/>
    <w:rsid w:val="003B1E74"/>
    <w:rsid w:val="003B653D"/>
    <w:rsid w:val="003B7575"/>
    <w:rsid w:val="003C1E20"/>
    <w:rsid w:val="003C28B3"/>
    <w:rsid w:val="003D1088"/>
    <w:rsid w:val="003D5215"/>
    <w:rsid w:val="003D5746"/>
    <w:rsid w:val="003E29F2"/>
    <w:rsid w:val="003E2A7D"/>
    <w:rsid w:val="003E7584"/>
    <w:rsid w:val="003F0D22"/>
    <w:rsid w:val="003F1A5D"/>
    <w:rsid w:val="003F1F25"/>
    <w:rsid w:val="003F2CF2"/>
    <w:rsid w:val="003F3B7B"/>
    <w:rsid w:val="003F585C"/>
    <w:rsid w:val="003F7A29"/>
    <w:rsid w:val="004005DE"/>
    <w:rsid w:val="0040101D"/>
    <w:rsid w:val="00401594"/>
    <w:rsid w:val="004038BC"/>
    <w:rsid w:val="0040481A"/>
    <w:rsid w:val="00404FFF"/>
    <w:rsid w:val="0041124B"/>
    <w:rsid w:val="004147EA"/>
    <w:rsid w:val="00414A35"/>
    <w:rsid w:val="004153FA"/>
    <w:rsid w:val="00415A85"/>
    <w:rsid w:val="00420651"/>
    <w:rsid w:val="004213FB"/>
    <w:rsid w:val="0042277E"/>
    <w:rsid w:val="00423B46"/>
    <w:rsid w:val="0043036C"/>
    <w:rsid w:val="00430750"/>
    <w:rsid w:val="0043092F"/>
    <w:rsid w:val="00431C12"/>
    <w:rsid w:val="004331AE"/>
    <w:rsid w:val="00434C1E"/>
    <w:rsid w:val="00440092"/>
    <w:rsid w:val="0044075A"/>
    <w:rsid w:val="004407C5"/>
    <w:rsid w:val="00450739"/>
    <w:rsid w:val="00452296"/>
    <w:rsid w:val="00452414"/>
    <w:rsid w:val="004529E2"/>
    <w:rsid w:val="00453789"/>
    <w:rsid w:val="004548D7"/>
    <w:rsid w:val="00456D95"/>
    <w:rsid w:val="00461AD8"/>
    <w:rsid w:val="00470A97"/>
    <w:rsid w:val="00471D8C"/>
    <w:rsid w:val="004723D9"/>
    <w:rsid w:val="0047655A"/>
    <w:rsid w:val="00480B15"/>
    <w:rsid w:val="00482475"/>
    <w:rsid w:val="00483A6E"/>
    <w:rsid w:val="00483E0A"/>
    <w:rsid w:val="00486BA3"/>
    <w:rsid w:val="00492F2E"/>
    <w:rsid w:val="0049692D"/>
    <w:rsid w:val="004A1654"/>
    <w:rsid w:val="004A2F7F"/>
    <w:rsid w:val="004A3D4B"/>
    <w:rsid w:val="004B7429"/>
    <w:rsid w:val="004C1330"/>
    <w:rsid w:val="004C1E70"/>
    <w:rsid w:val="004C2C3D"/>
    <w:rsid w:val="004C72E1"/>
    <w:rsid w:val="004D11FE"/>
    <w:rsid w:val="004D1958"/>
    <w:rsid w:val="004D3EAD"/>
    <w:rsid w:val="004D6416"/>
    <w:rsid w:val="004F0D07"/>
    <w:rsid w:val="004F243A"/>
    <w:rsid w:val="004F3BB7"/>
    <w:rsid w:val="00500DEC"/>
    <w:rsid w:val="00501AC9"/>
    <w:rsid w:val="00502D4C"/>
    <w:rsid w:val="0050338C"/>
    <w:rsid w:val="00505179"/>
    <w:rsid w:val="00505899"/>
    <w:rsid w:val="00510607"/>
    <w:rsid w:val="005106B9"/>
    <w:rsid w:val="00516221"/>
    <w:rsid w:val="0052301D"/>
    <w:rsid w:val="00524AB5"/>
    <w:rsid w:val="00527AAF"/>
    <w:rsid w:val="005317E4"/>
    <w:rsid w:val="0053193A"/>
    <w:rsid w:val="005320BA"/>
    <w:rsid w:val="00537A69"/>
    <w:rsid w:val="005406F9"/>
    <w:rsid w:val="00543352"/>
    <w:rsid w:val="005442B0"/>
    <w:rsid w:val="005443B4"/>
    <w:rsid w:val="00544893"/>
    <w:rsid w:val="0054714A"/>
    <w:rsid w:val="00556380"/>
    <w:rsid w:val="00560764"/>
    <w:rsid w:val="00561EF9"/>
    <w:rsid w:val="005655F9"/>
    <w:rsid w:val="00566365"/>
    <w:rsid w:val="005712D8"/>
    <w:rsid w:val="00571CAB"/>
    <w:rsid w:val="00575E55"/>
    <w:rsid w:val="005766DD"/>
    <w:rsid w:val="00577A38"/>
    <w:rsid w:val="00577F85"/>
    <w:rsid w:val="00587A1F"/>
    <w:rsid w:val="005929C9"/>
    <w:rsid w:val="00595E41"/>
    <w:rsid w:val="005A01C9"/>
    <w:rsid w:val="005A1602"/>
    <w:rsid w:val="005A589D"/>
    <w:rsid w:val="005A6624"/>
    <w:rsid w:val="005B071F"/>
    <w:rsid w:val="005B0DF0"/>
    <w:rsid w:val="005B6A03"/>
    <w:rsid w:val="005B73C2"/>
    <w:rsid w:val="005B7DBD"/>
    <w:rsid w:val="005C6B72"/>
    <w:rsid w:val="005D02DD"/>
    <w:rsid w:val="005D22E4"/>
    <w:rsid w:val="005D25CB"/>
    <w:rsid w:val="005D3DB1"/>
    <w:rsid w:val="005D5F01"/>
    <w:rsid w:val="005E44DF"/>
    <w:rsid w:val="005E53F1"/>
    <w:rsid w:val="005E5F9B"/>
    <w:rsid w:val="005E7B4A"/>
    <w:rsid w:val="005F1414"/>
    <w:rsid w:val="005F40DC"/>
    <w:rsid w:val="005F4ECE"/>
    <w:rsid w:val="005F5192"/>
    <w:rsid w:val="005F62AC"/>
    <w:rsid w:val="006069BC"/>
    <w:rsid w:val="00606FC1"/>
    <w:rsid w:val="006077AE"/>
    <w:rsid w:val="00614861"/>
    <w:rsid w:val="00614B39"/>
    <w:rsid w:val="006152A2"/>
    <w:rsid w:val="0061613D"/>
    <w:rsid w:val="0062194D"/>
    <w:rsid w:val="00626FF4"/>
    <w:rsid w:val="00627CAD"/>
    <w:rsid w:val="0063057B"/>
    <w:rsid w:val="00636377"/>
    <w:rsid w:val="0063651E"/>
    <w:rsid w:val="00645602"/>
    <w:rsid w:val="0064726B"/>
    <w:rsid w:val="00650BE9"/>
    <w:rsid w:val="006565BF"/>
    <w:rsid w:val="006570B3"/>
    <w:rsid w:val="00657D43"/>
    <w:rsid w:val="00660DDC"/>
    <w:rsid w:val="006708DB"/>
    <w:rsid w:val="00671DC7"/>
    <w:rsid w:val="0067206B"/>
    <w:rsid w:val="0067233E"/>
    <w:rsid w:val="0067596B"/>
    <w:rsid w:val="00676CD4"/>
    <w:rsid w:val="006822BD"/>
    <w:rsid w:val="0068380C"/>
    <w:rsid w:val="00695225"/>
    <w:rsid w:val="00696375"/>
    <w:rsid w:val="006A30E1"/>
    <w:rsid w:val="006A33FA"/>
    <w:rsid w:val="006A599D"/>
    <w:rsid w:val="006A5A75"/>
    <w:rsid w:val="006A7D68"/>
    <w:rsid w:val="006B072B"/>
    <w:rsid w:val="006B4F94"/>
    <w:rsid w:val="006B5563"/>
    <w:rsid w:val="006D10C0"/>
    <w:rsid w:val="006D4469"/>
    <w:rsid w:val="006E085E"/>
    <w:rsid w:val="006E0992"/>
    <w:rsid w:val="006E2B88"/>
    <w:rsid w:val="006E4AE2"/>
    <w:rsid w:val="006F0579"/>
    <w:rsid w:val="00700EBF"/>
    <w:rsid w:val="00702525"/>
    <w:rsid w:val="00707C48"/>
    <w:rsid w:val="00707D34"/>
    <w:rsid w:val="007107E3"/>
    <w:rsid w:val="007139AD"/>
    <w:rsid w:val="00714820"/>
    <w:rsid w:val="00720B1B"/>
    <w:rsid w:val="00721994"/>
    <w:rsid w:val="00727A12"/>
    <w:rsid w:val="007308E6"/>
    <w:rsid w:val="007412D8"/>
    <w:rsid w:val="0074425C"/>
    <w:rsid w:val="00745F05"/>
    <w:rsid w:val="007467E0"/>
    <w:rsid w:val="0075711F"/>
    <w:rsid w:val="00763A18"/>
    <w:rsid w:val="00766915"/>
    <w:rsid w:val="00767076"/>
    <w:rsid w:val="00767356"/>
    <w:rsid w:val="007753A3"/>
    <w:rsid w:val="00776EC7"/>
    <w:rsid w:val="007831D8"/>
    <w:rsid w:val="00785C6F"/>
    <w:rsid w:val="00787887"/>
    <w:rsid w:val="00793D53"/>
    <w:rsid w:val="00795D0F"/>
    <w:rsid w:val="007A0070"/>
    <w:rsid w:val="007A2BDE"/>
    <w:rsid w:val="007A4F88"/>
    <w:rsid w:val="007A554F"/>
    <w:rsid w:val="007A5FF9"/>
    <w:rsid w:val="007A73B4"/>
    <w:rsid w:val="007A7677"/>
    <w:rsid w:val="007B01A2"/>
    <w:rsid w:val="007B066A"/>
    <w:rsid w:val="007B1E7D"/>
    <w:rsid w:val="007B3C7E"/>
    <w:rsid w:val="007B3C89"/>
    <w:rsid w:val="007B484E"/>
    <w:rsid w:val="007B604E"/>
    <w:rsid w:val="007C2701"/>
    <w:rsid w:val="007C64E5"/>
    <w:rsid w:val="007D2A8B"/>
    <w:rsid w:val="007D4876"/>
    <w:rsid w:val="007D4C1E"/>
    <w:rsid w:val="007D5CA0"/>
    <w:rsid w:val="007D7307"/>
    <w:rsid w:val="007D740E"/>
    <w:rsid w:val="007E2FCD"/>
    <w:rsid w:val="007E360A"/>
    <w:rsid w:val="007E3976"/>
    <w:rsid w:val="007F02F3"/>
    <w:rsid w:val="007F4E62"/>
    <w:rsid w:val="007F6E34"/>
    <w:rsid w:val="00800269"/>
    <w:rsid w:val="00802C9F"/>
    <w:rsid w:val="00804229"/>
    <w:rsid w:val="008055BC"/>
    <w:rsid w:val="00805AA8"/>
    <w:rsid w:val="00807272"/>
    <w:rsid w:val="008242CA"/>
    <w:rsid w:val="00824AF9"/>
    <w:rsid w:val="00824DF1"/>
    <w:rsid w:val="00831C76"/>
    <w:rsid w:val="00833402"/>
    <w:rsid w:val="00833D07"/>
    <w:rsid w:val="00834467"/>
    <w:rsid w:val="00840647"/>
    <w:rsid w:val="00840B34"/>
    <w:rsid w:val="00840E55"/>
    <w:rsid w:val="00840E7A"/>
    <w:rsid w:val="00846ACB"/>
    <w:rsid w:val="00853DF4"/>
    <w:rsid w:val="00854D87"/>
    <w:rsid w:val="00855864"/>
    <w:rsid w:val="00861593"/>
    <w:rsid w:val="00863670"/>
    <w:rsid w:val="00863875"/>
    <w:rsid w:val="00866EFA"/>
    <w:rsid w:val="00870A71"/>
    <w:rsid w:val="00872D5E"/>
    <w:rsid w:val="0087524E"/>
    <w:rsid w:val="008755DD"/>
    <w:rsid w:val="0087699A"/>
    <w:rsid w:val="00877A9E"/>
    <w:rsid w:val="00884438"/>
    <w:rsid w:val="0088660F"/>
    <w:rsid w:val="00886975"/>
    <w:rsid w:val="008879AE"/>
    <w:rsid w:val="00891E89"/>
    <w:rsid w:val="00891E8C"/>
    <w:rsid w:val="0089503B"/>
    <w:rsid w:val="00896B47"/>
    <w:rsid w:val="008A26EE"/>
    <w:rsid w:val="008A4227"/>
    <w:rsid w:val="008A6A36"/>
    <w:rsid w:val="008B5AA4"/>
    <w:rsid w:val="008B6271"/>
    <w:rsid w:val="008C02A3"/>
    <w:rsid w:val="008C162D"/>
    <w:rsid w:val="008C16D7"/>
    <w:rsid w:val="008C68AB"/>
    <w:rsid w:val="008C6B53"/>
    <w:rsid w:val="008C77FE"/>
    <w:rsid w:val="008D0551"/>
    <w:rsid w:val="008D0852"/>
    <w:rsid w:val="008D0890"/>
    <w:rsid w:val="008D0BAB"/>
    <w:rsid w:val="008D3DEC"/>
    <w:rsid w:val="008D42CF"/>
    <w:rsid w:val="008D55FE"/>
    <w:rsid w:val="008E4199"/>
    <w:rsid w:val="008E4D40"/>
    <w:rsid w:val="008F2244"/>
    <w:rsid w:val="008F7452"/>
    <w:rsid w:val="0090131D"/>
    <w:rsid w:val="00901662"/>
    <w:rsid w:val="00903CE9"/>
    <w:rsid w:val="009102BC"/>
    <w:rsid w:val="009122FD"/>
    <w:rsid w:val="0091356C"/>
    <w:rsid w:val="00920B2E"/>
    <w:rsid w:val="00921207"/>
    <w:rsid w:val="009215A7"/>
    <w:rsid w:val="00921719"/>
    <w:rsid w:val="00922C14"/>
    <w:rsid w:val="00923283"/>
    <w:rsid w:val="00923FD0"/>
    <w:rsid w:val="00926986"/>
    <w:rsid w:val="00931419"/>
    <w:rsid w:val="009314FB"/>
    <w:rsid w:val="00934829"/>
    <w:rsid w:val="00937EBB"/>
    <w:rsid w:val="00941164"/>
    <w:rsid w:val="00942B2B"/>
    <w:rsid w:val="00944CA4"/>
    <w:rsid w:val="009467D6"/>
    <w:rsid w:val="00950215"/>
    <w:rsid w:val="00951706"/>
    <w:rsid w:val="00954287"/>
    <w:rsid w:val="00956032"/>
    <w:rsid w:val="009561CE"/>
    <w:rsid w:val="0096182F"/>
    <w:rsid w:val="009641BA"/>
    <w:rsid w:val="00966298"/>
    <w:rsid w:val="00970062"/>
    <w:rsid w:val="00971473"/>
    <w:rsid w:val="00971A0E"/>
    <w:rsid w:val="00974392"/>
    <w:rsid w:val="00975657"/>
    <w:rsid w:val="0097626F"/>
    <w:rsid w:val="0097632E"/>
    <w:rsid w:val="009804DF"/>
    <w:rsid w:val="009845DF"/>
    <w:rsid w:val="00984F7E"/>
    <w:rsid w:val="00986436"/>
    <w:rsid w:val="00990E6C"/>
    <w:rsid w:val="0099325B"/>
    <w:rsid w:val="0099341C"/>
    <w:rsid w:val="00994C7B"/>
    <w:rsid w:val="00996EBF"/>
    <w:rsid w:val="00997A00"/>
    <w:rsid w:val="009A0262"/>
    <w:rsid w:val="009A3984"/>
    <w:rsid w:val="009A45CB"/>
    <w:rsid w:val="009A55AD"/>
    <w:rsid w:val="009A676D"/>
    <w:rsid w:val="009A7CB4"/>
    <w:rsid w:val="009B01C9"/>
    <w:rsid w:val="009B68E7"/>
    <w:rsid w:val="009C127F"/>
    <w:rsid w:val="009C2D6D"/>
    <w:rsid w:val="009C32B7"/>
    <w:rsid w:val="009C405C"/>
    <w:rsid w:val="009D1A29"/>
    <w:rsid w:val="009D6282"/>
    <w:rsid w:val="009E6F46"/>
    <w:rsid w:val="009F1441"/>
    <w:rsid w:val="009F467A"/>
    <w:rsid w:val="009F4A0B"/>
    <w:rsid w:val="009F4B55"/>
    <w:rsid w:val="009F5D9A"/>
    <w:rsid w:val="009F76BE"/>
    <w:rsid w:val="009F7769"/>
    <w:rsid w:val="00A01434"/>
    <w:rsid w:val="00A10A65"/>
    <w:rsid w:val="00A11A97"/>
    <w:rsid w:val="00A1418B"/>
    <w:rsid w:val="00A143C0"/>
    <w:rsid w:val="00A16421"/>
    <w:rsid w:val="00A1647E"/>
    <w:rsid w:val="00A17A03"/>
    <w:rsid w:val="00A20C6F"/>
    <w:rsid w:val="00A21032"/>
    <w:rsid w:val="00A224FE"/>
    <w:rsid w:val="00A25FA8"/>
    <w:rsid w:val="00A3200D"/>
    <w:rsid w:val="00A325B5"/>
    <w:rsid w:val="00A34DDE"/>
    <w:rsid w:val="00A409B4"/>
    <w:rsid w:val="00A40F66"/>
    <w:rsid w:val="00A42E41"/>
    <w:rsid w:val="00A44A87"/>
    <w:rsid w:val="00A51305"/>
    <w:rsid w:val="00A61706"/>
    <w:rsid w:val="00A61CEA"/>
    <w:rsid w:val="00A622A8"/>
    <w:rsid w:val="00A64A28"/>
    <w:rsid w:val="00A6651A"/>
    <w:rsid w:val="00A70DCF"/>
    <w:rsid w:val="00A70E2D"/>
    <w:rsid w:val="00A7223F"/>
    <w:rsid w:val="00A73349"/>
    <w:rsid w:val="00A83A4B"/>
    <w:rsid w:val="00A863FA"/>
    <w:rsid w:val="00A86AD7"/>
    <w:rsid w:val="00A86EAD"/>
    <w:rsid w:val="00A86FE9"/>
    <w:rsid w:val="00A873BE"/>
    <w:rsid w:val="00A87662"/>
    <w:rsid w:val="00A90831"/>
    <w:rsid w:val="00A91012"/>
    <w:rsid w:val="00A91E3F"/>
    <w:rsid w:val="00A93E54"/>
    <w:rsid w:val="00A95EE1"/>
    <w:rsid w:val="00A9715C"/>
    <w:rsid w:val="00AA3767"/>
    <w:rsid w:val="00AA5884"/>
    <w:rsid w:val="00AB3E9D"/>
    <w:rsid w:val="00AB7481"/>
    <w:rsid w:val="00AC19F7"/>
    <w:rsid w:val="00AC2235"/>
    <w:rsid w:val="00AC3A38"/>
    <w:rsid w:val="00AC67ED"/>
    <w:rsid w:val="00AD224C"/>
    <w:rsid w:val="00AD4762"/>
    <w:rsid w:val="00AD7427"/>
    <w:rsid w:val="00AE2FFA"/>
    <w:rsid w:val="00AE3836"/>
    <w:rsid w:val="00AF1AF9"/>
    <w:rsid w:val="00AF2DF7"/>
    <w:rsid w:val="00AF5B5C"/>
    <w:rsid w:val="00AF5BFF"/>
    <w:rsid w:val="00AF66F2"/>
    <w:rsid w:val="00B00C05"/>
    <w:rsid w:val="00B07E39"/>
    <w:rsid w:val="00B1273A"/>
    <w:rsid w:val="00B22DEE"/>
    <w:rsid w:val="00B24095"/>
    <w:rsid w:val="00B246C2"/>
    <w:rsid w:val="00B25560"/>
    <w:rsid w:val="00B25D09"/>
    <w:rsid w:val="00B2651A"/>
    <w:rsid w:val="00B27093"/>
    <w:rsid w:val="00B30EEC"/>
    <w:rsid w:val="00B33F2B"/>
    <w:rsid w:val="00B35048"/>
    <w:rsid w:val="00B40FA0"/>
    <w:rsid w:val="00B41433"/>
    <w:rsid w:val="00B46051"/>
    <w:rsid w:val="00B520B0"/>
    <w:rsid w:val="00B5410D"/>
    <w:rsid w:val="00B55B89"/>
    <w:rsid w:val="00B618C4"/>
    <w:rsid w:val="00B635BA"/>
    <w:rsid w:val="00B67266"/>
    <w:rsid w:val="00B67776"/>
    <w:rsid w:val="00B751DB"/>
    <w:rsid w:val="00B77FC1"/>
    <w:rsid w:val="00B8153F"/>
    <w:rsid w:val="00B81B02"/>
    <w:rsid w:val="00B81BFE"/>
    <w:rsid w:val="00B82D86"/>
    <w:rsid w:val="00B84BD0"/>
    <w:rsid w:val="00B903CC"/>
    <w:rsid w:val="00B943A5"/>
    <w:rsid w:val="00BB01B0"/>
    <w:rsid w:val="00BB14ED"/>
    <w:rsid w:val="00BB1F61"/>
    <w:rsid w:val="00BB22D7"/>
    <w:rsid w:val="00BB2F43"/>
    <w:rsid w:val="00BB45A9"/>
    <w:rsid w:val="00BB6E7C"/>
    <w:rsid w:val="00BB7075"/>
    <w:rsid w:val="00BC06E7"/>
    <w:rsid w:val="00BC0F5B"/>
    <w:rsid w:val="00BC1C04"/>
    <w:rsid w:val="00BC2A58"/>
    <w:rsid w:val="00BC3959"/>
    <w:rsid w:val="00BD00C7"/>
    <w:rsid w:val="00BD116B"/>
    <w:rsid w:val="00BD217F"/>
    <w:rsid w:val="00BD3AA4"/>
    <w:rsid w:val="00BD4925"/>
    <w:rsid w:val="00BD51F5"/>
    <w:rsid w:val="00BD7303"/>
    <w:rsid w:val="00BD777F"/>
    <w:rsid w:val="00BE091F"/>
    <w:rsid w:val="00BE5FB5"/>
    <w:rsid w:val="00BE7228"/>
    <w:rsid w:val="00C012F0"/>
    <w:rsid w:val="00C039C1"/>
    <w:rsid w:val="00C04F86"/>
    <w:rsid w:val="00C077CC"/>
    <w:rsid w:val="00C07FBD"/>
    <w:rsid w:val="00C11B15"/>
    <w:rsid w:val="00C12B6E"/>
    <w:rsid w:val="00C14AB3"/>
    <w:rsid w:val="00C15747"/>
    <w:rsid w:val="00C202A7"/>
    <w:rsid w:val="00C20CB9"/>
    <w:rsid w:val="00C21712"/>
    <w:rsid w:val="00C22DCF"/>
    <w:rsid w:val="00C232A9"/>
    <w:rsid w:val="00C23F29"/>
    <w:rsid w:val="00C24264"/>
    <w:rsid w:val="00C256E7"/>
    <w:rsid w:val="00C27D54"/>
    <w:rsid w:val="00C333C1"/>
    <w:rsid w:val="00C3511D"/>
    <w:rsid w:val="00C35243"/>
    <w:rsid w:val="00C379A8"/>
    <w:rsid w:val="00C37B5B"/>
    <w:rsid w:val="00C40BB4"/>
    <w:rsid w:val="00C40EF9"/>
    <w:rsid w:val="00C41286"/>
    <w:rsid w:val="00C47268"/>
    <w:rsid w:val="00C63880"/>
    <w:rsid w:val="00C6620E"/>
    <w:rsid w:val="00C66574"/>
    <w:rsid w:val="00C66A43"/>
    <w:rsid w:val="00C7139C"/>
    <w:rsid w:val="00C7206A"/>
    <w:rsid w:val="00C747CF"/>
    <w:rsid w:val="00C74FD1"/>
    <w:rsid w:val="00C7691D"/>
    <w:rsid w:val="00C76E17"/>
    <w:rsid w:val="00C81AE1"/>
    <w:rsid w:val="00C83700"/>
    <w:rsid w:val="00C85002"/>
    <w:rsid w:val="00CA1106"/>
    <w:rsid w:val="00CA45F2"/>
    <w:rsid w:val="00CB0762"/>
    <w:rsid w:val="00CB444C"/>
    <w:rsid w:val="00CC4288"/>
    <w:rsid w:val="00CD26E5"/>
    <w:rsid w:val="00CD42C0"/>
    <w:rsid w:val="00CE0B40"/>
    <w:rsid w:val="00CE2512"/>
    <w:rsid w:val="00CE5A32"/>
    <w:rsid w:val="00CE6CDD"/>
    <w:rsid w:val="00CE70EC"/>
    <w:rsid w:val="00CF01F7"/>
    <w:rsid w:val="00CF4168"/>
    <w:rsid w:val="00CF4236"/>
    <w:rsid w:val="00CF6FEA"/>
    <w:rsid w:val="00D01871"/>
    <w:rsid w:val="00D02F21"/>
    <w:rsid w:val="00D03851"/>
    <w:rsid w:val="00D074E1"/>
    <w:rsid w:val="00D1303E"/>
    <w:rsid w:val="00D155D9"/>
    <w:rsid w:val="00D16A1B"/>
    <w:rsid w:val="00D26050"/>
    <w:rsid w:val="00D27295"/>
    <w:rsid w:val="00D31260"/>
    <w:rsid w:val="00D33733"/>
    <w:rsid w:val="00D367A5"/>
    <w:rsid w:val="00D41365"/>
    <w:rsid w:val="00D4316C"/>
    <w:rsid w:val="00D47D16"/>
    <w:rsid w:val="00D52729"/>
    <w:rsid w:val="00D55325"/>
    <w:rsid w:val="00D55FEF"/>
    <w:rsid w:val="00D56707"/>
    <w:rsid w:val="00D57037"/>
    <w:rsid w:val="00D5742A"/>
    <w:rsid w:val="00D6004C"/>
    <w:rsid w:val="00D60C3D"/>
    <w:rsid w:val="00D66A33"/>
    <w:rsid w:val="00D72D83"/>
    <w:rsid w:val="00D74FE4"/>
    <w:rsid w:val="00D77588"/>
    <w:rsid w:val="00D8198D"/>
    <w:rsid w:val="00D86214"/>
    <w:rsid w:val="00D86392"/>
    <w:rsid w:val="00D9206A"/>
    <w:rsid w:val="00D925CD"/>
    <w:rsid w:val="00D93BFE"/>
    <w:rsid w:val="00D95E9D"/>
    <w:rsid w:val="00D961FE"/>
    <w:rsid w:val="00D96C06"/>
    <w:rsid w:val="00DA222C"/>
    <w:rsid w:val="00DA34A2"/>
    <w:rsid w:val="00DA4AE1"/>
    <w:rsid w:val="00DA6674"/>
    <w:rsid w:val="00DB27F2"/>
    <w:rsid w:val="00DC00E6"/>
    <w:rsid w:val="00DC0E8B"/>
    <w:rsid w:val="00DC387E"/>
    <w:rsid w:val="00DC4976"/>
    <w:rsid w:val="00DC6765"/>
    <w:rsid w:val="00DC78BE"/>
    <w:rsid w:val="00DD0555"/>
    <w:rsid w:val="00DD4293"/>
    <w:rsid w:val="00DD5231"/>
    <w:rsid w:val="00DE44E6"/>
    <w:rsid w:val="00DE4AF4"/>
    <w:rsid w:val="00DE5B4B"/>
    <w:rsid w:val="00DE69E1"/>
    <w:rsid w:val="00DE793A"/>
    <w:rsid w:val="00DF0912"/>
    <w:rsid w:val="00DF122E"/>
    <w:rsid w:val="00DF2F2D"/>
    <w:rsid w:val="00DF3D16"/>
    <w:rsid w:val="00DF3E6A"/>
    <w:rsid w:val="00DF3FBE"/>
    <w:rsid w:val="00DF5215"/>
    <w:rsid w:val="00E00FD8"/>
    <w:rsid w:val="00E01275"/>
    <w:rsid w:val="00E027EC"/>
    <w:rsid w:val="00E02FEE"/>
    <w:rsid w:val="00E0610C"/>
    <w:rsid w:val="00E1074D"/>
    <w:rsid w:val="00E1353A"/>
    <w:rsid w:val="00E14E84"/>
    <w:rsid w:val="00E178CF"/>
    <w:rsid w:val="00E22145"/>
    <w:rsid w:val="00E221C1"/>
    <w:rsid w:val="00E224B4"/>
    <w:rsid w:val="00E22D68"/>
    <w:rsid w:val="00E2376A"/>
    <w:rsid w:val="00E24F04"/>
    <w:rsid w:val="00E2523B"/>
    <w:rsid w:val="00E31767"/>
    <w:rsid w:val="00E34C04"/>
    <w:rsid w:val="00E34EDD"/>
    <w:rsid w:val="00E35C7B"/>
    <w:rsid w:val="00E35D64"/>
    <w:rsid w:val="00E44BBB"/>
    <w:rsid w:val="00E45389"/>
    <w:rsid w:val="00E5030B"/>
    <w:rsid w:val="00E51C70"/>
    <w:rsid w:val="00E574F7"/>
    <w:rsid w:val="00E57860"/>
    <w:rsid w:val="00E61C53"/>
    <w:rsid w:val="00E728F4"/>
    <w:rsid w:val="00E74CBC"/>
    <w:rsid w:val="00E801DA"/>
    <w:rsid w:val="00E8158F"/>
    <w:rsid w:val="00E92CFB"/>
    <w:rsid w:val="00EA16C2"/>
    <w:rsid w:val="00EA2E2A"/>
    <w:rsid w:val="00EA5348"/>
    <w:rsid w:val="00EA7030"/>
    <w:rsid w:val="00EB07D3"/>
    <w:rsid w:val="00EC0240"/>
    <w:rsid w:val="00EC131F"/>
    <w:rsid w:val="00EC196B"/>
    <w:rsid w:val="00EC1DC4"/>
    <w:rsid w:val="00EC25AF"/>
    <w:rsid w:val="00EC2C8D"/>
    <w:rsid w:val="00EC4D2E"/>
    <w:rsid w:val="00EC540C"/>
    <w:rsid w:val="00ED130A"/>
    <w:rsid w:val="00ED6861"/>
    <w:rsid w:val="00ED7903"/>
    <w:rsid w:val="00ED7B32"/>
    <w:rsid w:val="00EE0776"/>
    <w:rsid w:val="00EE0B90"/>
    <w:rsid w:val="00EE1B4F"/>
    <w:rsid w:val="00EE2556"/>
    <w:rsid w:val="00EE34E8"/>
    <w:rsid w:val="00EE3D96"/>
    <w:rsid w:val="00EE44FD"/>
    <w:rsid w:val="00EE5F8F"/>
    <w:rsid w:val="00EE7316"/>
    <w:rsid w:val="00EF30B0"/>
    <w:rsid w:val="00EF314E"/>
    <w:rsid w:val="00EF3227"/>
    <w:rsid w:val="00EF4A53"/>
    <w:rsid w:val="00EF5C32"/>
    <w:rsid w:val="00EF5F1A"/>
    <w:rsid w:val="00EF62F2"/>
    <w:rsid w:val="00EF6BD8"/>
    <w:rsid w:val="00F00613"/>
    <w:rsid w:val="00F01F89"/>
    <w:rsid w:val="00F020FD"/>
    <w:rsid w:val="00F0363C"/>
    <w:rsid w:val="00F04935"/>
    <w:rsid w:val="00F049CB"/>
    <w:rsid w:val="00F064EE"/>
    <w:rsid w:val="00F078EC"/>
    <w:rsid w:val="00F126F8"/>
    <w:rsid w:val="00F131DF"/>
    <w:rsid w:val="00F14E1D"/>
    <w:rsid w:val="00F17F1C"/>
    <w:rsid w:val="00F21E31"/>
    <w:rsid w:val="00F22516"/>
    <w:rsid w:val="00F23C21"/>
    <w:rsid w:val="00F2423A"/>
    <w:rsid w:val="00F25B96"/>
    <w:rsid w:val="00F267DB"/>
    <w:rsid w:val="00F26AED"/>
    <w:rsid w:val="00F26E87"/>
    <w:rsid w:val="00F31A3E"/>
    <w:rsid w:val="00F40464"/>
    <w:rsid w:val="00F40AF6"/>
    <w:rsid w:val="00F45075"/>
    <w:rsid w:val="00F54ADF"/>
    <w:rsid w:val="00F617C4"/>
    <w:rsid w:val="00F61ECD"/>
    <w:rsid w:val="00F631F1"/>
    <w:rsid w:val="00F76A71"/>
    <w:rsid w:val="00F86983"/>
    <w:rsid w:val="00F97F57"/>
    <w:rsid w:val="00FA2676"/>
    <w:rsid w:val="00FA72E8"/>
    <w:rsid w:val="00FB02C6"/>
    <w:rsid w:val="00FB27D1"/>
    <w:rsid w:val="00FB4889"/>
    <w:rsid w:val="00FB5D87"/>
    <w:rsid w:val="00FC067C"/>
    <w:rsid w:val="00FC17B1"/>
    <w:rsid w:val="00FC7416"/>
    <w:rsid w:val="00FD1D73"/>
    <w:rsid w:val="00FD3FBA"/>
    <w:rsid w:val="00FD49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F9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DC"/>
  </w:style>
  <w:style w:type="paragraph" w:styleId="Heading1">
    <w:name w:val="heading 1"/>
    <w:basedOn w:val="Normal"/>
    <w:next w:val="Normal"/>
    <w:link w:val="Heading1Char"/>
    <w:uiPriority w:val="9"/>
    <w:qFormat/>
    <w:rsid w:val="004331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822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04E"/>
    <w:pPr>
      <w:ind w:left="720"/>
      <w:contextualSpacing/>
    </w:pPr>
  </w:style>
  <w:style w:type="character" w:styleId="Hyperlink">
    <w:name w:val="Hyperlink"/>
    <w:basedOn w:val="DefaultParagraphFont"/>
    <w:uiPriority w:val="99"/>
    <w:unhideWhenUsed/>
    <w:rsid w:val="007B604E"/>
    <w:rPr>
      <w:color w:val="0000FF" w:themeColor="hyperlink"/>
      <w:u w:val="single"/>
    </w:rPr>
  </w:style>
  <w:style w:type="character" w:styleId="CommentReference">
    <w:name w:val="annotation reference"/>
    <w:basedOn w:val="DefaultParagraphFont"/>
    <w:uiPriority w:val="99"/>
    <w:semiHidden/>
    <w:unhideWhenUsed/>
    <w:rsid w:val="00D86214"/>
    <w:rPr>
      <w:sz w:val="16"/>
      <w:szCs w:val="16"/>
    </w:rPr>
  </w:style>
  <w:style w:type="paragraph" w:styleId="CommentText">
    <w:name w:val="annotation text"/>
    <w:basedOn w:val="Normal"/>
    <w:link w:val="CommentTextChar"/>
    <w:uiPriority w:val="99"/>
    <w:unhideWhenUsed/>
    <w:rsid w:val="00D86214"/>
    <w:rPr>
      <w:sz w:val="20"/>
      <w:szCs w:val="20"/>
    </w:rPr>
  </w:style>
  <w:style w:type="character" w:customStyle="1" w:styleId="CommentTextChar">
    <w:name w:val="Comment Text Char"/>
    <w:basedOn w:val="DefaultParagraphFont"/>
    <w:link w:val="CommentText"/>
    <w:uiPriority w:val="99"/>
    <w:rsid w:val="00D86214"/>
    <w:rPr>
      <w:sz w:val="20"/>
      <w:szCs w:val="20"/>
    </w:rPr>
  </w:style>
  <w:style w:type="paragraph" w:styleId="CommentSubject">
    <w:name w:val="annotation subject"/>
    <w:basedOn w:val="CommentText"/>
    <w:next w:val="CommentText"/>
    <w:link w:val="CommentSubjectChar"/>
    <w:uiPriority w:val="99"/>
    <w:semiHidden/>
    <w:unhideWhenUsed/>
    <w:rsid w:val="00D86214"/>
    <w:rPr>
      <w:b/>
      <w:bCs/>
    </w:rPr>
  </w:style>
  <w:style w:type="character" w:customStyle="1" w:styleId="CommentSubjectChar">
    <w:name w:val="Comment Subject Char"/>
    <w:basedOn w:val="CommentTextChar"/>
    <w:link w:val="CommentSubject"/>
    <w:uiPriority w:val="99"/>
    <w:semiHidden/>
    <w:rsid w:val="00D86214"/>
    <w:rPr>
      <w:b/>
      <w:bCs/>
      <w:sz w:val="20"/>
      <w:szCs w:val="20"/>
    </w:rPr>
  </w:style>
  <w:style w:type="paragraph" w:styleId="BalloonText">
    <w:name w:val="Balloon Text"/>
    <w:basedOn w:val="Normal"/>
    <w:link w:val="BalloonTextChar"/>
    <w:uiPriority w:val="99"/>
    <w:semiHidden/>
    <w:unhideWhenUsed/>
    <w:rsid w:val="00D86214"/>
    <w:rPr>
      <w:rFonts w:ascii="Tahoma" w:hAnsi="Tahoma" w:cs="Tahoma"/>
      <w:sz w:val="16"/>
      <w:szCs w:val="16"/>
    </w:rPr>
  </w:style>
  <w:style w:type="character" w:customStyle="1" w:styleId="BalloonTextChar">
    <w:name w:val="Balloon Text Char"/>
    <w:basedOn w:val="DefaultParagraphFont"/>
    <w:link w:val="BalloonText"/>
    <w:uiPriority w:val="99"/>
    <w:semiHidden/>
    <w:rsid w:val="00D86214"/>
    <w:rPr>
      <w:rFonts w:ascii="Tahoma" w:hAnsi="Tahoma" w:cs="Tahoma"/>
      <w:sz w:val="16"/>
      <w:szCs w:val="16"/>
    </w:rPr>
  </w:style>
  <w:style w:type="paragraph" w:customStyle="1" w:styleId="Default">
    <w:name w:val="Default"/>
    <w:rsid w:val="00FD3FBA"/>
    <w:pPr>
      <w:autoSpaceDE w:val="0"/>
      <w:autoSpaceDN w:val="0"/>
      <w:adjustRightInd w:val="0"/>
    </w:pPr>
    <w:rPr>
      <w:rFonts w:ascii="Times New Roman" w:eastAsia="MS ??" w:hAnsi="Times New Roman" w:cs="Times New Roman"/>
      <w:color w:val="000000"/>
      <w:lang w:val="it-IT"/>
    </w:rPr>
  </w:style>
  <w:style w:type="paragraph" w:customStyle="1" w:styleId="EndNoteBibliographyTitle">
    <w:name w:val="EndNote Bibliography Title"/>
    <w:basedOn w:val="Normal"/>
    <w:link w:val="EndNoteBibliographyTitleChar"/>
    <w:rsid w:val="00A622A8"/>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A622A8"/>
    <w:rPr>
      <w:rFonts w:ascii="Cambria" w:hAnsi="Cambria"/>
      <w:noProof/>
    </w:rPr>
  </w:style>
  <w:style w:type="paragraph" w:customStyle="1" w:styleId="EndNoteBibliography">
    <w:name w:val="EndNote Bibliography"/>
    <w:basedOn w:val="Normal"/>
    <w:link w:val="EndNoteBibliographyChar"/>
    <w:rsid w:val="00A622A8"/>
    <w:pPr>
      <w:jc w:val="both"/>
    </w:pPr>
    <w:rPr>
      <w:rFonts w:ascii="Cambria" w:hAnsi="Cambria"/>
      <w:noProof/>
    </w:rPr>
  </w:style>
  <w:style w:type="character" w:customStyle="1" w:styleId="EndNoteBibliographyChar">
    <w:name w:val="EndNote Bibliography Char"/>
    <w:basedOn w:val="DefaultParagraphFont"/>
    <w:link w:val="EndNoteBibliography"/>
    <w:rsid w:val="00A622A8"/>
    <w:rPr>
      <w:rFonts w:ascii="Cambria" w:hAnsi="Cambria"/>
      <w:noProof/>
    </w:rPr>
  </w:style>
  <w:style w:type="paragraph" w:styleId="Revision">
    <w:name w:val="Revision"/>
    <w:hidden/>
    <w:uiPriority w:val="99"/>
    <w:semiHidden/>
    <w:rsid w:val="00891E89"/>
  </w:style>
  <w:style w:type="character" w:styleId="FollowedHyperlink">
    <w:name w:val="FollowedHyperlink"/>
    <w:basedOn w:val="DefaultParagraphFont"/>
    <w:uiPriority w:val="99"/>
    <w:semiHidden/>
    <w:unhideWhenUsed/>
    <w:rsid w:val="007A7677"/>
    <w:rPr>
      <w:color w:val="800080" w:themeColor="followedHyperlink"/>
      <w:u w:val="single"/>
    </w:rPr>
  </w:style>
  <w:style w:type="paragraph" w:styleId="Footer">
    <w:name w:val="footer"/>
    <w:basedOn w:val="Normal"/>
    <w:link w:val="FooterChar"/>
    <w:uiPriority w:val="99"/>
    <w:unhideWhenUsed/>
    <w:rsid w:val="000573F4"/>
    <w:pPr>
      <w:tabs>
        <w:tab w:val="center" w:pos="4320"/>
        <w:tab w:val="right" w:pos="8640"/>
      </w:tabs>
    </w:pPr>
  </w:style>
  <w:style w:type="character" w:customStyle="1" w:styleId="FooterChar">
    <w:name w:val="Footer Char"/>
    <w:basedOn w:val="DefaultParagraphFont"/>
    <w:link w:val="Footer"/>
    <w:uiPriority w:val="99"/>
    <w:rsid w:val="000573F4"/>
  </w:style>
  <w:style w:type="character" w:styleId="PageNumber">
    <w:name w:val="page number"/>
    <w:basedOn w:val="DefaultParagraphFont"/>
    <w:uiPriority w:val="99"/>
    <w:semiHidden/>
    <w:unhideWhenUsed/>
    <w:rsid w:val="000573F4"/>
  </w:style>
  <w:style w:type="paragraph" w:styleId="NormalWeb">
    <w:name w:val="Normal (Web)"/>
    <w:basedOn w:val="Normal"/>
    <w:uiPriority w:val="99"/>
    <w:unhideWhenUsed/>
    <w:rsid w:val="00EC0240"/>
    <w:pPr>
      <w:spacing w:before="100" w:beforeAutospacing="1" w:after="100" w:afterAutospacing="1"/>
    </w:pPr>
    <w:rPr>
      <w:rFonts w:ascii="Times New Roman" w:eastAsia="Times New Roman" w:hAnsi="Times New Roman" w:cs="Times New Roman"/>
      <w:lang w:val="it-IT" w:eastAsia="it-IT"/>
    </w:rPr>
  </w:style>
  <w:style w:type="table" w:styleId="TableGrid">
    <w:name w:val="Table Grid"/>
    <w:basedOn w:val="TableNormal"/>
    <w:uiPriority w:val="59"/>
    <w:rsid w:val="00E74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331A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822B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14B39"/>
    <w:pPr>
      <w:tabs>
        <w:tab w:val="center" w:pos="4819"/>
        <w:tab w:val="right" w:pos="9638"/>
      </w:tabs>
    </w:pPr>
  </w:style>
  <w:style w:type="character" w:customStyle="1" w:styleId="HeaderChar">
    <w:name w:val="Header Char"/>
    <w:basedOn w:val="DefaultParagraphFont"/>
    <w:link w:val="Header"/>
    <w:uiPriority w:val="99"/>
    <w:rsid w:val="00614B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31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822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04E"/>
    <w:pPr>
      <w:ind w:left="720"/>
      <w:contextualSpacing/>
    </w:pPr>
  </w:style>
  <w:style w:type="character" w:styleId="Hyperlink">
    <w:name w:val="Hyperlink"/>
    <w:basedOn w:val="DefaultParagraphFont"/>
    <w:uiPriority w:val="99"/>
    <w:unhideWhenUsed/>
    <w:rsid w:val="007B604E"/>
    <w:rPr>
      <w:color w:val="0000FF" w:themeColor="hyperlink"/>
      <w:u w:val="single"/>
    </w:rPr>
  </w:style>
  <w:style w:type="character" w:styleId="CommentReference">
    <w:name w:val="annotation reference"/>
    <w:basedOn w:val="DefaultParagraphFont"/>
    <w:uiPriority w:val="99"/>
    <w:semiHidden/>
    <w:unhideWhenUsed/>
    <w:rsid w:val="00D86214"/>
    <w:rPr>
      <w:sz w:val="16"/>
      <w:szCs w:val="16"/>
    </w:rPr>
  </w:style>
  <w:style w:type="paragraph" w:styleId="CommentText">
    <w:name w:val="annotation text"/>
    <w:basedOn w:val="Normal"/>
    <w:link w:val="CommentTextChar"/>
    <w:uiPriority w:val="99"/>
    <w:unhideWhenUsed/>
    <w:rsid w:val="00D86214"/>
    <w:rPr>
      <w:sz w:val="20"/>
      <w:szCs w:val="20"/>
    </w:rPr>
  </w:style>
  <w:style w:type="character" w:customStyle="1" w:styleId="CommentTextChar">
    <w:name w:val="Comment Text Char"/>
    <w:basedOn w:val="DefaultParagraphFont"/>
    <w:link w:val="CommentText"/>
    <w:uiPriority w:val="99"/>
    <w:rsid w:val="00D86214"/>
    <w:rPr>
      <w:sz w:val="20"/>
      <w:szCs w:val="20"/>
    </w:rPr>
  </w:style>
  <w:style w:type="paragraph" w:styleId="CommentSubject">
    <w:name w:val="annotation subject"/>
    <w:basedOn w:val="CommentText"/>
    <w:next w:val="CommentText"/>
    <w:link w:val="CommentSubjectChar"/>
    <w:uiPriority w:val="99"/>
    <w:semiHidden/>
    <w:unhideWhenUsed/>
    <w:rsid w:val="00D86214"/>
    <w:rPr>
      <w:b/>
      <w:bCs/>
    </w:rPr>
  </w:style>
  <w:style w:type="character" w:customStyle="1" w:styleId="CommentSubjectChar">
    <w:name w:val="Comment Subject Char"/>
    <w:basedOn w:val="CommentTextChar"/>
    <w:link w:val="CommentSubject"/>
    <w:uiPriority w:val="99"/>
    <w:semiHidden/>
    <w:rsid w:val="00D86214"/>
    <w:rPr>
      <w:b/>
      <w:bCs/>
      <w:sz w:val="20"/>
      <w:szCs w:val="20"/>
    </w:rPr>
  </w:style>
  <w:style w:type="paragraph" w:styleId="BalloonText">
    <w:name w:val="Balloon Text"/>
    <w:basedOn w:val="Normal"/>
    <w:link w:val="BalloonTextChar"/>
    <w:uiPriority w:val="99"/>
    <w:semiHidden/>
    <w:unhideWhenUsed/>
    <w:rsid w:val="00D86214"/>
    <w:rPr>
      <w:rFonts w:ascii="Tahoma" w:hAnsi="Tahoma" w:cs="Tahoma"/>
      <w:sz w:val="16"/>
      <w:szCs w:val="16"/>
    </w:rPr>
  </w:style>
  <w:style w:type="character" w:customStyle="1" w:styleId="BalloonTextChar">
    <w:name w:val="Balloon Text Char"/>
    <w:basedOn w:val="DefaultParagraphFont"/>
    <w:link w:val="BalloonText"/>
    <w:uiPriority w:val="99"/>
    <w:semiHidden/>
    <w:rsid w:val="00D86214"/>
    <w:rPr>
      <w:rFonts w:ascii="Tahoma" w:hAnsi="Tahoma" w:cs="Tahoma"/>
      <w:sz w:val="16"/>
      <w:szCs w:val="16"/>
    </w:rPr>
  </w:style>
  <w:style w:type="paragraph" w:customStyle="1" w:styleId="Default">
    <w:name w:val="Default"/>
    <w:rsid w:val="00FD3FBA"/>
    <w:pPr>
      <w:autoSpaceDE w:val="0"/>
      <w:autoSpaceDN w:val="0"/>
      <w:adjustRightInd w:val="0"/>
    </w:pPr>
    <w:rPr>
      <w:rFonts w:ascii="Times New Roman" w:eastAsia="MS ??" w:hAnsi="Times New Roman" w:cs="Times New Roman"/>
      <w:color w:val="000000"/>
      <w:lang w:val="it-IT"/>
    </w:rPr>
  </w:style>
  <w:style w:type="paragraph" w:customStyle="1" w:styleId="EndNoteBibliographyTitle">
    <w:name w:val="EndNote Bibliography Title"/>
    <w:basedOn w:val="Normal"/>
    <w:link w:val="EndNoteBibliographyTitleChar"/>
    <w:rsid w:val="00A622A8"/>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A622A8"/>
    <w:rPr>
      <w:rFonts w:ascii="Cambria" w:hAnsi="Cambria"/>
      <w:noProof/>
    </w:rPr>
  </w:style>
  <w:style w:type="paragraph" w:customStyle="1" w:styleId="EndNoteBibliography">
    <w:name w:val="EndNote Bibliography"/>
    <w:basedOn w:val="Normal"/>
    <w:link w:val="EndNoteBibliographyChar"/>
    <w:rsid w:val="00A622A8"/>
    <w:pPr>
      <w:jc w:val="both"/>
    </w:pPr>
    <w:rPr>
      <w:rFonts w:ascii="Cambria" w:hAnsi="Cambria"/>
      <w:noProof/>
    </w:rPr>
  </w:style>
  <w:style w:type="character" w:customStyle="1" w:styleId="EndNoteBibliographyChar">
    <w:name w:val="EndNote Bibliography Char"/>
    <w:basedOn w:val="DefaultParagraphFont"/>
    <w:link w:val="EndNoteBibliography"/>
    <w:rsid w:val="00A622A8"/>
    <w:rPr>
      <w:rFonts w:ascii="Cambria" w:hAnsi="Cambria"/>
      <w:noProof/>
    </w:rPr>
  </w:style>
  <w:style w:type="paragraph" w:styleId="Revision">
    <w:name w:val="Revision"/>
    <w:hidden/>
    <w:uiPriority w:val="99"/>
    <w:semiHidden/>
    <w:rsid w:val="00891E89"/>
  </w:style>
  <w:style w:type="character" w:styleId="FollowedHyperlink">
    <w:name w:val="FollowedHyperlink"/>
    <w:basedOn w:val="DefaultParagraphFont"/>
    <w:uiPriority w:val="99"/>
    <w:semiHidden/>
    <w:unhideWhenUsed/>
    <w:rsid w:val="007A7677"/>
    <w:rPr>
      <w:color w:val="800080" w:themeColor="followedHyperlink"/>
      <w:u w:val="single"/>
    </w:rPr>
  </w:style>
  <w:style w:type="paragraph" w:styleId="Footer">
    <w:name w:val="footer"/>
    <w:basedOn w:val="Normal"/>
    <w:link w:val="FooterChar"/>
    <w:uiPriority w:val="99"/>
    <w:unhideWhenUsed/>
    <w:rsid w:val="000573F4"/>
    <w:pPr>
      <w:tabs>
        <w:tab w:val="center" w:pos="4320"/>
        <w:tab w:val="right" w:pos="8640"/>
      </w:tabs>
    </w:pPr>
  </w:style>
  <w:style w:type="character" w:customStyle="1" w:styleId="FooterChar">
    <w:name w:val="Footer Char"/>
    <w:basedOn w:val="DefaultParagraphFont"/>
    <w:link w:val="Footer"/>
    <w:uiPriority w:val="99"/>
    <w:rsid w:val="000573F4"/>
  </w:style>
  <w:style w:type="character" w:styleId="PageNumber">
    <w:name w:val="page number"/>
    <w:basedOn w:val="DefaultParagraphFont"/>
    <w:uiPriority w:val="99"/>
    <w:semiHidden/>
    <w:unhideWhenUsed/>
    <w:rsid w:val="000573F4"/>
  </w:style>
  <w:style w:type="paragraph" w:styleId="NormalWeb">
    <w:name w:val="Normal (Web)"/>
    <w:basedOn w:val="Normal"/>
    <w:uiPriority w:val="99"/>
    <w:unhideWhenUsed/>
    <w:rsid w:val="00EC0240"/>
    <w:pPr>
      <w:spacing w:before="100" w:beforeAutospacing="1" w:after="100" w:afterAutospacing="1"/>
    </w:pPr>
    <w:rPr>
      <w:rFonts w:ascii="Times New Roman" w:eastAsia="Times New Roman" w:hAnsi="Times New Roman" w:cs="Times New Roman"/>
      <w:lang w:val="it-IT" w:eastAsia="it-IT"/>
    </w:rPr>
  </w:style>
  <w:style w:type="table" w:styleId="TableGrid">
    <w:name w:val="Table Grid"/>
    <w:basedOn w:val="TableNormal"/>
    <w:uiPriority w:val="59"/>
    <w:rsid w:val="00E74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331A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822B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14B39"/>
    <w:pPr>
      <w:tabs>
        <w:tab w:val="center" w:pos="4819"/>
        <w:tab w:val="right" w:pos="9638"/>
      </w:tabs>
    </w:pPr>
  </w:style>
  <w:style w:type="character" w:customStyle="1" w:styleId="HeaderChar">
    <w:name w:val="Header Char"/>
    <w:basedOn w:val="DefaultParagraphFont"/>
    <w:link w:val="Header"/>
    <w:uiPriority w:val="99"/>
    <w:rsid w:val="00614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0646">
      <w:bodyDiv w:val="1"/>
      <w:marLeft w:val="0"/>
      <w:marRight w:val="0"/>
      <w:marTop w:val="0"/>
      <w:marBottom w:val="0"/>
      <w:divBdr>
        <w:top w:val="none" w:sz="0" w:space="0" w:color="auto"/>
        <w:left w:val="none" w:sz="0" w:space="0" w:color="auto"/>
        <w:bottom w:val="none" w:sz="0" w:space="0" w:color="auto"/>
        <w:right w:val="none" w:sz="0" w:space="0" w:color="auto"/>
      </w:divBdr>
    </w:div>
    <w:div w:id="54936029">
      <w:bodyDiv w:val="1"/>
      <w:marLeft w:val="0"/>
      <w:marRight w:val="0"/>
      <w:marTop w:val="0"/>
      <w:marBottom w:val="0"/>
      <w:divBdr>
        <w:top w:val="none" w:sz="0" w:space="0" w:color="auto"/>
        <w:left w:val="none" w:sz="0" w:space="0" w:color="auto"/>
        <w:bottom w:val="none" w:sz="0" w:space="0" w:color="auto"/>
        <w:right w:val="none" w:sz="0" w:space="0" w:color="auto"/>
      </w:divBdr>
    </w:div>
    <w:div w:id="62722632">
      <w:bodyDiv w:val="1"/>
      <w:marLeft w:val="0"/>
      <w:marRight w:val="0"/>
      <w:marTop w:val="0"/>
      <w:marBottom w:val="0"/>
      <w:divBdr>
        <w:top w:val="none" w:sz="0" w:space="0" w:color="auto"/>
        <w:left w:val="none" w:sz="0" w:space="0" w:color="auto"/>
        <w:bottom w:val="none" w:sz="0" w:space="0" w:color="auto"/>
        <w:right w:val="none" w:sz="0" w:space="0" w:color="auto"/>
      </w:divBdr>
    </w:div>
    <w:div w:id="181361925">
      <w:bodyDiv w:val="1"/>
      <w:marLeft w:val="0"/>
      <w:marRight w:val="0"/>
      <w:marTop w:val="0"/>
      <w:marBottom w:val="0"/>
      <w:divBdr>
        <w:top w:val="none" w:sz="0" w:space="0" w:color="auto"/>
        <w:left w:val="none" w:sz="0" w:space="0" w:color="auto"/>
        <w:bottom w:val="none" w:sz="0" w:space="0" w:color="auto"/>
        <w:right w:val="none" w:sz="0" w:space="0" w:color="auto"/>
      </w:divBdr>
    </w:div>
    <w:div w:id="198513958">
      <w:bodyDiv w:val="1"/>
      <w:marLeft w:val="0"/>
      <w:marRight w:val="0"/>
      <w:marTop w:val="0"/>
      <w:marBottom w:val="0"/>
      <w:divBdr>
        <w:top w:val="none" w:sz="0" w:space="0" w:color="auto"/>
        <w:left w:val="none" w:sz="0" w:space="0" w:color="auto"/>
        <w:bottom w:val="none" w:sz="0" w:space="0" w:color="auto"/>
        <w:right w:val="none" w:sz="0" w:space="0" w:color="auto"/>
      </w:divBdr>
    </w:div>
    <w:div w:id="205532133">
      <w:bodyDiv w:val="1"/>
      <w:marLeft w:val="0"/>
      <w:marRight w:val="0"/>
      <w:marTop w:val="0"/>
      <w:marBottom w:val="0"/>
      <w:divBdr>
        <w:top w:val="none" w:sz="0" w:space="0" w:color="auto"/>
        <w:left w:val="none" w:sz="0" w:space="0" w:color="auto"/>
        <w:bottom w:val="none" w:sz="0" w:space="0" w:color="auto"/>
        <w:right w:val="none" w:sz="0" w:space="0" w:color="auto"/>
      </w:divBdr>
      <w:divsChild>
        <w:div w:id="1562600602">
          <w:marLeft w:val="0"/>
          <w:marRight w:val="0"/>
          <w:marTop w:val="0"/>
          <w:marBottom w:val="0"/>
          <w:divBdr>
            <w:top w:val="none" w:sz="0" w:space="0" w:color="auto"/>
            <w:left w:val="none" w:sz="0" w:space="0" w:color="auto"/>
            <w:bottom w:val="none" w:sz="0" w:space="0" w:color="auto"/>
            <w:right w:val="none" w:sz="0" w:space="0" w:color="auto"/>
          </w:divBdr>
          <w:divsChild>
            <w:div w:id="17422167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29661831">
      <w:bodyDiv w:val="1"/>
      <w:marLeft w:val="0"/>
      <w:marRight w:val="0"/>
      <w:marTop w:val="0"/>
      <w:marBottom w:val="0"/>
      <w:divBdr>
        <w:top w:val="none" w:sz="0" w:space="0" w:color="auto"/>
        <w:left w:val="none" w:sz="0" w:space="0" w:color="auto"/>
        <w:bottom w:val="none" w:sz="0" w:space="0" w:color="auto"/>
        <w:right w:val="none" w:sz="0" w:space="0" w:color="auto"/>
      </w:divBdr>
    </w:div>
    <w:div w:id="465855100">
      <w:bodyDiv w:val="1"/>
      <w:marLeft w:val="0"/>
      <w:marRight w:val="0"/>
      <w:marTop w:val="0"/>
      <w:marBottom w:val="0"/>
      <w:divBdr>
        <w:top w:val="none" w:sz="0" w:space="0" w:color="auto"/>
        <w:left w:val="none" w:sz="0" w:space="0" w:color="auto"/>
        <w:bottom w:val="none" w:sz="0" w:space="0" w:color="auto"/>
        <w:right w:val="none" w:sz="0" w:space="0" w:color="auto"/>
      </w:divBdr>
    </w:div>
    <w:div w:id="528955220">
      <w:bodyDiv w:val="1"/>
      <w:marLeft w:val="0"/>
      <w:marRight w:val="0"/>
      <w:marTop w:val="0"/>
      <w:marBottom w:val="0"/>
      <w:divBdr>
        <w:top w:val="none" w:sz="0" w:space="0" w:color="auto"/>
        <w:left w:val="none" w:sz="0" w:space="0" w:color="auto"/>
        <w:bottom w:val="none" w:sz="0" w:space="0" w:color="auto"/>
        <w:right w:val="none" w:sz="0" w:space="0" w:color="auto"/>
      </w:divBdr>
    </w:div>
    <w:div w:id="648703733">
      <w:bodyDiv w:val="1"/>
      <w:marLeft w:val="0"/>
      <w:marRight w:val="0"/>
      <w:marTop w:val="0"/>
      <w:marBottom w:val="0"/>
      <w:divBdr>
        <w:top w:val="none" w:sz="0" w:space="0" w:color="auto"/>
        <w:left w:val="none" w:sz="0" w:space="0" w:color="auto"/>
        <w:bottom w:val="none" w:sz="0" w:space="0" w:color="auto"/>
        <w:right w:val="none" w:sz="0" w:space="0" w:color="auto"/>
      </w:divBdr>
    </w:div>
    <w:div w:id="652372204">
      <w:bodyDiv w:val="1"/>
      <w:marLeft w:val="0"/>
      <w:marRight w:val="0"/>
      <w:marTop w:val="0"/>
      <w:marBottom w:val="0"/>
      <w:divBdr>
        <w:top w:val="none" w:sz="0" w:space="0" w:color="auto"/>
        <w:left w:val="none" w:sz="0" w:space="0" w:color="auto"/>
        <w:bottom w:val="none" w:sz="0" w:space="0" w:color="auto"/>
        <w:right w:val="none" w:sz="0" w:space="0" w:color="auto"/>
      </w:divBdr>
    </w:div>
    <w:div w:id="674190261">
      <w:bodyDiv w:val="1"/>
      <w:marLeft w:val="0"/>
      <w:marRight w:val="0"/>
      <w:marTop w:val="0"/>
      <w:marBottom w:val="0"/>
      <w:divBdr>
        <w:top w:val="none" w:sz="0" w:space="0" w:color="auto"/>
        <w:left w:val="none" w:sz="0" w:space="0" w:color="auto"/>
        <w:bottom w:val="none" w:sz="0" w:space="0" w:color="auto"/>
        <w:right w:val="none" w:sz="0" w:space="0" w:color="auto"/>
      </w:divBdr>
    </w:div>
    <w:div w:id="756947202">
      <w:bodyDiv w:val="1"/>
      <w:marLeft w:val="0"/>
      <w:marRight w:val="0"/>
      <w:marTop w:val="0"/>
      <w:marBottom w:val="0"/>
      <w:divBdr>
        <w:top w:val="none" w:sz="0" w:space="0" w:color="auto"/>
        <w:left w:val="none" w:sz="0" w:space="0" w:color="auto"/>
        <w:bottom w:val="none" w:sz="0" w:space="0" w:color="auto"/>
        <w:right w:val="none" w:sz="0" w:space="0" w:color="auto"/>
      </w:divBdr>
    </w:div>
    <w:div w:id="958997374">
      <w:bodyDiv w:val="1"/>
      <w:marLeft w:val="0"/>
      <w:marRight w:val="0"/>
      <w:marTop w:val="0"/>
      <w:marBottom w:val="0"/>
      <w:divBdr>
        <w:top w:val="none" w:sz="0" w:space="0" w:color="auto"/>
        <w:left w:val="none" w:sz="0" w:space="0" w:color="auto"/>
        <w:bottom w:val="none" w:sz="0" w:space="0" w:color="auto"/>
        <w:right w:val="none" w:sz="0" w:space="0" w:color="auto"/>
      </w:divBdr>
    </w:div>
    <w:div w:id="1140466582">
      <w:bodyDiv w:val="1"/>
      <w:marLeft w:val="0"/>
      <w:marRight w:val="0"/>
      <w:marTop w:val="0"/>
      <w:marBottom w:val="0"/>
      <w:divBdr>
        <w:top w:val="none" w:sz="0" w:space="0" w:color="auto"/>
        <w:left w:val="none" w:sz="0" w:space="0" w:color="auto"/>
        <w:bottom w:val="none" w:sz="0" w:space="0" w:color="auto"/>
        <w:right w:val="none" w:sz="0" w:space="0" w:color="auto"/>
      </w:divBdr>
    </w:div>
    <w:div w:id="1158033150">
      <w:bodyDiv w:val="1"/>
      <w:marLeft w:val="0"/>
      <w:marRight w:val="0"/>
      <w:marTop w:val="0"/>
      <w:marBottom w:val="0"/>
      <w:divBdr>
        <w:top w:val="none" w:sz="0" w:space="0" w:color="auto"/>
        <w:left w:val="none" w:sz="0" w:space="0" w:color="auto"/>
        <w:bottom w:val="none" w:sz="0" w:space="0" w:color="auto"/>
        <w:right w:val="none" w:sz="0" w:space="0" w:color="auto"/>
      </w:divBdr>
    </w:div>
    <w:div w:id="1236475698">
      <w:bodyDiv w:val="1"/>
      <w:marLeft w:val="0"/>
      <w:marRight w:val="0"/>
      <w:marTop w:val="0"/>
      <w:marBottom w:val="0"/>
      <w:divBdr>
        <w:top w:val="none" w:sz="0" w:space="0" w:color="auto"/>
        <w:left w:val="none" w:sz="0" w:space="0" w:color="auto"/>
        <w:bottom w:val="none" w:sz="0" w:space="0" w:color="auto"/>
        <w:right w:val="none" w:sz="0" w:space="0" w:color="auto"/>
      </w:divBdr>
    </w:div>
    <w:div w:id="1311638963">
      <w:bodyDiv w:val="1"/>
      <w:marLeft w:val="0"/>
      <w:marRight w:val="0"/>
      <w:marTop w:val="0"/>
      <w:marBottom w:val="0"/>
      <w:divBdr>
        <w:top w:val="none" w:sz="0" w:space="0" w:color="auto"/>
        <w:left w:val="none" w:sz="0" w:space="0" w:color="auto"/>
        <w:bottom w:val="none" w:sz="0" w:space="0" w:color="auto"/>
        <w:right w:val="none" w:sz="0" w:space="0" w:color="auto"/>
      </w:divBdr>
    </w:div>
    <w:div w:id="1327201289">
      <w:bodyDiv w:val="1"/>
      <w:marLeft w:val="0"/>
      <w:marRight w:val="0"/>
      <w:marTop w:val="0"/>
      <w:marBottom w:val="0"/>
      <w:divBdr>
        <w:top w:val="none" w:sz="0" w:space="0" w:color="auto"/>
        <w:left w:val="none" w:sz="0" w:space="0" w:color="auto"/>
        <w:bottom w:val="none" w:sz="0" w:space="0" w:color="auto"/>
        <w:right w:val="none" w:sz="0" w:space="0" w:color="auto"/>
      </w:divBdr>
    </w:div>
    <w:div w:id="1369644004">
      <w:bodyDiv w:val="1"/>
      <w:marLeft w:val="0"/>
      <w:marRight w:val="0"/>
      <w:marTop w:val="0"/>
      <w:marBottom w:val="0"/>
      <w:divBdr>
        <w:top w:val="none" w:sz="0" w:space="0" w:color="auto"/>
        <w:left w:val="none" w:sz="0" w:space="0" w:color="auto"/>
        <w:bottom w:val="none" w:sz="0" w:space="0" w:color="auto"/>
        <w:right w:val="none" w:sz="0" w:space="0" w:color="auto"/>
      </w:divBdr>
    </w:div>
    <w:div w:id="1462770838">
      <w:bodyDiv w:val="1"/>
      <w:marLeft w:val="0"/>
      <w:marRight w:val="0"/>
      <w:marTop w:val="0"/>
      <w:marBottom w:val="0"/>
      <w:divBdr>
        <w:top w:val="none" w:sz="0" w:space="0" w:color="auto"/>
        <w:left w:val="none" w:sz="0" w:space="0" w:color="auto"/>
        <w:bottom w:val="none" w:sz="0" w:space="0" w:color="auto"/>
        <w:right w:val="none" w:sz="0" w:space="0" w:color="auto"/>
      </w:divBdr>
    </w:div>
    <w:div w:id="1635719271">
      <w:bodyDiv w:val="1"/>
      <w:marLeft w:val="0"/>
      <w:marRight w:val="0"/>
      <w:marTop w:val="0"/>
      <w:marBottom w:val="0"/>
      <w:divBdr>
        <w:top w:val="none" w:sz="0" w:space="0" w:color="auto"/>
        <w:left w:val="none" w:sz="0" w:space="0" w:color="auto"/>
        <w:bottom w:val="none" w:sz="0" w:space="0" w:color="auto"/>
        <w:right w:val="none" w:sz="0" w:space="0" w:color="auto"/>
      </w:divBdr>
    </w:div>
    <w:div w:id="1725518647">
      <w:bodyDiv w:val="1"/>
      <w:marLeft w:val="0"/>
      <w:marRight w:val="0"/>
      <w:marTop w:val="0"/>
      <w:marBottom w:val="0"/>
      <w:divBdr>
        <w:top w:val="none" w:sz="0" w:space="0" w:color="auto"/>
        <w:left w:val="none" w:sz="0" w:space="0" w:color="auto"/>
        <w:bottom w:val="none" w:sz="0" w:space="0" w:color="auto"/>
        <w:right w:val="none" w:sz="0" w:space="0" w:color="auto"/>
      </w:divBdr>
    </w:div>
    <w:div w:id="1741245809">
      <w:bodyDiv w:val="1"/>
      <w:marLeft w:val="0"/>
      <w:marRight w:val="0"/>
      <w:marTop w:val="0"/>
      <w:marBottom w:val="0"/>
      <w:divBdr>
        <w:top w:val="none" w:sz="0" w:space="0" w:color="auto"/>
        <w:left w:val="none" w:sz="0" w:space="0" w:color="auto"/>
        <w:bottom w:val="none" w:sz="0" w:space="0" w:color="auto"/>
        <w:right w:val="none" w:sz="0" w:space="0" w:color="auto"/>
      </w:divBdr>
    </w:div>
    <w:div w:id="1746412897">
      <w:bodyDiv w:val="1"/>
      <w:marLeft w:val="0"/>
      <w:marRight w:val="0"/>
      <w:marTop w:val="0"/>
      <w:marBottom w:val="0"/>
      <w:divBdr>
        <w:top w:val="none" w:sz="0" w:space="0" w:color="auto"/>
        <w:left w:val="none" w:sz="0" w:space="0" w:color="auto"/>
        <w:bottom w:val="none" w:sz="0" w:space="0" w:color="auto"/>
        <w:right w:val="none" w:sz="0" w:space="0" w:color="auto"/>
      </w:divBdr>
    </w:div>
    <w:div w:id="1869836270">
      <w:bodyDiv w:val="1"/>
      <w:marLeft w:val="0"/>
      <w:marRight w:val="0"/>
      <w:marTop w:val="0"/>
      <w:marBottom w:val="0"/>
      <w:divBdr>
        <w:top w:val="none" w:sz="0" w:space="0" w:color="auto"/>
        <w:left w:val="none" w:sz="0" w:space="0" w:color="auto"/>
        <w:bottom w:val="none" w:sz="0" w:space="0" w:color="auto"/>
        <w:right w:val="none" w:sz="0" w:space="0" w:color="auto"/>
      </w:divBdr>
    </w:div>
    <w:div w:id="1966960538">
      <w:bodyDiv w:val="1"/>
      <w:marLeft w:val="0"/>
      <w:marRight w:val="0"/>
      <w:marTop w:val="0"/>
      <w:marBottom w:val="0"/>
      <w:divBdr>
        <w:top w:val="none" w:sz="0" w:space="0" w:color="auto"/>
        <w:left w:val="none" w:sz="0" w:space="0" w:color="auto"/>
        <w:bottom w:val="none" w:sz="0" w:space="0" w:color="auto"/>
        <w:right w:val="none" w:sz="0" w:space="0" w:color="auto"/>
      </w:divBdr>
    </w:div>
    <w:div w:id="1968201497">
      <w:bodyDiv w:val="1"/>
      <w:marLeft w:val="0"/>
      <w:marRight w:val="0"/>
      <w:marTop w:val="0"/>
      <w:marBottom w:val="0"/>
      <w:divBdr>
        <w:top w:val="none" w:sz="0" w:space="0" w:color="auto"/>
        <w:left w:val="none" w:sz="0" w:space="0" w:color="auto"/>
        <w:bottom w:val="none" w:sz="0" w:space="0" w:color="auto"/>
        <w:right w:val="none" w:sz="0" w:space="0" w:color="auto"/>
      </w:divBdr>
    </w:div>
    <w:div w:id="2125272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80F9-BBF4-7949-BA66-3F7A369FEF45}">
  <ds:schemaRefs>
    <ds:schemaRef ds:uri="http://schemas.openxmlformats.org/officeDocument/2006/bibliography"/>
  </ds:schemaRefs>
</ds:datastoreItem>
</file>

<file path=customXml/itemProps2.xml><?xml version="1.0" encoding="utf-8"?>
<ds:datastoreItem xmlns:ds="http://schemas.openxmlformats.org/officeDocument/2006/customXml" ds:itemID="{B87C39F4-7C01-F344-BFF9-F38E21057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2792</Words>
  <Characters>15920</Characters>
  <Application>Microsoft Macintosh Word</Application>
  <DocSecurity>0</DocSecurity>
  <Lines>132</Lines>
  <Paragraphs>37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Massachusetts General Hospital</Company>
  <LinksUpToDate>false</LinksUpToDate>
  <CharactersWithSpaces>18675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Corcoran</dc:creator>
  <cp:lastModifiedBy>Ryan Corcoran</cp:lastModifiedBy>
  <cp:revision>12</cp:revision>
  <cp:lastPrinted>2015-02-16T09:44:00Z</cp:lastPrinted>
  <dcterms:created xsi:type="dcterms:W3CDTF">2015-11-28T10:02:00Z</dcterms:created>
  <dcterms:modified xsi:type="dcterms:W3CDTF">2015-11-30T01:43:00Z</dcterms:modified>
</cp:coreProperties>
</file>