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95" w:rsidRPr="00000095" w:rsidRDefault="0000669E">
      <w:r>
        <w:rPr>
          <w:rFonts w:ascii="Calibri" w:hAnsi="Calibri"/>
          <w:b/>
          <w:bCs/>
          <w:color w:val="000000"/>
          <w:szCs w:val="28"/>
        </w:rPr>
        <w:t>Supplementary Table 2</w:t>
      </w:r>
      <w:r w:rsidR="00000095" w:rsidRPr="00000095">
        <w:rPr>
          <w:rFonts w:ascii="Calibri" w:hAnsi="Calibri"/>
          <w:b/>
          <w:bCs/>
          <w:color w:val="000000"/>
          <w:szCs w:val="28"/>
        </w:rPr>
        <w:t>: Detailed description of deceased cohort of patients with cancer and COVID-19</w:t>
      </w:r>
    </w:p>
    <w:tbl>
      <w:tblPr>
        <w:tblW w:w="0" w:type="auto"/>
        <w:tblInd w:w="103" w:type="dxa"/>
        <w:tblLayout w:type="fixed"/>
        <w:tblLook w:val="0000"/>
      </w:tblPr>
      <w:tblGrid>
        <w:gridCol w:w="574"/>
        <w:gridCol w:w="781"/>
        <w:gridCol w:w="3330"/>
        <w:gridCol w:w="2880"/>
        <w:gridCol w:w="1495"/>
        <w:gridCol w:w="1260"/>
        <w:gridCol w:w="782"/>
        <w:gridCol w:w="976"/>
        <w:gridCol w:w="1427"/>
      </w:tblGrid>
      <w:tr w:rsidR="00000095" w:rsidRPr="00000095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Age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Gender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Diagnosis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CoMorbidities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Recent inpatient/ED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NH/shelter resident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ECOG PS &gt;=2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Prior lung disease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Time from admission to death (days)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Locally advanced Oropharyngeal carcinoma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Prior trach/PEG, recent hip fx, admission for Orthopedic procedure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90-100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NSCLC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Prior DNR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Stage III NSCLC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Radiation pneumonitis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50-60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Recurrent NSCLC, s/p XRT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 Renal transplant/immune suppression, prior DNR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sz w:val="16"/>
                <w:szCs w:val="22"/>
              </w:rPr>
            </w:pPr>
            <w:r w:rsidRPr="00000095">
              <w:rPr>
                <w:rFonts w:ascii="Calibri" w:hAnsi="Calibri"/>
                <w:sz w:val="16"/>
                <w:szCs w:val="22"/>
              </w:rPr>
              <w:t>50-60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sz w:val="16"/>
                <w:szCs w:val="22"/>
              </w:rPr>
            </w:pPr>
            <w:r w:rsidRPr="00000095">
              <w:rPr>
                <w:rFonts w:ascii="Calibri" w:hAnsi="Calibri"/>
                <w:sz w:val="16"/>
                <w:szCs w:val="22"/>
              </w:rPr>
              <w:t>Advanced CRC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Morbid obesity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NSCLC and NHL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Recent chemo/immunotherapy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sz w:val="16"/>
                <w:szCs w:val="22"/>
              </w:rPr>
            </w:pPr>
            <w:r w:rsidRPr="00000095">
              <w:rPr>
                <w:rFonts w:ascii="Calibri" w:hAnsi="Calibri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sz w:val="16"/>
                <w:szCs w:val="22"/>
              </w:rPr>
            </w:pPr>
            <w:r w:rsidRPr="00000095">
              <w:rPr>
                <w:rFonts w:ascii="Calibri" w:hAnsi="Calibri"/>
                <w:sz w:val="16"/>
                <w:szCs w:val="22"/>
              </w:rPr>
              <w:t>Advanced NSCLC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Dementia, DNR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Resected stage IB NSCLC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NH resident, DNR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Resected colon cancer/meningioma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13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Meningioma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NH resident, obesity, dementia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10-20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osteosarcoma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Resp failure prior to Covid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Ovarian carcinoma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NH resident s/p stroke, DNR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50-60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uterine carcinosarcoma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Admission for progressive disease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Resected endometrial cancer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Stage II cervical cancer s/p chemoradiation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Admission for GI bleed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Resected carcinosarcoma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Obesity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Localized prostate cancer, s/p surgery/XRT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CAD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Early stage breast cancer, s/p lumpectomy +XRT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Severe emphysema on home O2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St I breast cancer s/p mastectomy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COPD, morbid obesity, poorly controlled DM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Metastatic HR+ breast cancer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Alzheimer's, schizophrenia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50-60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breast cancer, s/p cord compression/XRT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malignancy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Early stage breast cancer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Dementia, tracheostomy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Remote early stage colon cancer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Rectal cancer s/p chemoXRT in 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Cecal ca, s/p hemicolectomy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Postop complications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10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Colorectal cancer, LAR 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CAD, CKD, CHF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Colorectal cancer (resected)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Morbid obesity, HCV, COPD, HTN, CHF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Metastatic prostate cancer on bicalutamide, finasteride, tamsulosin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DM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Metastatic prostate cancer on leuprolide/cabazitaxel/abiraterone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Radical prostatectomy for early stage PC 24 yrs ago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DM, HTN, CAD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Metastatic prostate cancer on finasteride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CVA, DM, HIV, CKD, HTN, Dementia, former ETOH abuse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Prostate ca recurrence post XRT/hormones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CAD, DM, HTN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Bladder cancer s/p TUBR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Dementia, recent cardiac arrest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MM on Pomalyst, prior RCCA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CKD, obesity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50-60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COPD, ESRD, sacral ulcer, cachexia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MPN on Hydrea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90-100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MM on Revlimid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DM, COPD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30-40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NHL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Psoriasis, EtOH, hepatorenal syndrome , bacteremia, GI bleed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90-100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MGUS, prostate cancer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CHF, CKD, HTN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MPN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Morbid obesity, PVD, recent admission for vascular surgery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NHL (Stage I lung MALT)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asthma, CKD, COPD, lives in shelter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DLBCL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DM, HTN, CHF, CKD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Hodgkin's Lymphoma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DM, HTN, CAD, falls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CLL on ibrutinib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Recent extensive hosp stay, VRE, EBV/HLH on Rituxan/Etoposide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MDS, HTN, dementia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CAD, DM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50-60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CMML (MDS)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CMML, admitted for subdural abscess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primary CNS NHL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Recent admission for chemotherapy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MM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Recent coronary artery bypass,CHF, admitted from Rehab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CKD, DM, HTN, CAD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EGFR-mutated lung cancer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COPD, subdural hematoma after fall, past XRT with XRT pneumonitis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Pancreatic carcinoma (IMNT)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DM, HTN, dementia, CAD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9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CML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DM, CKD, HTN, CAD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Hepatocellular carcinoma (HCC)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Dementia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40-50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Recurrent HCC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Finished Immunotherapy, asthma, cirrhosis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CTCL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Dementia, HTN, DM, CKD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Locally advanced pancreatic cancer, untreated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80-90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GIST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Dementia, HTN, CHF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40-50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Advanced gastric cancer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massive GI bleed, prolonged inpatient stay, decubitus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70-80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Early stage gastric and prostate cancers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HLD, DM, ESRD on dialysis, CAD, CHF, COPD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5</w:t>
            </w:r>
          </w:p>
        </w:tc>
      </w:tr>
      <w:tr w:rsidR="00000095" w:rsidRPr="00000095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60-70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Resected CRC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HTN, DM, malabsorption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11</w:t>
            </w:r>
          </w:p>
        </w:tc>
      </w:tr>
      <w:tr w:rsidR="00000095" w:rsidRPr="00000095">
        <w:trPr>
          <w:trHeight w:val="28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00095" w:rsidRPr="00000095">
        <w:trPr>
          <w:trHeight w:val="280"/>
        </w:trPr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Abbreviations: CRC: Colorectal cancer, MDS: Myelodysplastic syndromes, CMML: Chronic Myelomonocytic Leukemia, HTN: Hypertension; DM: Diabetes Mellitus; ESRD: End Stage Renal Disease;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00095" w:rsidRPr="00000095">
        <w:trPr>
          <w:trHeight w:val="28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CKD: Chronic Kidney Disease; COPD: Chronic Obstructive Pulmunary Disease; CHF: Congestive Heart Failure;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00095" w:rsidRPr="00000095">
        <w:trPr>
          <w:trHeight w:val="280"/>
        </w:trPr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 xml:space="preserve">HCC: Hepatocellular Carcinoma, CTCL: Cutaneous T Cell Lymphoma;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00095" w:rsidRPr="00000095">
        <w:trPr>
          <w:trHeight w:val="280"/>
        </w:trPr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NSCLS: Non Small Cell Lung Cancer; GIST: Gastrointenstinal Stromal Tumor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00095" w:rsidRPr="00000095">
        <w:trPr>
          <w:trHeight w:val="28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000095">
              <w:rPr>
                <w:rFonts w:ascii="Calibri" w:hAnsi="Calibri"/>
                <w:color w:val="000000"/>
                <w:sz w:val="16"/>
                <w:szCs w:val="22"/>
              </w:rPr>
              <w:t>MPN: Myeloproliferative neoplasm; MM: Multiple myeloma; MGUS: Monoclonal gammopathy of uncertain significance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095" w:rsidRPr="00000095" w:rsidRDefault="00000095" w:rsidP="0000009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:rsidR="002C5832" w:rsidRPr="00000095" w:rsidRDefault="0000669E">
      <w:pPr>
        <w:rPr>
          <w:sz w:val="20"/>
        </w:rPr>
      </w:pPr>
    </w:p>
    <w:sectPr w:rsidR="002C5832" w:rsidRPr="00000095" w:rsidSect="00000095">
      <w:pgSz w:w="15840" w:h="12240" w:orient="landscape"/>
      <w:pgMar w:top="1440" w:right="1296" w:bottom="1440" w:left="1152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0095"/>
    <w:rsid w:val="00000095"/>
    <w:rsid w:val="0000669E"/>
    <w:rsid w:val="00F3606A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0009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00095"/>
    <w:rPr>
      <w:color w:val="993366"/>
      <w:u w:val="single"/>
    </w:rPr>
  </w:style>
  <w:style w:type="paragraph" w:customStyle="1" w:styleId="xl27">
    <w:name w:val="xl27"/>
    <w:basedOn w:val="Normal"/>
    <w:rsid w:val="00000095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00009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8">
    <w:name w:val="xl38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000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000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000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000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3">
    <w:name w:val="xl43"/>
    <w:basedOn w:val="Normal"/>
    <w:rsid w:val="000000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44">
    <w:name w:val="xl44"/>
    <w:basedOn w:val="Normal"/>
    <w:rsid w:val="00000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8"/>
      <w:szCs w:val="28"/>
    </w:rPr>
  </w:style>
  <w:style w:type="paragraph" w:customStyle="1" w:styleId="xl45">
    <w:name w:val="xl45"/>
    <w:basedOn w:val="Normal"/>
    <w:rsid w:val="000000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4168</Characters>
  <Application>Microsoft Macintosh Word</Application>
  <DocSecurity>0</DocSecurity>
  <Lines>173</Lines>
  <Paragraphs>80</Paragraphs>
  <ScaleCrop>false</ScaleCrop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Mehta</dc:creator>
  <cp:keywords/>
  <cp:lastModifiedBy>Vikas Mehta</cp:lastModifiedBy>
  <cp:revision>2</cp:revision>
  <dcterms:created xsi:type="dcterms:W3CDTF">2020-04-15T01:25:00Z</dcterms:created>
  <dcterms:modified xsi:type="dcterms:W3CDTF">2020-04-27T18:51:00Z</dcterms:modified>
</cp:coreProperties>
</file>