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58B0" w14:textId="548067E0" w:rsidR="00F33F23" w:rsidRPr="005F21AD" w:rsidRDefault="006F1C36" w:rsidP="005F21AD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124E5A" w:rsidRPr="005F21AD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24E5A" w:rsidRPr="005F21AD">
        <w:rPr>
          <w:rFonts w:ascii="Times New Roman" w:hAnsi="Times New Roman" w:cs="Times New Roman"/>
          <w:b/>
          <w:bCs/>
          <w:sz w:val="20"/>
          <w:szCs w:val="20"/>
        </w:rPr>
        <w:t>: HER2 Biomarker Analyses</w:t>
      </w:r>
    </w:p>
    <w:p w14:paraId="13512D82" w14:textId="77777777" w:rsidR="00535D21" w:rsidRPr="005F21AD" w:rsidRDefault="00535D21" w:rsidP="005F21AD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5435" w:type="dxa"/>
        <w:tblLook w:val="04A0" w:firstRow="1" w:lastRow="0" w:firstColumn="1" w:lastColumn="0" w:noHBand="0" w:noVBand="1"/>
      </w:tblPr>
      <w:tblGrid>
        <w:gridCol w:w="833"/>
        <w:gridCol w:w="881"/>
        <w:gridCol w:w="580"/>
        <w:gridCol w:w="2628"/>
        <w:gridCol w:w="1472"/>
        <w:gridCol w:w="1242"/>
        <w:gridCol w:w="1441"/>
        <w:gridCol w:w="1442"/>
        <w:gridCol w:w="991"/>
        <w:gridCol w:w="1170"/>
        <w:gridCol w:w="2755"/>
      </w:tblGrid>
      <w:tr w:rsidR="00CF73B9" w:rsidRPr="005F21AD" w14:paraId="639C69CE" w14:textId="77777777" w:rsidTr="000E1D1F">
        <w:trPr>
          <w:trHeight w:val="320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D9619C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Patient ID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267B51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Age (Year)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F9A3BF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AFC71E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NGS Result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1AAF46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FISH Result (HER2/CEP17 ratio)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66ED787" w14:textId="357FC25E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HER2 </w:t>
            </w:r>
            <w:r w:rsidR="00F33F23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IHC </w:t>
            </w:r>
            <w:r w:rsidR="00F33F23" w:rsidRPr="005F2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Result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54F343B" w14:textId="127581ED" w:rsidR="00F33F23" w:rsidRPr="00F33F23" w:rsidRDefault="00E179AE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HER2 </w:t>
            </w:r>
            <w:r w:rsidR="00F33F23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Mass </w:t>
            </w:r>
            <w:r w:rsidR="00F33F23" w:rsidRPr="005F2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S</w:t>
            </w:r>
            <w:r w:rsidR="00F33F23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pectrometry (</w:t>
            </w:r>
            <w:proofErr w:type="spellStart"/>
            <w:r w:rsidR="00F33F23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amol</w:t>
            </w:r>
            <w:proofErr w:type="spellEnd"/>
            <w:r w:rsidR="00F33F23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/mg)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937B45" w14:textId="53E0D958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Response</w:t>
            </w:r>
            <w:r w:rsidRPr="005F2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by </w:t>
            </w:r>
            <w:r w:rsidR="000E1D1F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RECIST </w:t>
            </w:r>
            <w:r w:rsidR="000E1D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v</w:t>
            </w:r>
            <w:r w:rsidR="000E1D1F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1.1</w:t>
            </w:r>
            <w:r w:rsidR="000E1D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 or </w:t>
            </w: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Modified PERCIST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640D0F53" w14:textId="77777777" w:rsidR="00CF73B9" w:rsidRDefault="00CF73B9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T-DM1</w:t>
            </w:r>
          </w:p>
          <w:p w14:paraId="36ECFCFA" w14:textId="07813C3A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Therapy </w:t>
            </w:r>
            <w:r w:rsidR="006B2D4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L</w:t>
            </w: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ine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CB1E6C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  <w:r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Prior Lines of Anti-HER2 Therapy </w:t>
            </w: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FEF1F9C" w14:textId="70EB1280" w:rsidR="00F33F23" w:rsidRPr="00F33F23" w:rsidRDefault="00CF73B9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Prior </w:t>
            </w:r>
            <w:r w:rsidR="00F33F23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 xml:space="preserve">Anti-HER2 </w:t>
            </w:r>
            <w:r w:rsidR="00F33F23" w:rsidRPr="005F21A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T</w:t>
            </w:r>
            <w:r w:rsidR="00F33F23" w:rsidRPr="00F33F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  <w:t>herapy</w:t>
            </w:r>
          </w:p>
        </w:tc>
      </w:tr>
      <w:tr w:rsidR="00CF73B9" w:rsidRPr="005F21AD" w14:paraId="491102D3" w14:textId="77777777" w:rsidTr="000E1D1F">
        <w:trPr>
          <w:trHeight w:val="69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3DE4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3067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CA1D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9509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</w:p>
        </w:tc>
        <w:tc>
          <w:tcPr>
            <w:tcW w:w="1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173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4DD9" w14:textId="756DED1E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B6DA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it-IT" w:eastAsia="en-GB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6D44" w14:textId="37BBED20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190E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01D5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3953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</w:rPr>
            </w:pPr>
          </w:p>
        </w:tc>
      </w:tr>
      <w:tr w:rsidR="00CF73B9" w:rsidRPr="005F21AD" w14:paraId="46BD7397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454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D5CF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0A5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07462" w14:textId="510FDF49" w:rsidR="005F21AD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</w:t>
            </w:r>
          </w:p>
          <w:p w14:paraId="4E8B4AF5" w14:textId="02DD8E80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p.P780_Y781insGSP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7A2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1.6 (7.6/4.8)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4D7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B9C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9EDB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06B3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83C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4E7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18E8A899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367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DEEB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C800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95BC" w14:textId="53156633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17 p.V659E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3D8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1.2 (2.4/2.0)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4D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2+equivocal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8B6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1D7B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830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B82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3EA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70158729" w14:textId="77777777" w:rsidTr="000E1D1F">
        <w:trPr>
          <w:trHeight w:val="98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A8D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D68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F1EF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5070" w14:textId="68767D35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E969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1.1 (2.7/2.5)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86F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1AA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549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934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E3E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2DD0" w14:textId="485B27B9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Neratinib</w:t>
            </w:r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+</w:t>
            </w:r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T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emsirolimus</w:t>
            </w:r>
            <w:proofErr w:type="spellEnd"/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; </w:t>
            </w:r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T</w:t>
            </w:r>
            <w:r w:rsidR="000E1D1F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rastuzumab </w:t>
            </w:r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+ 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Gemcitabine</w:t>
            </w:r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F73B9" w:rsidRPr="005F21AD" w14:paraId="1EE72CDC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20D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9B3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43A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349D" w14:textId="78596C20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19 p.L755P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530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5E9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2E1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CA7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C6A0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717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73FC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2B3615F1" w14:textId="77777777" w:rsidTr="000E1D1F">
        <w:trPr>
          <w:trHeight w:val="5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CC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BC6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121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0BF31" w14:textId="215E21B8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p.G776_V777.VCV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958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CA7B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4C5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053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BD0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23B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CE1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0C6AB8D9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7C2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56C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169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391D" w14:textId="76153C4F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p.A775_G776insYVMA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CA3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1.8 (8.1/4.5)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F1D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C2FC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1E19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918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FE6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645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Neratinib</w:t>
            </w:r>
          </w:p>
        </w:tc>
      </w:tr>
      <w:tr w:rsidR="00CF73B9" w:rsidRPr="005F21AD" w14:paraId="4CA86039" w14:textId="77777777" w:rsidTr="000E1D1F">
        <w:trPr>
          <w:trHeight w:val="5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22B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989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86F0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75707" w14:textId="0B32CEA6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8 p.S310F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25CF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1.8 (3.2/1.8)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55D2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75F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0FF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808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6FF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5388" w14:textId="5D15A6F4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proofErr w:type="spellStart"/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Afatinib</w:t>
            </w:r>
            <w:proofErr w:type="spellEnd"/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+ B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evacizumab</w:t>
            </w:r>
          </w:p>
        </w:tc>
      </w:tr>
      <w:tr w:rsidR="00CF73B9" w:rsidRPr="005F21AD" w14:paraId="28DFC929" w14:textId="77777777" w:rsidTr="000E1D1F">
        <w:trPr>
          <w:trHeight w:val="98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400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6084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E98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2E5EA" w14:textId="69CC74DC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p.A775_G776insYVMA, amplification equivocal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F2C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EC6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F35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5F7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276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809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6A88" w14:textId="41080E11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Trastuzumab</w:t>
            </w:r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P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ertuzumab</w:t>
            </w:r>
            <w:proofErr w:type="spellEnd"/>
          </w:p>
        </w:tc>
      </w:tr>
      <w:tr w:rsidR="00CF73B9" w:rsidRPr="005F21AD" w14:paraId="3AF2BCBD" w14:textId="77777777" w:rsidTr="000E1D1F">
        <w:trPr>
          <w:trHeight w:val="146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F6F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6AF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F61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7EBC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(FC: 5.4),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EGFR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exon 21 L858R missense mutation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FA7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10.7 (37.2/3.5)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0BF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8B5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AAF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03E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68B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3BD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057ACAC3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6E6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89A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ED22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4ABA" w14:textId="3454A772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17 p.V659E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F9C6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1.1 (2.3/2.0)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3B2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77E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05F7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1DF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C2AC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E7E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Neratinib</w:t>
            </w:r>
          </w:p>
        </w:tc>
      </w:tr>
      <w:tr w:rsidR="00CF73B9" w:rsidRPr="005F21AD" w14:paraId="0A1CD8D5" w14:textId="77777777" w:rsidTr="000E1D1F">
        <w:trPr>
          <w:trHeight w:val="5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4AB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514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7FCB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0173" w14:textId="02AE2D43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p.G776delinsVC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741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1.6 (5.7/3.6)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667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76B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2CB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F471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536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A9CC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15BA7FBB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1DC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D155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3BC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989B" w14:textId="7A615565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5A4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670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E920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9ED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A843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954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D58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proofErr w:type="spellStart"/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Afatinib</w:t>
            </w:r>
            <w:proofErr w:type="spellEnd"/>
          </w:p>
        </w:tc>
      </w:tr>
      <w:tr w:rsidR="00CF73B9" w:rsidRPr="005F21AD" w14:paraId="332700D2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E5E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896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A86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5B67" w14:textId="18BD9689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574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 (2.1/2.0)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4F5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8321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724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FAC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FBC5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84A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793FEBF1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4A8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43AB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9EE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D9A3" w14:textId="731EC92F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19 p.L755P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2B4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1.5 (3.2/2.1)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79C8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E1A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510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A00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A43F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E84F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Neratinib</w:t>
            </w:r>
          </w:p>
        </w:tc>
      </w:tr>
      <w:tr w:rsidR="00CF73B9" w:rsidRPr="005F21AD" w14:paraId="4245112A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723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931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02F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AD1B" w14:textId="5F3131C5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p.G778-779 </w:t>
            </w:r>
            <w:proofErr w:type="spellStart"/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insCPG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AEB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1.6 (4.3/2.7)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A738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B07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00A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051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6DC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A6CA" w14:textId="7906D7C2" w:rsidR="000E1D1F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Neratinib</w:t>
            </w:r>
            <w:r w:rsidR="0004343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;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</w:p>
          <w:p w14:paraId="4ED7A796" w14:textId="55876927" w:rsidR="00F33F23" w:rsidRPr="00F33F23" w:rsidRDefault="000E1D1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T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rastuzumab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+ V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inorelbine</w:t>
            </w:r>
          </w:p>
        </w:tc>
      </w:tr>
      <w:tr w:rsidR="00CF73B9" w:rsidRPr="005F21AD" w14:paraId="1B51D599" w14:textId="77777777" w:rsidTr="000E1D1F">
        <w:trPr>
          <w:trHeight w:val="1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52C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4399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309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F0FDC" w14:textId="0757CF80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8 p.S310F, Exon 7 p.D227Y, </w:t>
            </w:r>
            <w:r w:rsidR="00F33F23"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(FC: 2.8)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403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3.7 (9.0/2.4)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666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 equivocal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45A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1,495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CF0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956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E03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65D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6B567C93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058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8C1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F1D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8BC2" w14:textId="321C0427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p.A775_G776insYVMA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52E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1.4 (4.5/3.3)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BE4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0C41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586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0858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0CC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E0C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8FD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Neratinib</w:t>
            </w:r>
          </w:p>
        </w:tc>
      </w:tr>
      <w:tr w:rsidR="00CF73B9" w:rsidRPr="005F21AD" w14:paraId="63B7F119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F4F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5EF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8B8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E57CD" w14:textId="77777777" w:rsidR="005F21AD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</w:t>
            </w:r>
          </w:p>
          <w:p w14:paraId="19DBD8E5" w14:textId="0490AF36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(FC: 6.3)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7FA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4.0 (9.3/2.3)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A789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39C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1271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CB0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8A1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679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2B4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0BFADDB5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92FA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64F9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854F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1392" w14:textId="45281F1C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965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1.4 (2.7/2.0)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5A5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105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EDC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6F9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CEB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0F6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proofErr w:type="spellStart"/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Afatinib</w:t>
            </w:r>
            <w:proofErr w:type="spellEnd"/>
          </w:p>
        </w:tc>
      </w:tr>
      <w:tr w:rsidR="00CF73B9" w:rsidRPr="005F21AD" w14:paraId="04EF89C3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82E1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F65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5B82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7103" w14:textId="2979F19F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p.P780_Y781insGSP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51B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1.8 (4.6/2.5)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9F5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5EC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770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D14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A88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EFB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34308425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4A83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771C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85C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F185" w14:textId="7C0BD1DA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p.A775_G776insYVMA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471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1.6 (3.0/1.9)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498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2DD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83F4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C2F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808A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FBC1D" w14:textId="4D1339DF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Trastuzumab</w:t>
            </w:r>
            <w:r w:rsidR="000E1D1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+ P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aclitaxel</w:t>
            </w:r>
          </w:p>
        </w:tc>
      </w:tr>
      <w:tr w:rsidR="00CF73B9" w:rsidRPr="005F21AD" w14:paraId="054C9FC1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A509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27FD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D31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E290" w14:textId="31F2E999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p.P780_Y781insGSP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738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1.4 (5.7/4.0)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956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D7E9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349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CD1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C5D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999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1D035213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729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30D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F50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2BF1" w14:textId="1B30539C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95F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1.9 (5.6/2.9)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0CC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FA0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6A5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461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0E2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6771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5EE79501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568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458A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CFD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53E7" w14:textId="1583DE14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8 p.S335C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89A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2.4 (4.8/2.0)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AE9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 equivocal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C80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8C3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BB0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B2F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7DA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0EAE685B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C299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8B1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569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CD39" w14:textId="77777777" w:rsidR="005F21AD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</w:t>
            </w:r>
          </w:p>
          <w:p w14:paraId="59DF5811" w14:textId="1073675B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(FC: 3.8)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634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3.4 (12.8/3.9)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C81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465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6,862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1FD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8FC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63A2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017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4073502A" w14:textId="77777777" w:rsidTr="000E1D1F">
        <w:trPr>
          <w:trHeight w:val="1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61AF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lastRenderedPageBreak/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45A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D0B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D28B" w14:textId="39B60146" w:rsidR="00F33F23" w:rsidRPr="00F33F23" w:rsidRDefault="00123B01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p.A775_G776insYVMA, </w:t>
            </w:r>
            <w:r w:rsidR="00F33F23"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equivocal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F9D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2.5 (6.1/2.4)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4A5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4C3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896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05A2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A8A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C0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419E1DDA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236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704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144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DD3D" w14:textId="4194B8DE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19 p.L755P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D2C0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2.2 (4.6/2,1)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CB3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633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D59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68D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99C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9F9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53631ADF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FE4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9C1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C59E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BF33" w14:textId="788E537B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p.P780_Y781insGSP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B7B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2.4 (5.7/2.3)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46CB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EA7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E1B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55D4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510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148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7DB9C9FF" w14:textId="77777777" w:rsidTr="000E1D1F">
        <w:trPr>
          <w:trHeight w:val="98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B8F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173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A4F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E38A" w14:textId="050781A7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amplification (FC: 1.6), </w:t>
            </w:r>
            <w:r w:rsidR="00F33F23"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-</w:t>
            </w:r>
            <w:r w:rsidR="00F33F23"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SHC1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fusion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DB0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2.0 (4.5/2.2)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AB1B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43F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6B6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B80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657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A6E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0DF0474E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27A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3BB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1BED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EC31" w14:textId="61BB2652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BBC1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1.7 (4.6/2.7)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8AB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453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351.8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E63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7BE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634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8FF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6BF1822E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2FA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51C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6AF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417E6" w14:textId="4DAA4AE4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779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2.5 (6.4/2.5)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8EB8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0F34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1085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11AE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2917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A7B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077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45CAB108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FFE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BE4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35B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5C1E" w14:textId="29851B3F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B72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2.1 (5.2/2.5)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0FB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B00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371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069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B24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75C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5CA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71682023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554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4DD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356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682A" w14:textId="0477F426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F27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FA07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F2C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B36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559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029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0D5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0696BAD1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C9A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53D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794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9EA5" w14:textId="1A2E4952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2FCB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5A4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74A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946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2825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448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32C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2E316F3A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9D5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31E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7251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68A1" w14:textId="1B144103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19 p.L755P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D10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048D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376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0EF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CA59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C66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60B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7830DFC4" w14:textId="77777777" w:rsidTr="000E1D1F">
        <w:trPr>
          <w:trHeight w:val="3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4CBA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A4D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E07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27AC" w14:textId="05DA3002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8 p.S310F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8F2E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BC9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BE2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E12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357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FAD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E7C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0C027A6A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4DC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850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D89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3FE0" w14:textId="27A2AE12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232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900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B9E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961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8D8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5A9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F2CB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132EB161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EE8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94F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BA3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E52A" w14:textId="1B27A577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p.A775_G776insYVMA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488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1.2 (2.4/2.1)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862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BD4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BD6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625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B81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E4B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30446F4F" w14:textId="77777777" w:rsidTr="000E1D1F">
        <w:trPr>
          <w:trHeight w:val="1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88B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A4D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67F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EDD0B" w14:textId="229F1381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(FC: 2.3),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EGFR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exon 19</w:t>
            </w:r>
            <w:r w:rsidR="00A6075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S752_I759del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2AA7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5.1 (12.4/2.4)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5FC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B52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15,176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75A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A70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11E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F07C" w14:textId="43ACE80C" w:rsidR="00F33F23" w:rsidRPr="00F33F23" w:rsidRDefault="000E1D1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Afatinib</w:t>
            </w:r>
            <w:proofErr w:type="spellEnd"/>
            <w:r w:rsidR="00607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+ Cetuximab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;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T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rastuzumab</w:t>
            </w:r>
            <w:r w:rsidR="0060717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+ Paclitaxel</w:t>
            </w:r>
          </w:p>
        </w:tc>
      </w:tr>
      <w:tr w:rsidR="00CF73B9" w:rsidRPr="005F21AD" w14:paraId="43CD8DC4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EE4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lastRenderedPageBreak/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3B8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BD4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23B6" w14:textId="1267ECBB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p.A775_G776insYVMA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CB9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2.5 (5.0/2.0)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5A5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550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F74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536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C88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8D6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410543B5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75A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DB7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114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C17A0" w14:textId="275A9DB9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p.A775_G776insYVMA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3184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929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72F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0312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9DE4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76C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7FF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26F40D37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3ED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678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042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66583" w14:textId="0CB4776A" w:rsidR="00F33F23" w:rsidRPr="00F33F23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Exon 20 p.A775_G776insYVMA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58A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1.5 (4.3/2.9)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23D6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909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4B4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826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5E90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DD0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46755884" w14:textId="77777777" w:rsidTr="000E1D1F">
        <w:trPr>
          <w:trHeight w:val="1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CF3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7CA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DC2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20948" w14:textId="707D9E14" w:rsidR="00A6075F" w:rsidRDefault="00C36CCF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Exon 20 p.G778_P780dup, </w:t>
            </w:r>
            <w:r w:rsidR="00F33F23"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="00F33F23"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</w:t>
            </w:r>
          </w:p>
          <w:p w14:paraId="2B82AB51" w14:textId="3E30D2C1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(FC: 3.7)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074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529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20E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6302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22EE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E22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DFA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2F90C577" w14:textId="77777777" w:rsidTr="000E1D1F">
        <w:trPr>
          <w:trHeight w:val="7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93C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DCC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150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00C9E" w14:textId="77777777" w:rsidR="00A6075F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</w:t>
            </w:r>
          </w:p>
          <w:p w14:paraId="6EE3C457" w14:textId="2D8CEBD5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(FC: unknown)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3CE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8.2 (29.2/3.6)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D817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DD09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D01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7457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E62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828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10221B46" w14:textId="77777777" w:rsidTr="000E1D1F">
        <w:trPr>
          <w:trHeight w:val="1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330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9AB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A2C0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B6743" w14:textId="77777777" w:rsidR="00A6075F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</w:t>
            </w:r>
          </w:p>
          <w:p w14:paraId="70F808AB" w14:textId="38FB00D3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(FC: 11.4),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MET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exon 14 splicing mutation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792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040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E2F1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BE1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A8F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C42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DD6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57E4987F" w14:textId="77777777" w:rsidTr="000E1D1F">
        <w:trPr>
          <w:trHeight w:val="146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0D0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425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24E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0AF3" w14:textId="77777777" w:rsidR="00A6075F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</w:t>
            </w:r>
          </w:p>
          <w:p w14:paraId="30EE4E9E" w14:textId="1D952931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(FC: 4.0),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EGFR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exon 21 L858R missense mutation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CCA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2.3 (8.2/3.6)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FB6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focally strongly positive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E0E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F8F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8C0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B01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9AD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proofErr w:type="spellStart"/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Afatinib</w:t>
            </w:r>
            <w:proofErr w:type="spellEnd"/>
          </w:p>
        </w:tc>
      </w:tr>
      <w:tr w:rsidR="00CF73B9" w:rsidRPr="005F21AD" w14:paraId="24221CEF" w14:textId="77777777" w:rsidTr="000E1D1F">
        <w:trPr>
          <w:trHeight w:val="194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B260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F28A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1CA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5E0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(FC: 8.2),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EGFR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exon 19 E746_A750del,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MET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FC: 2.2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F61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6.2 (21.1/3.4)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EFD97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61E6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7870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042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B94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000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45BE0549" w14:textId="77777777" w:rsidTr="000E1D1F">
        <w:trPr>
          <w:trHeight w:val="122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B133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6CA1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3C905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978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(FC: 3.8),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EGFR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I740_K745dup in-frame insertion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50F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4.8 (14/2.9)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4DB2B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3+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D19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81C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626E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B7F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DD7F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</w:tr>
      <w:tr w:rsidR="00CF73B9" w:rsidRPr="005F21AD" w14:paraId="1A44B7EC" w14:textId="77777777" w:rsidTr="000E1D1F">
        <w:trPr>
          <w:trHeight w:val="17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AB8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lastRenderedPageBreak/>
              <w:t>117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ACE2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CC7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D031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</w:pP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ERBB2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amplification (FC: 2.2),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EGFR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exon 18 E709K and </w:t>
            </w:r>
            <w:r w:rsidRPr="00123B0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eastAsia="en-GB"/>
              </w:rPr>
              <w:t>EGFR</w:t>
            </w: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 xml:space="preserve"> exon 18 G719A mutation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E084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2.1 (11.2/5.3)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CCCF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2+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1598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93759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FD9D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574A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710C" w14:textId="77777777" w:rsidR="00F33F23" w:rsidRPr="00F33F23" w:rsidRDefault="00F33F23" w:rsidP="005F21AD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it-IT" w:eastAsia="en-GB"/>
              </w:rPr>
            </w:pPr>
            <w:proofErr w:type="spellStart"/>
            <w:r w:rsidRPr="00F33F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</w:rPr>
              <w:t>Afatinib</w:t>
            </w:r>
            <w:proofErr w:type="spellEnd"/>
          </w:p>
        </w:tc>
      </w:tr>
    </w:tbl>
    <w:p w14:paraId="5470FFDB" w14:textId="31ED7AAC" w:rsidR="00F33F23" w:rsidRPr="005F21AD" w:rsidRDefault="00F33F23" w:rsidP="005F21AD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7E87E728" w14:textId="3EBBDF18" w:rsidR="00385414" w:rsidRPr="005F21AD" w:rsidRDefault="00385414" w:rsidP="005F21AD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72700E1" w14:textId="30F4F4DD" w:rsidR="00385414" w:rsidRPr="005F21AD" w:rsidRDefault="00385414" w:rsidP="005F21AD">
      <w:pPr>
        <w:jc w:val="left"/>
        <w:rPr>
          <w:rFonts w:ascii="Times New Roman" w:hAnsi="Times New Roman" w:cs="Times New Roman"/>
          <w:sz w:val="20"/>
          <w:szCs w:val="20"/>
        </w:rPr>
      </w:pPr>
      <w:r w:rsidRPr="005F21AD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Pr="005F21AD">
        <w:rPr>
          <w:rFonts w:ascii="Times New Roman" w:hAnsi="Times New Roman" w:cs="Times New Roman"/>
          <w:i/>
          <w:iCs/>
          <w:sz w:val="20"/>
          <w:szCs w:val="20"/>
        </w:rPr>
        <w:t>ERBB</w:t>
      </w:r>
      <w:r w:rsidRPr="005F21AD">
        <w:rPr>
          <w:rFonts w:ascii="Times New Roman" w:hAnsi="Times New Roman" w:cs="Times New Roman"/>
          <w:sz w:val="20"/>
          <w:szCs w:val="20"/>
        </w:rPr>
        <w:t>2, erb-b2 receptor tyrosine kinase 2;</w:t>
      </w:r>
      <w:r w:rsidR="00394591">
        <w:rPr>
          <w:rFonts w:ascii="Times New Roman" w:hAnsi="Times New Roman" w:cs="Times New Roman"/>
          <w:sz w:val="20"/>
          <w:szCs w:val="20"/>
        </w:rPr>
        <w:t xml:space="preserve"> </w:t>
      </w:r>
      <w:r w:rsidR="00285287" w:rsidRPr="005F21AD">
        <w:rPr>
          <w:rFonts w:ascii="Times New Roman" w:hAnsi="Times New Roman" w:cs="Times New Roman"/>
          <w:sz w:val="20"/>
          <w:szCs w:val="20"/>
        </w:rPr>
        <w:t xml:space="preserve">HER2, human epidermal growth factor receptor 2; </w:t>
      </w:r>
      <w:bookmarkStart w:id="0" w:name="_GoBack"/>
      <w:r w:rsidR="00285287" w:rsidRPr="00394591">
        <w:rPr>
          <w:rFonts w:ascii="Times New Roman" w:hAnsi="Times New Roman" w:cs="Times New Roman"/>
          <w:i/>
          <w:sz w:val="20"/>
          <w:szCs w:val="20"/>
        </w:rPr>
        <w:t>EGFR</w:t>
      </w:r>
      <w:r w:rsidR="00285287">
        <w:rPr>
          <w:rFonts w:ascii="Times New Roman" w:hAnsi="Times New Roman" w:cs="Times New Roman"/>
          <w:sz w:val="20"/>
          <w:szCs w:val="20"/>
        </w:rPr>
        <w:t xml:space="preserve">, epidermal growth factor receptor; </w:t>
      </w:r>
      <w:bookmarkEnd w:id="0"/>
      <w:r w:rsidRPr="005F21AD">
        <w:rPr>
          <w:rFonts w:ascii="Times New Roman" w:hAnsi="Times New Roman" w:cs="Times New Roman"/>
          <w:sz w:val="20"/>
          <w:szCs w:val="20"/>
        </w:rPr>
        <w:t>F, female; M, male; NGS, next generation sequencing; FISH, fluorescent in situ hybridization; IHC, immunohistochemistry; PET/CT, positron emission tomography/computed tomography; NA, not available; FC, fold change.</w:t>
      </w:r>
    </w:p>
    <w:p w14:paraId="486A7568" w14:textId="77777777" w:rsidR="00385414" w:rsidRPr="005F21AD" w:rsidRDefault="00385414" w:rsidP="005F21AD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385414" w:rsidRPr="005F21AD" w:rsidSect="00F33F23">
      <w:pgSz w:w="16838" w:h="11906" w:orient="landscape"/>
      <w:pgMar w:top="567" w:right="816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77562" w14:textId="77777777" w:rsidR="00394591" w:rsidRDefault="00394591" w:rsidP="00124E5A">
      <w:r>
        <w:separator/>
      </w:r>
    </w:p>
  </w:endnote>
  <w:endnote w:type="continuationSeparator" w:id="0">
    <w:p w14:paraId="4BD0D2E0" w14:textId="77777777" w:rsidR="00394591" w:rsidRDefault="00394591" w:rsidP="001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7A55" w14:textId="77777777" w:rsidR="00394591" w:rsidRDefault="00394591" w:rsidP="00124E5A">
      <w:r>
        <w:separator/>
      </w:r>
    </w:p>
  </w:footnote>
  <w:footnote w:type="continuationSeparator" w:id="0">
    <w:p w14:paraId="5165E376" w14:textId="77777777" w:rsidR="00394591" w:rsidRDefault="00394591" w:rsidP="0012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00"/>
    <w:rsid w:val="00043431"/>
    <w:rsid w:val="000E1D1F"/>
    <w:rsid w:val="000F45DD"/>
    <w:rsid w:val="00123B01"/>
    <w:rsid w:val="00124E5A"/>
    <w:rsid w:val="00285287"/>
    <w:rsid w:val="00385414"/>
    <w:rsid w:val="00394591"/>
    <w:rsid w:val="00535D21"/>
    <w:rsid w:val="005F21AD"/>
    <w:rsid w:val="0060717E"/>
    <w:rsid w:val="006B2D4D"/>
    <w:rsid w:val="006F1C36"/>
    <w:rsid w:val="00717126"/>
    <w:rsid w:val="007D5139"/>
    <w:rsid w:val="00862309"/>
    <w:rsid w:val="00A3116B"/>
    <w:rsid w:val="00A41308"/>
    <w:rsid w:val="00A6075F"/>
    <w:rsid w:val="00A81CF4"/>
    <w:rsid w:val="00B52ECD"/>
    <w:rsid w:val="00BB1C7C"/>
    <w:rsid w:val="00BB2AE1"/>
    <w:rsid w:val="00BC59D1"/>
    <w:rsid w:val="00C36CCF"/>
    <w:rsid w:val="00CF73B9"/>
    <w:rsid w:val="00E179AE"/>
    <w:rsid w:val="00E645B4"/>
    <w:rsid w:val="00EE634D"/>
    <w:rsid w:val="00F33F23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E292B1"/>
  <w15:chartTrackingRefBased/>
  <w15:docId w15:val="{3F4AB0E6-7EE9-4F0B-BFA0-178F5DD8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4E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4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4E5A"/>
    <w:rPr>
      <w:sz w:val="18"/>
      <w:szCs w:val="18"/>
    </w:rPr>
  </w:style>
  <w:style w:type="table" w:styleId="TableGrid">
    <w:name w:val="Table Grid"/>
    <w:basedOn w:val="TableNormal"/>
    <w:uiPriority w:val="39"/>
    <w:rsid w:val="0012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Hai-Yan</dc:creator>
  <cp:keywords/>
  <dc:description/>
  <cp:lastModifiedBy>Scaltriti, Maurizio/Pathology</cp:lastModifiedBy>
  <cp:revision>2</cp:revision>
  <cp:lastPrinted>2020-01-02T13:02:00Z</cp:lastPrinted>
  <dcterms:created xsi:type="dcterms:W3CDTF">2020-03-08T22:55:00Z</dcterms:created>
  <dcterms:modified xsi:type="dcterms:W3CDTF">2020-03-08T22:55:00Z</dcterms:modified>
</cp:coreProperties>
</file>