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6822" w14:textId="75C8096E" w:rsidR="00CE694E" w:rsidRDefault="00CE694E" w:rsidP="00CE694E">
      <w:pPr>
        <w:spacing w:after="0" w:line="480" w:lineRule="auto"/>
      </w:pPr>
      <w:r w:rsidRPr="00783477">
        <w:rPr>
          <w:b/>
          <w:bCs/>
        </w:rPr>
        <w:t xml:space="preserve">Supplementary Table </w:t>
      </w:r>
      <w:r w:rsidR="00814DD9">
        <w:rPr>
          <w:b/>
          <w:bCs/>
        </w:rPr>
        <w:t>3</w:t>
      </w:r>
      <w:r w:rsidRPr="00783477">
        <w:rPr>
          <w:b/>
          <w:bCs/>
        </w:rPr>
        <w:t>.</w:t>
      </w:r>
      <w:r>
        <w:t xml:space="preserve"> Inclusion and exclusion criteria for cohort 2d (advanced HER2-expressing non-breast/non-gastric or HER2-mutant solid tumors)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694E" w14:paraId="0AA4C58A" w14:textId="77777777" w:rsidTr="00034CAF">
        <w:trPr>
          <w:trHeight w:val="36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7DEC2E2" w14:textId="77777777" w:rsidR="00CE694E" w:rsidRPr="005C77E5" w:rsidRDefault="00CE694E" w:rsidP="00034CAF">
            <w:pPr>
              <w:jc w:val="center"/>
              <w:rPr>
                <w:b/>
              </w:rPr>
            </w:pPr>
            <w:r w:rsidRPr="005C77E5">
              <w:rPr>
                <w:b/>
              </w:rPr>
              <w:t>Inclusion criteria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7E72C8C" w14:textId="77777777" w:rsidR="00CE694E" w:rsidRPr="005C77E5" w:rsidRDefault="00CE694E" w:rsidP="00034CAF">
            <w:pPr>
              <w:jc w:val="center"/>
              <w:rPr>
                <w:b/>
              </w:rPr>
            </w:pPr>
            <w:r w:rsidRPr="005C77E5">
              <w:rPr>
                <w:b/>
              </w:rPr>
              <w:t>Exclusion criteria</w:t>
            </w:r>
          </w:p>
        </w:tc>
        <w:bookmarkStart w:id="0" w:name="_Hlk791985"/>
        <w:bookmarkStart w:id="1" w:name="_Hlk7427407"/>
      </w:tr>
      <w:tr w:rsidR="00CE694E" w14:paraId="2B38B704" w14:textId="77777777" w:rsidTr="00034CAF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3AE7F7" w14:textId="77777777" w:rsidR="00CE694E" w:rsidRDefault="00CE694E" w:rsidP="00CE694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Measurable disease based on RECIST version 1.1</w:t>
            </w:r>
          </w:p>
          <w:p w14:paraId="64E1EEB5" w14:textId="77777777" w:rsidR="00CE694E" w:rsidRDefault="00CE694E" w:rsidP="00CE694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Able to provide fresh tumor biopsy samples</w:t>
            </w:r>
          </w:p>
          <w:p w14:paraId="4A8F78E2" w14:textId="77777777" w:rsidR="00CE694E" w:rsidRDefault="00CE694E" w:rsidP="00CE694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At least 1 of the following:</w:t>
            </w:r>
          </w:p>
          <w:p w14:paraId="7D1D5BDA" w14:textId="77777777" w:rsidR="00CE694E" w:rsidRDefault="00CE694E" w:rsidP="00CE694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60"/>
            </w:pPr>
            <w:r>
              <w:t xml:space="preserve">Non-breast/non-gastric, or GEJ adenocarcinoma pathologically documented HER2-expressing (determined by IHC, FISH, Next Generation Sequencing or other method) solid tumor that is refractory to standard treatment or for which no standard treatment is available </w:t>
            </w:r>
          </w:p>
          <w:p w14:paraId="6A59ADA8" w14:textId="77777777" w:rsidR="00CE694E" w:rsidRDefault="00CE694E" w:rsidP="00CE694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060"/>
            </w:pPr>
            <w:r>
              <w:t>HER2 mutation in a pathologically documented advanced unresectable or metastatic solid tumor of any type that is refractory or for which no standard treatment is available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D6802CA" w14:textId="77777777" w:rsidR="00CE694E" w:rsidRDefault="00CE694E" w:rsidP="00CE694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Multiple primary malignancies within 3 years</w:t>
            </w:r>
          </w:p>
          <w:p w14:paraId="6A3FC36A" w14:textId="77777777" w:rsidR="00CE694E" w:rsidRDefault="00CE694E" w:rsidP="00CE694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936"/>
            </w:pPr>
            <w:r>
              <w:t>Excludes contralateral breast cancer, adequately resected nonmelanoma skin cancer, and in situ disease that has been curatively treated</w:t>
            </w:r>
          </w:p>
        </w:tc>
      </w:tr>
    </w:tbl>
    <w:p w14:paraId="39D1D172" w14:textId="77777777" w:rsidR="00CE694E" w:rsidRDefault="00CE694E" w:rsidP="00CE694E">
      <w:pPr>
        <w:spacing w:after="0" w:line="240" w:lineRule="auto"/>
      </w:pPr>
    </w:p>
    <w:p w14:paraId="415CD6B5" w14:textId="77777777" w:rsidR="00CE694E" w:rsidRDefault="00CE694E" w:rsidP="00CE694E">
      <w:pPr>
        <w:spacing w:after="0" w:line="240" w:lineRule="auto"/>
      </w:pPr>
      <w:r>
        <w:t>FISH, fluorescence in situ hybridization; GEJ, gastroesophageal junction; HER2, human epidermal growth factor receptor 2; IHC, immunohistochemistry; RECIST, Response Evaluation Criteria in Solid Tumors.</w:t>
      </w:r>
    </w:p>
    <w:bookmarkEnd w:id="0"/>
    <w:bookmarkEnd w:id="1"/>
    <w:p w14:paraId="21A5C4DB" w14:textId="77777777" w:rsidR="00CE694E" w:rsidRPr="00B56BEB" w:rsidRDefault="00CE694E" w:rsidP="00CE694E">
      <w:pPr>
        <w:spacing w:line="240" w:lineRule="auto"/>
      </w:pPr>
    </w:p>
    <w:p w14:paraId="6F7DDCFF" w14:textId="37DCDCBE" w:rsidR="00D77C31" w:rsidRDefault="00D77C31">
      <w:bookmarkStart w:id="2" w:name="_GoBack"/>
      <w:bookmarkEnd w:id="2"/>
    </w:p>
    <w:sectPr w:rsidR="00D77C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13A0" w14:textId="77777777" w:rsidR="009C609E" w:rsidRDefault="00C6719B">
      <w:pPr>
        <w:spacing w:after="0" w:line="240" w:lineRule="auto"/>
      </w:pPr>
      <w:r>
        <w:separator/>
      </w:r>
    </w:p>
  </w:endnote>
  <w:endnote w:type="continuationSeparator" w:id="0">
    <w:p w14:paraId="3B9401D6" w14:textId="77777777" w:rsidR="009C609E" w:rsidRDefault="00C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6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CE43E" w14:textId="77777777" w:rsidR="009255A3" w:rsidRDefault="00CE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ED1044" w14:textId="77777777" w:rsidR="009255A3" w:rsidRDefault="005C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8F05" w14:textId="77777777" w:rsidR="009C609E" w:rsidRDefault="00C6719B">
      <w:pPr>
        <w:spacing w:after="0" w:line="240" w:lineRule="auto"/>
      </w:pPr>
      <w:r>
        <w:separator/>
      </w:r>
    </w:p>
  </w:footnote>
  <w:footnote w:type="continuationSeparator" w:id="0">
    <w:p w14:paraId="65568E0F" w14:textId="77777777" w:rsidR="009C609E" w:rsidRDefault="00C6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E05A" w14:textId="77777777" w:rsidR="009255A3" w:rsidRDefault="005C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FEF"/>
    <w:multiLevelType w:val="hybridMultilevel"/>
    <w:tmpl w:val="0CC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17F5"/>
    <w:multiLevelType w:val="hybridMultilevel"/>
    <w:tmpl w:val="8444B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46ED"/>
    <w:multiLevelType w:val="hybridMultilevel"/>
    <w:tmpl w:val="4E9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4910"/>
    <w:multiLevelType w:val="hybridMultilevel"/>
    <w:tmpl w:val="7EC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Tahoma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s9ts0d5f2zdje59xt5pvddrwwa5axf5taz&quot;&gt;DSO1804056_Part 2d Other Cancers Library&lt;record-ids&gt;&lt;item&gt;76&lt;/item&gt;&lt;/record-ids&gt;&lt;/item&gt;&lt;/Libraries&gt;"/>
    <w:docVar w:name="QXCitationStyleId" w:val="apa"/>
    <w:docVar w:name="QXCitationStyleName" w:val="American Psychological Association 6th Edition"/>
    <w:docVar w:name="QXCookie" w:val="14578917"/>
  </w:docVars>
  <w:rsids>
    <w:rsidRoot w:val="00CE694E"/>
    <w:rsid w:val="00215B1D"/>
    <w:rsid w:val="002A4739"/>
    <w:rsid w:val="002D7B0B"/>
    <w:rsid w:val="00424341"/>
    <w:rsid w:val="005C0A45"/>
    <w:rsid w:val="00643E61"/>
    <w:rsid w:val="00764881"/>
    <w:rsid w:val="0078025C"/>
    <w:rsid w:val="00814DD9"/>
    <w:rsid w:val="00893AE7"/>
    <w:rsid w:val="009C609E"/>
    <w:rsid w:val="00B11CFB"/>
    <w:rsid w:val="00C6719B"/>
    <w:rsid w:val="00CE694E"/>
    <w:rsid w:val="00D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DC55"/>
  <w15:chartTrackingRefBased/>
  <w15:docId w15:val="{52A24320-9574-4CCC-A2C5-253D1F8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4E"/>
    <w:rPr>
      <w:rFonts w:ascii="Tahoma" w:eastAsiaTheme="minorEastAsi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694E"/>
    <w:pPr>
      <w:spacing w:after="0" w:line="240" w:lineRule="auto"/>
    </w:pPr>
    <w:rPr>
      <w:rFonts w:ascii="Tahoma" w:eastAsiaTheme="minorEastAsia" w:hAnsi="Tahoma"/>
    </w:rPr>
  </w:style>
  <w:style w:type="paragraph" w:styleId="ListParagraph">
    <w:name w:val="List Paragraph"/>
    <w:basedOn w:val="Normal"/>
    <w:uiPriority w:val="34"/>
    <w:qFormat/>
    <w:rsid w:val="00CE694E"/>
    <w:pPr>
      <w:spacing w:after="0" w:line="480" w:lineRule="auto"/>
      <w:ind w:left="720"/>
      <w:contextualSpacing/>
    </w:pPr>
    <w:rPr>
      <w:rFonts w:eastAsiaTheme="minorHAnsi" w:cs="Tahoma"/>
    </w:rPr>
  </w:style>
  <w:style w:type="paragraph" w:styleId="Header">
    <w:name w:val="header"/>
    <w:basedOn w:val="Normal"/>
    <w:link w:val="HeaderChar"/>
    <w:uiPriority w:val="99"/>
    <w:unhideWhenUsed/>
    <w:rsid w:val="00CE694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694E"/>
    <w:rPr>
      <w:rFonts w:ascii="Tahoma" w:eastAsiaTheme="minorEastAsia" w:hAnsi="Tahoma"/>
    </w:rPr>
  </w:style>
  <w:style w:type="paragraph" w:styleId="Footer">
    <w:name w:val="footer"/>
    <w:basedOn w:val="Normal"/>
    <w:link w:val="FooterChar"/>
    <w:uiPriority w:val="99"/>
    <w:unhideWhenUsed/>
    <w:rsid w:val="00CE694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694E"/>
    <w:rPr>
      <w:rFonts w:ascii="Tahoma" w:eastAsiaTheme="minorEastAsia" w:hAnsi="Tahoma"/>
    </w:rPr>
  </w:style>
  <w:style w:type="character" w:styleId="EndnoteReference">
    <w:name w:val="endnote reference"/>
    <w:basedOn w:val="DefaultParagraphFont"/>
    <w:uiPriority w:val="99"/>
    <w:semiHidden/>
    <w:unhideWhenUsed/>
    <w:rsid w:val="00CE694E"/>
    <w:rPr>
      <w:vertAlign w:val="superscript"/>
    </w:rPr>
  </w:style>
  <w:style w:type="table" w:styleId="TableGrid">
    <w:name w:val="Table Grid"/>
    <w:basedOn w:val="TableNormal"/>
    <w:uiPriority w:val="39"/>
    <w:rsid w:val="00CE694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E694E"/>
    <w:rPr>
      <w:rFonts w:ascii="Tahoma" w:eastAsiaTheme="minorEastAsi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9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31"/>
    <w:rPr>
      <w:rFonts w:ascii="Tahoma" w:eastAsiaTheme="minorEastAsi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31"/>
    <w:rPr>
      <w:rFonts w:ascii="Tahoma" w:eastAsiaTheme="minorEastAsia" w:hAnsi="Tahom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77C31"/>
    <w:pPr>
      <w:spacing w:after="0"/>
      <w:jc w:val="center"/>
    </w:pPr>
    <w:rPr>
      <w:rFonts w:cs="Tahom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7C31"/>
    <w:rPr>
      <w:rFonts w:ascii="Tahoma" w:eastAsiaTheme="minorEastAsia" w:hAnsi="Tahoma" w:cs="Tahoma"/>
      <w:noProof/>
    </w:rPr>
  </w:style>
  <w:style w:type="paragraph" w:customStyle="1" w:styleId="EndNoteBibliography">
    <w:name w:val="EndNote Bibliography"/>
    <w:basedOn w:val="Normal"/>
    <w:link w:val="EndNoteBibliographyChar"/>
    <w:rsid w:val="00D77C31"/>
    <w:pPr>
      <w:spacing w:line="240" w:lineRule="auto"/>
    </w:pPr>
    <w:rPr>
      <w:rFonts w:cs="Tahom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7C31"/>
    <w:rPr>
      <w:rFonts w:ascii="Tahoma" w:eastAsiaTheme="minorEastAsia" w:hAnsi="Tahoma" w:cs="Tahoma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D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DD9"/>
    <w:rPr>
      <w:rFonts w:ascii="Tahoma" w:eastAsiaTheme="minorEastAsia" w:hAnsi="Tahoma"/>
      <w:sz w:val="20"/>
      <w:szCs w:val="20"/>
    </w:rPr>
  </w:style>
  <w:style w:type="paragraph" w:styleId="Revision">
    <w:name w:val="Revision"/>
    <w:hidden/>
    <w:uiPriority w:val="99"/>
    <w:semiHidden/>
    <w:rsid w:val="002D7B0B"/>
    <w:pPr>
      <w:spacing w:after="0" w:line="240" w:lineRule="auto"/>
    </w:pPr>
    <w:rPr>
      <w:rFonts w:ascii="Tahoma" w:eastAsiaTheme="minorEastAsi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EECF-E6BA-4836-8B83-734CA44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Salinero</dc:creator>
  <cp:keywords/>
  <dc:description/>
  <cp:lastModifiedBy>Stefan Kolata</cp:lastModifiedBy>
  <cp:revision>2</cp:revision>
  <dcterms:created xsi:type="dcterms:W3CDTF">2020-01-23T19:11:00Z</dcterms:created>
  <dcterms:modified xsi:type="dcterms:W3CDTF">2020-01-23T19:11:00Z</dcterms:modified>
</cp:coreProperties>
</file>