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077A" w14:textId="1BFCD526" w:rsidR="003A2457" w:rsidRPr="00FC35D5" w:rsidRDefault="000B4AC8" w:rsidP="006064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C35D5">
        <w:rPr>
          <w:rFonts w:ascii="Times New Roman" w:hAnsi="Times New Roman" w:cs="Times New Roman"/>
          <w:b/>
          <w:bCs/>
          <w:sz w:val="44"/>
          <w:szCs w:val="44"/>
        </w:rPr>
        <w:t xml:space="preserve">Supplementary </w:t>
      </w:r>
      <w:r w:rsidR="003A2457" w:rsidRPr="00FC35D5">
        <w:rPr>
          <w:rFonts w:ascii="Times New Roman" w:hAnsi="Times New Roman" w:cs="Times New Roman"/>
          <w:b/>
          <w:bCs/>
          <w:sz w:val="44"/>
          <w:szCs w:val="44"/>
        </w:rPr>
        <w:t>Methods</w:t>
      </w:r>
    </w:p>
    <w:p w14:paraId="5D38F7E7" w14:textId="77777777" w:rsidR="00637C8E" w:rsidRPr="0060642A" w:rsidRDefault="00637C8E" w:rsidP="0060642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382EEF5" w14:textId="22B013ED" w:rsidR="0060642A" w:rsidRPr="00F0169F" w:rsidRDefault="0060642A" w:rsidP="00F01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0169F">
        <w:rPr>
          <w:rFonts w:ascii="Times New Roman" w:hAnsi="Times New Roman" w:cs="Times New Roman"/>
          <w:b/>
          <w:bCs/>
          <w:sz w:val="28"/>
          <w:szCs w:val="28"/>
        </w:rPr>
        <w:t>Leave-one-out analysis</w:t>
      </w:r>
    </w:p>
    <w:p w14:paraId="400AD8A7" w14:textId="73867B68" w:rsidR="007D34E9" w:rsidRDefault="0060642A" w:rsidP="00241A2F">
      <w:pPr>
        <w:shd w:val="clear" w:color="auto" w:fill="FFFFFF"/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w:r w:rsidRPr="00B20654">
        <w:rPr>
          <w:rFonts w:ascii="Times New Roman" w:hAnsi="Times New Roman" w:cs="Times New Roman"/>
          <w:sz w:val="24"/>
          <w:szCs w:val="24"/>
        </w:rPr>
        <w:t xml:space="preserve">The leave-one-out procedure was performed according to the following steps. </w:t>
      </w:r>
      <w:r w:rsidR="009C46D4">
        <w:rPr>
          <w:rFonts w:ascii="Times New Roman" w:hAnsi="Times New Roman" w:cs="Times New Roman"/>
          <w:sz w:val="24"/>
          <w:szCs w:val="24"/>
        </w:rPr>
        <w:t>For</w:t>
      </w:r>
      <w:r w:rsidR="009C46D4" w:rsidRPr="00B20654">
        <w:rPr>
          <w:rFonts w:ascii="Times New Roman" w:hAnsi="Times New Roman" w:cs="Times New Roman"/>
          <w:sz w:val="24"/>
          <w:szCs w:val="24"/>
        </w:rPr>
        <w:t xml:space="preserve"> </w:t>
      </w:r>
      <w:r w:rsidRPr="00B20654">
        <w:rPr>
          <w:rFonts w:ascii="Times New Roman" w:hAnsi="Times New Roman" w:cs="Times New Roman"/>
          <w:sz w:val="24"/>
          <w:szCs w:val="24"/>
        </w:rPr>
        <w:t xml:space="preserve">a sample size of n, we left one sample out as a testing sample, and used the remaining samples (n – 1) to train the classifier based on </w:t>
      </w:r>
      <w:r w:rsidR="00E728C5">
        <w:rPr>
          <w:rFonts w:ascii="Times New Roman" w:hAnsi="Times New Roman" w:cs="Times New Roman"/>
          <w:sz w:val="24"/>
          <w:szCs w:val="24"/>
        </w:rPr>
        <w:t>support vector machine (</w:t>
      </w:r>
      <w:r w:rsidRPr="00B20654">
        <w:rPr>
          <w:rFonts w:ascii="Times New Roman" w:hAnsi="Times New Roman" w:cs="Times New Roman"/>
          <w:sz w:val="24"/>
          <w:szCs w:val="24"/>
        </w:rPr>
        <w:t>SVM</w:t>
      </w:r>
      <w:r w:rsidR="00E728C5">
        <w:rPr>
          <w:rFonts w:ascii="Times New Roman" w:hAnsi="Times New Roman" w:cs="Times New Roman"/>
          <w:sz w:val="24"/>
          <w:szCs w:val="24"/>
        </w:rPr>
        <w:t>)</w:t>
      </w:r>
      <w:r w:rsidRPr="00B20654">
        <w:rPr>
          <w:rFonts w:ascii="Times New Roman" w:hAnsi="Times New Roman" w:cs="Times New Roman"/>
          <w:sz w:val="24"/>
          <w:szCs w:val="24"/>
        </w:rPr>
        <w:t xml:space="preserve"> and logistic regression using the 256 plasma DNA end motifs. Then, we used the trained classifier to determine whether the left-out sample was classified as taken from a subject with or without cancer. We systematically left one sample out as a testing sample to test the classifier trained from the remaining samples. Therefore, we could obtain a predicted result for each sample and the accuracy was calculated from the predicted results.</w:t>
      </w:r>
    </w:p>
    <w:p w14:paraId="4C79FBF6" w14:textId="77777777" w:rsidR="00EA0CFF" w:rsidRPr="00241A2F" w:rsidRDefault="00EA0CFF" w:rsidP="00241A2F">
      <w:pPr>
        <w:shd w:val="clear" w:color="auto" w:fill="FFFFFF"/>
        <w:spacing w:after="100" w:line="480" w:lineRule="auto"/>
        <w:rPr>
          <w:rFonts w:ascii="Times New Roman" w:hAnsi="Times New Roman" w:cs="Times New Roman"/>
          <w:sz w:val="24"/>
          <w:szCs w:val="24"/>
        </w:rPr>
      </w:pPr>
    </w:p>
    <w:p w14:paraId="0A745583" w14:textId="45E1A251" w:rsidR="007D34E9" w:rsidRPr="00805757" w:rsidRDefault="007D34E9" w:rsidP="007410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5757">
        <w:rPr>
          <w:rFonts w:ascii="Times New Roman" w:hAnsi="Times New Roman" w:cs="Times New Roman"/>
          <w:b/>
          <w:bCs/>
          <w:sz w:val="28"/>
          <w:szCs w:val="28"/>
        </w:rPr>
        <w:t xml:space="preserve">Plasma DNA end motif definition. </w:t>
      </w:r>
    </w:p>
    <w:p w14:paraId="3A0DCA09" w14:textId="3C5F59A0" w:rsidR="007D34E9" w:rsidRDefault="007D34E9" w:rsidP="007D34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3F8A">
        <w:rPr>
          <w:rFonts w:ascii="Times New Roman" w:hAnsi="Times New Roman" w:cs="Times New Roman"/>
          <w:sz w:val="24"/>
          <w:szCs w:val="24"/>
        </w:rPr>
        <w:t xml:space="preserve">Plasma DNA libraries </w:t>
      </w:r>
      <w:r w:rsidRPr="00363F8A">
        <w:rPr>
          <w:rFonts w:ascii="Times New Roman" w:hAnsi="Times New Roman" w:cs="Times New Roman"/>
          <w:noProof/>
          <w:sz w:val="24"/>
          <w:szCs w:val="24"/>
        </w:rPr>
        <w:t>were</w:t>
      </w:r>
      <w:r w:rsidRPr="0036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8A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363F8A"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 w:rsidRPr="00363F8A">
        <w:rPr>
          <w:rFonts w:ascii="Times New Roman" w:hAnsi="Times New Roman" w:cs="Times New Roman"/>
          <w:sz w:val="24"/>
          <w:szCs w:val="24"/>
        </w:rPr>
        <w:t>paired-end</w:t>
      </w:r>
      <w:proofErr w:type="gramEnd"/>
      <w:r w:rsidRPr="00363F8A">
        <w:rPr>
          <w:rFonts w:ascii="Times New Roman" w:hAnsi="Times New Roman" w:cs="Times New Roman"/>
          <w:sz w:val="24"/>
          <w:szCs w:val="24"/>
        </w:rPr>
        <w:t xml:space="preserve"> massively parallel sequencing. The sequenced fragments were aligned to a human reference genome. The first 4-</w:t>
      </w:r>
      <w:r w:rsidRPr="00363F8A">
        <w:rPr>
          <w:rFonts w:ascii="Times New Roman" w:hAnsi="Times New Roman" w:cs="Times New Roman"/>
          <w:noProof/>
          <w:sz w:val="24"/>
          <w:szCs w:val="24"/>
        </w:rPr>
        <w:t>nucleotide (</w:t>
      </w:r>
      <w:r w:rsidRPr="00D45111">
        <w:rPr>
          <w:rFonts w:ascii="Times New Roman" w:hAnsi="Times New Roman" w:cs="Times New Roman"/>
          <w:noProof/>
          <w:sz w:val="24"/>
          <w:szCs w:val="24"/>
        </w:rPr>
        <w:t>nt</w:t>
      </w:r>
      <w:r w:rsidRPr="00363F8A">
        <w:rPr>
          <w:rFonts w:ascii="Times New Roman" w:hAnsi="Times New Roman" w:cs="Times New Roman"/>
          <w:noProof/>
          <w:sz w:val="24"/>
          <w:szCs w:val="24"/>
        </w:rPr>
        <w:t>)</w:t>
      </w:r>
      <w:r w:rsidRPr="00363F8A">
        <w:rPr>
          <w:rFonts w:ascii="Times New Roman" w:hAnsi="Times New Roman" w:cs="Times New Roman"/>
          <w:sz w:val="24"/>
          <w:szCs w:val="24"/>
        </w:rPr>
        <w:t xml:space="preserve"> sequence (i.e. a 4-</w:t>
      </w:r>
      <w:r w:rsidRPr="00D45111">
        <w:rPr>
          <w:rFonts w:ascii="Times New Roman" w:hAnsi="Times New Roman" w:cs="Times New Roman"/>
          <w:noProof/>
          <w:sz w:val="24"/>
          <w:szCs w:val="24"/>
        </w:rPr>
        <w:t>mer</w:t>
      </w:r>
      <w:r w:rsidRPr="00363F8A">
        <w:rPr>
          <w:rFonts w:ascii="Times New Roman" w:hAnsi="Times New Roman" w:cs="Times New Roman"/>
          <w:sz w:val="24"/>
          <w:szCs w:val="24"/>
        </w:rPr>
        <w:t xml:space="preserve"> motif) on each 5’ fragment end of plasma DNA was determined in relation to the reference genome. Using a 4-</w:t>
      </w:r>
      <w:r w:rsidRPr="00D45111">
        <w:rPr>
          <w:rFonts w:ascii="Times New Roman" w:hAnsi="Times New Roman" w:cs="Times New Roman"/>
          <w:noProof/>
          <w:sz w:val="24"/>
          <w:szCs w:val="24"/>
        </w:rPr>
        <w:t>mer</w:t>
      </w:r>
      <w:r w:rsidRPr="00363F8A">
        <w:rPr>
          <w:rFonts w:ascii="Times New Roman" w:hAnsi="Times New Roman" w:cs="Times New Roman"/>
          <w:sz w:val="24"/>
          <w:szCs w:val="24"/>
        </w:rPr>
        <w:t xml:space="preserve"> motif, there would be a total of 256 possible motifs (i.e., 4</w:t>
      </w:r>
      <w:r w:rsidRPr="00363F8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63F8A">
        <w:rPr>
          <w:rFonts w:ascii="Times New Roman" w:hAnsi="Times New Roman" w:cs="Times New Roman"/>
          <w:sz w:val="24"/>
          <w:szCs w:val="24"/>
        </w:rPr>
        <w:t xml:space="preserve">). </w:t>
      </w:r>
      <w:r w:rsidRPr="00363F8A">
        <w:rPr>
          <w:rFonts w:ascii="Times New Roman" w:hAnsi="Times New Roman" w:cs="Times New Roman"/>
          <w:noProof/>
          <w:sz w:val="24"/>
          <w:szCs w:val="24"/>
        </w:rPr>
        <w:t>The frequency</w:t>
      </w:r>
      <w:r w:rsidRPr="00363F8A">
        <w:rPr>
          <w:rFonts w:ascii="Times New Roman" w:hAnsi="Times New Roman" w:cs="Times New Roman"/>
          <w:sz w:val="24"/>
          <w:szCs w:val="24"/>
        </w:rPr>
        <w:t xml:space="preserve"> of occurrence of each motif was calculated and normalized by the total number of ends among the sequenced fragments. As illustrated in Figure 1, during library preparation, the end-repair step would modify the original 3’ ends by digesting the 3’ protruding </w:t>
      </w:r>
      <w:r w:rsidRPr="00D45111">
        <w:rPr>
          <w:rFonts w:ascii="Times New Roman" w:hAnsi="Times New Roman" w:cs="Times New Roman"/>
          <w:noProof/>
          <w:sz w:val="24"/>
          <w:szCs w:val="24"/>
        </w:rPr>
        <w:t>single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720F40">
        <w:rPr>
          <w:rFonts w:ascii="Times New Roman" w:hAnsi="Times New Roman" w:cs="Times New Roman"/>
          <w:noProof/>
          <w:sz w:val="24"/>
          <w:szCs w:val="24"/>
        </w:rPr>
        <w:t>stranded</w:t>
      </w:r>
      <w:r w:rsidRPr="00363F8A">
        <w:rPr>
          <w:rFonts w:ascii="Times New Roman" w:hAnsi="Times New Roman" w:cs="Times New Roman"/>
          <w:sz w:val="24"/>
          <w:szCs w:val="24"/>
        </w:rPr>
        <w:t xml:space="preserve"> ends or filling in the 3’ receded ends with the use of 5’-&gt;3’ polymerization activity and 3’-&gt;5’ exonuclease activity of the </w:t>
      </w:r>
      <w:proofErr w:type="spellStart"/>
      <w:r w:rsidRPr="00363F8A">
        <w:rPr>
          <w:rFonts w:ascii="Times New Roman" w:hAnsi="Times New Roman" w:cs="Times New Roman"/>
          <w:sz w:val="24"/>
          <w:szCs w:val="24"/>
        </w:rPr>
        <w:t>Klenow</w:t>
      </w:r>
      <w:proofErr w:type="spellEnd"/>
      <w:r w:rsidRPr="00363F8A">
        <w:rPr>
          <w:rFonts w:ascii="Times New Roman" w:hAnsi="Times New Roman" w:cs="Times New Roman"/>
          <w:sz w:val="24"/>
          <w:szCs w:val="24"/>
        </w:rPr>
        <w:t xml:space="preserve"> fragment of DNA polymerase. Therefore, it was expected that all molecules would be repaired to become </w:t>
      </w:r>
      <w:r w:rsidR="00997359" w:rsidRPr="00363F8A">
        <w:rPr>
          <w:rFonts w:ascii="Times New Roman" w:hAnsi="Times New Roman" w:cs="Times New Roman"/>
          <w:sz w:val="24"/>
          <w:szCs w:val="24"/>
        </w:rPr>
        <w:t>blunt</w:t>
      </w:r>
      <w:r w:rsidR="00997359">
        <w:rPr>
          <w:rFonts w:ascii="Times New Roman" w:hAnsi="Times New Roman" w:cs="Times New Roman"/>
          <w:sz w:val="24"/>
          <w:szCs w:val="24"/>
        </w:rPr>
        <w:t>-</w:t>
      </w:r>
      <w:r w:rsidRPr="00363F8A">
        <w:rPr>
          <w:rFonts w:ascii="Times New Roman" w:hAnsi="Times New Roman" w:cs="Times New Roman"/>
          <w:sz w:val="24"/>
          <w:szCs w:val="24"/>
        </w:rPr>
        <w:t xml:space="preserve">ended and reflect the original 5’ ends of each complementary pair of DNA fragments, while </w:t>
      </w:r>
      <w:r w:rsidRPr="00363F8A">
        <w:rPr>
          <w:rFonts w:ascii="Times New Roman" w:hAnsi="Times New Roman" w:cs="Times New Roman"/>
          <w:sz w:val="24"/>
          <w:szCs w:val="24"/>
        </w:rPr>
        <w:lastRenderedPageBreak/>
        <w:t xml:space="preserve">the 3’ end motifs would be modified. Thus, for the downstream analysis using aligned fragments, the 5’ end motifs on both sides of each double-stranded plasma DNA molecule were </w:t>
      </w:r>
      <w:proofErr w:type="spellStart"/>
      <w:r w:rsidRPr="00363F8A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363F8A">
        <w:rPr>
          <w:rFonts w:ascii="Times New Roman" w:hAnsi="Times New Roman" w:cs="Times New Roman"/>
          <w:sz w:val="24"/>
          <w:szCs w:val="24"/>
        </w:rPr>
        <w:t xml:space="preserve"> together to reflect the true profile of plasma DNA end motifs (Fig. 1</w:t>
      </w:r>
      <w:r w:rsidR="00271068">
        <w:rPr>
          <w:rFonts w:ascii="Times New Roman" w:hAnsi="Times New Roman" w:cs="Times New Roman"/>
          <w:sz w:val="24"/>
          <w:szCs w:val="24"/>
        </w:rPr>
        <w:t xml:space="preserve"> </w:t>
      </w:r>
      <w:r w:rsidR="004D3D00">
        <w:rPr>
          <w:rFonts w:ascii="Times New Roman" w:hAnsi="Times New Roman" w:cs="Times New Roman"/>
          <w:sz w:val="24"/>
          <w:szCs w:val="24"/>
        </w:rPr>
        <w:t>of</w:t>
      </w:r>
      <w:r w:rsidR="00271068">
        <w:rPr>
          <w:rFonts w:ascii="Times New Roman" w:hAnsi="Times New Roman" w:cs="Times New Roman"/>
          <w:sz w:val="24"/>
          <w:szCs w:val="24"/>
        </w:rPr>
        <w:t xml:space="preserve"> the main text</w:t>
      </w:r>
      <w:r w:rsidRPr="00363F8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A418D" w14:textId="77777777" w:rsidR="00E62BBA" w:rsidRDefault="00E62BBA" w:rsidP="007D34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0C93E9" w14:textId="05E976FB" w:rsidR="007D34E9" w:rsidRDefault="007D34E9" w:rsidP="007D34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677E">
        <w:rPr>
          <w:rFonts w:ascii="Times New Roman" w:hAnsi="Times New Roman" w:cs="Times New Roman"/>
          <w:sz w:val="24"/>
          <w:szCs w:val="24"/>
        </w:rPr>
        <w:t>Table S1 and S2 contained the raw data regarding the end motif frequencies.</w:t>
      </w:r>
    </w:p>
    <w:p w14:paraId="50948B13" w14:textId="617CC3CD" w:rsidR="003A2457" w:rsidRDefault="003A2457">
      <w:pPr>
        <w:rPr>
          <w:rFonts w:ascii="Times New Roman" w:hAnsi="Times New Roman" w:cs="Times New Roman"/>
        </w:rPr>
      </w:pPr>
    </w:p>
    <w:p w14:paraId="47914809" w14:textId="19438A5E" w:rsidR="00B465D8" w:rsidRPr="00B465D8" w:rsidRDefault="000C2B4B" w:rsidP="00B465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65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Computer simulation </w:t>
      </w:r>
    </w:p>
    <w:p w14:paraId="435E4892" w14:textId="32C2A23D" w:rsidR="00CD2F4C" w:rsidRPr="0023283A" w:rsidRDefault="00CD2F4C" w:rsidP="00CD2F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283A">
        <w:rPr>
          <w:rFonts w:ascii="Times New Roman" w:hAnsi="Times New Roman" w:cs="Times New Roman"/>
          <w:sz w:val="24"/>
          <w:szCs w:val="24"/>
        </w:rPr>
        <w:t xml:space="preserve">The plasma DNA of a patient with cancer comprised the </w:t>
      </w:r>
      <w:proofErr w:type="spellStart"/>
      <w:r w:rsidRPr="0023283A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23283A">
        <w:rPr>
          <w:rFonts w:ascii="Times New Roman" w:hAnsi="Times New Roman" w:cs="Times New Roman"/>
          <w:sz w:val="24"/>
          <w:szCs w:val="24"/>
        </w:rPr>
        <w:t xml:space="preserve">-derived DNA </w:t>
      </w:r>
      <w:r w:rsidR="001B110D" w:rsidRPr="0023283A">
        <w:rPr>
          <w:rFonts w:ascii="Times New Roman" w:hAnsi="Times New Roman" w:cs="Times New Roman"/>
          <w:sz w:val="24"/>
          <w:szCs w:val="24"/>
        </w:rPr>
        <w:t>(</w:t>
      </w:r>
      <w:r w:rsidRPr="0023283A">
        <w:rPr>
          <w:rFonts w:ascii="Times New Roman" w:hAnsi="Times New Roman" w:cs="Times New Roman"/>
          <w:sz w:val="24"/>
          <w:szCs w:val="24"/>
        </w:rPr>
        <w:t xml:space="preserve">with a </w:t>
      </w:r>
      <w:proofErr w:type="spellStart"/>
      <w:r w:rsidRPr="0023283A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23283A">
        <w:rPr>
          <w:rFonts w:ascii="Times New Roman" w:hAnsi="Times New Roman" w:cs="Times New Roman"/>
          <w:sz w:val="24"/>
          <w:szCs w:val="24"/>
        </w:rPr>
        <w:t xml:space="preserve"> DNA fraction 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="001B110D" w:rsidRPr="0023283A">
        <w:rPr>
          <w:rFonts w:ascii="Times New Roman" w:hAnsi="Times New Roman" w:cs="Times New Roman"/>
          <w:sz w:val="24"/>
          <w:szCs w:val="24"/>
        </w:rPr>
        <w:t>)</w:t>
      </w:r>
      <w:r w:rsidRPr="0023283A">
        <w:rPr>
          <w:rFonts w:ascii="Times New Roman" w:hAnsi="Times New Roman" w:cs="Times New Roman"/>
          <w:sz w:val="24"/>
          <w:szCs w:val="24"/>
        </w:rPr>
        <w:t xml:space="preserve"> and the non-</w:t>
      </w:r>
      <w:proofErr w:type="spellStart"/>
      <w:r w:rsidRPr="0023283A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23283A">
        <w:rPr>
          <w:rFonts w:ascii="Times New Roman" w:hAnsi="Times New Roman" w:cs="Times New Roman"/>
          <w:sz w:val="24"/>
          <w:szCs w:val="24"/>
        </w:rPr>
        <w:t>-derived background DNA (1-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Pr="0023283A">
        <w:rPr>
          <w:rFonts w:ascii="Times New Roman" w:hAnsi="Times New Roman" w:cs="Times New Roman"/>
          <w:sz w:val="24"/>
          <w:szCs w:val="24"/>
        </w:rPr>
        <w:t>). The plasma DNA end motifs frequency (</w:t>
      </w:r>
      <w:proofErr w:type="spellStart"/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p</w:t>
      </w:r>
      <w:proofErr w:type="spellEnd"/>
      <w:r w:rsidRPr="0023283A">
        <w:rPr>
          <w:rFonts w:ascii="Times New Roman" w:hAnsi="Times New Roman" w:cs="Times New Roman"/>
          <w:sz w:val="24"/>
          <w:szCs w:val="24"/>
        </w:rPr>
        <w:t xml:space="preserve">) </w:t>
      </w:r>
      <w:r w:rsidR="001A1FC6" w:rsidRPr="0023283A">
        <w:rPr>
          <w:rFonts w:ascii="Times New Roman" w:hAnsi="Times New Roman" w:cs="Times New Roman"/>
          <w:sz w:val="24"/>
          <w:szCs w:val="24"/>
        </w:rPr>
        <w:t>was</w:t>
      </w:r>
      <w:r w:rsidRPr="0023283A">
        <w:rPr>
          <w:rFonts w:ascii="Times New Roman" w:hAnsi="Times New Roman" w:cs="Times New Roman"/>
          <w:sz w:val="24"/>
          <w:szCs w:val="24"/>
        </w:rPr>
        <w:t xml:space="preserve"> assumed to be a linear combination of the corresponding tumoral and nontumoral DNA end motif distributions, namely, 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t</w:t>
      </w:r>
      <w:r w:rsidRPr="0023283A">
        <w:rPr>
          <w:rFonts w:ascii="Times New Roman" w:hAnsi="Times New Roman" w:cs="Times New Roman"/>
          <w:sz w:val="24"/>
          <w:szCs w:val="24"/>
        </w:rPr>
        <w:t xml:space="preserve"> and 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n</w:t>
      </w:r>
      <w:r w:rsidRPr="0023283A">
        <w:rPr>
          <w:rFonts w:ascii="Times New Roman" w:hAnsi="Times New Roman" w:cs="Times New Roman"/>
          <w:sz w:val="24"/>
          <w:szCs w:val="24"/>
        </w:rPr>
        <w:t>, which were weighted by the tumoral and non-tumoral DNA fractions by the following formula:</w:t>
      </w:r>
    </w:p>
    <w:p w14:paraId="1312DC4A" w14:textId="77777777" w:rsidR="00CD2F4C" w:rsidRPr="0023283A" w:rsidRDefault="00CD2F4C" w:rsidP="00CD2F4C">
      <w:pPr>
        <w:shd w:val="clear" w:color="auto" w:fill="FFFFFF"/>
        <w:spacing w:after="10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(1-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)×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23283A">
        <w:rPr>
          <w:rFonts w:ascii="Times New Roman" w:hAnsi="Times New Roman" w:cs="Times New Roman"/>
          <w:b/>
          <w:bCs/>
          <w:sz w:val="24"/>
          <w:szCs w:val="24"/>
        </w:rPr>
        <w:t>, (1)</w:t>
      </w:r>
    </w:p>
    <w:p w14:paraId="5599AECA" w14:textId="78DD9F45" w:rsidR="00CD2F4C" w:rsidRPr="0023283A" w:rsidRDefault="00CD2F4C" w:rsidP="00CD2F4C">
      <w:pPr>
        <w:shd w:val="clear" w:color="auto" w:fill="FFFFFF"/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w:r w:rsidRPr="0023283A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3283A">
        <w:rPr>
          <w:rFonts w:ascii="Times New Roman" w:hAnsi="Times New Roman" w:cs="Times New Roman"/>
          <w:sz w:val="24"/>
          <w:szCs w:val="24"/>
        </w:rPr>
        <w:t xml:space="preserve">was generated by the motif distributions of plasma DNA fragments carrying wildtype alleles based on Dirichlet distribution;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Pr="0023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83A">
        <w:rPr>
          <w:rFonts w:ascii="Times New Roman" w:hAnsi="Times New Roman" w:cs="Times New Roman"/>
          <w:sz w:val="24"/>
          <w:szCs w:val="24"/>
        </w:rPr>
        <w:t xml:space="preserve">was generated by the motif distributions of plasma DNA fragments carrying mutant alleles based on Dirichlet distribution.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3283A">
        <w:rPr>
          <w:rFonts w:ascii="Times New Roman" w:hAnsi="Times New Roman" w:cs="Times New Roman"/>
          <w:sz w:val="24"/>
          <w:szCs w:val="24"/>
        </w:rPr>
        <w:t>and</w:t>
      </w:r>
      <w:r w:rsidRPr="0023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Pr="0023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83A">
        <w:rPr>
          <w:rFonts w:ascii="Times New Roman" w:hAnsi="Times New Roman" w:cs="Times New Roman"/>
          <w:sz w:val="24"/>
          <w:szCs w:val="24"/>
        </w:rPr>
        <w:t>would be governed by formula</w:t>
      </w:r>
      <w:r w:rsidR="00E16373" w:rsidRPr="0023283A">
        <w:rPr>
          <w:rFonts w:ascii="Times New Roman" w:hAnsi="Times New Roman" w:cs="Times New Roman"/>
          <w:sz w:val="24"/>
          <w:szCs w:val="24"/>
        </w:rPr>
        <w:t>s</w:t>
      </w:r>
      <w:r w:rsidRPr="0023283A">
        <w:rPr>
          <w:rFonts w:ascii="Times New Roman" w:hAnsi="Times New Roman" w:cs="Times New Roman"/>
          <w:sz w:val="24"/>
          <w:szCs w:val="24"/>
        </w:rPr>
        <w:t xml:space="preserve"> (2) and (3) below</w:t>
      </w:r>
      <w:r w:rsidRPr="002328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D36629" w14:textId="77777777" w:rsidR="00CD2F4C" w:rsidRPr="0023283A" w:rsidRDefault="00067D55" w:rsidP="00CD2F4C">
      <w:pPr>
        <w:shd w:val="clear" w:color="auto" w:fill="FFFFFF"/>
        <w:spacing w:after="10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~ rdirichlet(WT*W)</m:t>
        </m:r>
      </m:oMath>
      <w:r w:rsidR="00CD2F4C" w:rsidRPr="0023283A">
        <w:rPr>
          <w:rFonts w:ascii="Times New Roman" w:hAnsi="Times New Roman" w:cs="Times New Roman"/>
          <w:b/>
          <w:bCs/>
          <w:sz w:val="24"/>
          <w:szCs w:val="24"/>
        </w:rPr>
        <w:t xml:space="preserve"> , (2)</w:t>
      </w:r>
    </w:p>
    <w:p w14:paraId="6002E026" w14:textId="77777777" w:rsidR="00CD2F4C" w:rsidRPr="0023283A" w:rsidRDefault="00067D55" w:rsidP="00CD2F4C">
      <w:pPr>
        <w:shd w:val="clear" w:color="auto" w:fill="FFFFFF"/>
        <w:spacing w:after="10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~ rdirichlet(MT*M)</m:t>
        </m:r>
      </m:oMath>
      <w:r w:rsidR="00CD2F4C" w:rsidRPr="0023283A">
        <w:rPr>
          <w:rFonts w:ascii="Times New Roman" w:hAnsi="Times New Roman" w:cs="Times New Roman"/>
          <w:b/>
          <w:bCs/>
          <w:sz w:val="24"/>
          <w:szCs w:val="24"/>
        </w:rPr>
        <w:t xml:space="preserve"> , (3)</w:t>
      </w:r>
    </w:p>
    <w:p w14:paraId="695E06EA" w14:textId="15B1BF7B" w:rsidR="00CD2F4C" w:rsidRPr="0023283A" w:rsidRDefault="00CD2F4C" w:rsidP="00CD2F4C">
      <w:pPr>
        <w:shd w:val="clear" w:color="auto" w:fill="FFFFFF"/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w:r w:rsidRPr="0023283A">
        <w:rPr>
          <w:rFonts w:ascii="Times New Roman" w:hAnsi="Times New Roman" w:cs="Times New Roman"/>
          <w:sz w:val="24"/>
          <w:szCs w:val="24"/>
        </w:rPr>
        <w:t>where ‘</w:t>
      </w:r>
      <w:proofErr w:type="spellStart"/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rdirichlet</w:t>
      </w:r>
      <w:proofErr w:type="spellEnd"/>
      <w:r w:rsidRPr="0023283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23283A">
        <w:rPr>
          <w:rFonts w:ascii="Times New Roman" w:hAnsi="Times New Roman" w:cs="Times New Roman"/>
          <w:sz w:val="24"/>
          <w:szCs w:val="24"/>
        </w:rPr>
        <w:t xml:space="preserve"> was the function to generate data from the Dirichlet distribution which was implemented in </w:t>
      </w:r>
      <w:r w:rsidR="00676C8E" w:rsidRPr="0023283A">
        <w:rPr>
          <w:rFonts w:ascii="Times New Roman" w:hAnsi="Times New Roman" w:cs="Times New Roman"/>
          <w:sz w:val="24"/>
          <w:szCs w:val="24"/>
        </w:rPr>
        <w:t xml:space="preserve">a </w:t>
      </w:r>
      <w:r w:rsidRPr="0023283A">
        <w:rPr>
          <w:rFonts w:ascii="Times New Roman" w:hAnsi="Times New Roman" w:cs="Times New Roman"/>
          <w:sz w:val="24"/>
          <w:szCs w:val="24"/>
        </w:rPr>
        <w:t xml:space="preserve">R package, </w:t>
      </w:r>
      <w:proofErr w:type="spellStart"/>
      <w:r w:rsidRPr="0023283A">
        <w:rPr>
          <w:rFonts w:ascii="Times New Roman" w:hAnsi="Times New Roman" w:cs="Times New Roman"/>
          <w:sz w:val="24"/>
          <w:szCs w:val="24"/>
        </w:rPr>
        <w:t>MCMCpack</w:t>
      </w:r>
      <w:proofErr w:type="spellEnd"/>
      <w:r w:rsidRPr="0023283A">
        <w:rPr>
          <w:rFonts w:ascii="Times New Roman" w:hAnsi="Times New Roman" w:cs="Times New Roman"/>
          <w:sz w:val="24"/>
          <w:szCs w:val="24"/>
        </w:rPr>
        <w:t xml:space="preserve"> (https://cran.r-project.org/web/packages/MCMCpack/index.html); ‘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WT</w:t>
      </w:r>
      <w:r w:rsidRPr="0023283A">
        <w:rPr>
          <w:rFonts w:ascii="Times New Roman" w:hAnsi="Times New Roman" w:cs="Times New Roman"/>
          <w:sz w:val="24"/>
          <w:szCs w:val="24"/>
        </w:rPr>
        <w:t xml:space="preserve">’ represented the end motif </w:t>
      </w:r>
      <w:r w:rsidRPr="0023283A">
        <w:rPr>
          <w:rFonts w:ascii="Times New Roman" w:hAnsi="Times New Roman" w:cs="Times New Roman"/>
          <w:sz w:val="24"/>
          <w:szCs w:val="24"/>
        </w:rPr>
        <w:lastRenderedPageBreak/>
        <w:t>frequencies of those fragments carrying wildtype alleles; ‘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MT</w:t>
      </w:r>
      <w:r w:rsidRPr="0023283A">
        <w:rPr>
          <w:rFonts w:ascii="Times New Roman" w:hAnsi="Times New Roman" w:cs="Times New Roman"/>
          <w:sz w:val="24"/>
          <w:szCs w:val="24"/>
        </w:rPr>
        <w:t>’ represented the end motif frequencies of those fragments carrying wildtype alleles; ‘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23283A">
        <w:rPr>
          <w:rFonts w:ascii="Times New Roman" w:hAnsi="Times New Roman" w:cs="Times New Roman"/>
          <w:sz w:val="24"/>
          <w:szCs w:val="24"/>
        </w:rPr>
        <w:t>’ represented the number of fragments carrying wildtype alleles; ‘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23283A">
        <w:rPr>
          <w:rFonts w:ascii="Times New Roman" w:hAnsi="Times New Roman" w:cs="Times New Roman"/>
          <w:sz w:val="24"/>
          <w:szCs w:val="24"/>
        </w:rPr>
        <w:t>’ represented the number of fragments carrying mutant alleles.</w:t>
      </w:r>
    </w:p>
    <w:p w14:paraId="573C3B8A" w14:textId="13FB0A27" w:rsidR="00CD2F4C" w:rsidRPr="0023283A" w:rsidRDefault="00CD2F4C" w:rsidP="00CD2F4C">
      <w:pPr>
        <w:shd w:val="clear" w:color="auto" w:fill="FFFFFF"/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w:r w:rsidRPr="0023283A">
        <w:rPr>
          <w:rFonts w:ascii="Times New Roman" w:hAnsi="Times New Roman" w:cs="Times New Roman"/>
          <w:sz w:val="24"/>
          <w:szCs w:val="24"/>
        </w:rPr>
        <w:t xml:space="preserve">The number of plasma DNA molecules was denoted by 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23283A">
        <w:rPr>
          <w:rFonts w:ascii="Times New Roman" w:hAnsi="Times New Roman" w:cs="Times New Roman"/>
          <w:sz w:val="24"/>
          <w:szCs w:val="24"/>
        </w:rPr>
        <w:t>. The counts of end motifs dr</w:t>
      </w:r>
      <w:r w:rsidR="002D1497">
        <w:rPr>
          <w:rFonts w:ascii="Times New Roman" w:hAnsi="Times New Roman" w:cs="Times New Roman"/>
          <w:sz w:val="24"/>
          <w:szCs w:val="24"/>
        </w:rPr>
        <w:t>a</w:t>
      </w:r>
      <w:r w:rsidRPr="0023283A">
        <w:rPr>
          <w:rFonts w:ascii="Times New Roman" w:hAnsi="Times New Roman" w:cs="Times New Roman"/>
          <w:sz w:val="24"/>
          <w:szCs w:val="24"/>
        </w:rPr>
        <w:t>wn from nontumoral end motif distribution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Nontumora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end motifs</m:t>
            </m:r>
          </m:sub>
        </m:sSub>
      </m:oMath>
      <w:r w:rsidRPr="0023283A">
        <w:rPr>
          <w:rFonts w:ascii="Times New Roman" w:hAnsi="Times New Roman" w:cs="Times New Roman"/>
          <w:sz w:val="24"/>
          <w:szCs w:val="24"/>
        </w:rPr>
        <w:t>) followed the multinomial distributions below:</w:t>
      </w:r>
    </w:p>
    <w:p w14:paraId="3CC4F2A0" w14:textId="77777777" w:rsidR="00CD2F4C" w:rsidRPr="0023283A" w:rsidRDefault="00CD2F4C" w:rsidP="00CD2F4C">
      <w:pPr>
        <w:shd w:val="clear" w:color="auto" w:fill="FFFFFF"/>
        <w:spacing w:after="10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Nontumora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end motifs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~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rmultinom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R×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1-f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,  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  <w:r w:rsidRPr="0023283A">
        <w:rPr>
          <w:rFonts w:ascii="Times New Roman" w:hAnsi="Times New Roman" w:cs="Times New Roman"/>
          <w:b/>
          <w:bCs/>
          <w:sz w:val="24"/>
          <w:szCs w:val="24"/>
        </w:rPr>
        <w:t>, (4)</w:t>
      </w:r>
    </w:p>
    <w:p w14:paraId="6A9CC7A1" w14:textId="123E3ED9" w:rsidR="00CD2F4C" w:rsidRPr="0023283A" w:rsidRDefault="00CD2F4C" w:rsidP="00CD2F4C">
      <w:pPr>
        <w:shd w:val="clear" w:color="auto" w:fill="FFFFFF"/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w:r w:rsidRPr="0023283A">
        <w:rPr>
          <w:rFonts w:ascii="Times New Roman" w:hAnsi="Times New Roman" w:cs="Times New Roman"/>
          <w:sz w:val="24"/>
          <w:szCs w:val="24"/>
        </w:rPr>
        <w:t>The counts of end motifs dr</w:t>
      </w:r>
      <w:r w:rsidR="002D1497">
        <w:rPr>
          <w:rFonts w:ascii="Times New Roman" w:hAnsi="Times New Roman" w:cs="Times New Roman"/>
          <w:sz w:val="24"/>
          <w:szCs w:val="24"/>
        </w:rPr>
        <w:t>a</w:t>
      </w:r>
      <w:r w:rsidRPr="0023283A">
        <w:rPr>
          <w:rFonts w:ascii="Times New Roman" w:hAnsi="Times New Roman" w:cs="Times New Roman"/>
          <w:sz w:val="24"/>
          <w:szCs w:val="24"/>
        </w:rPr>
        <w:t>wn from tumoral end motif distribution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Tumora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end motifs</m:t>
            </m:r>
          </m:sub>
        </m:sSub>
      </m:oMath>
      <w:r w:rsidRPr="0023283A">
        <w:rPr>
          <w:rFonts w:ascii="Times New Roman" w:hAnsi="Times New Roman" w:cs="Times New Roman"/>
          <w:sz w:val="24"/>
          <w:szCs w:val="24"/>
        </w:rPr>
        <w:t>) followed the multinomial distributions below:</w:t>
      </w:r>
    </w:p>
    <w:p w14:paraId="1BA34DB9" w14:textId="77777777" w:rsidR="00CD2F4C" w:rsidRPr="0023283A" w:rsidRDefault="00CD2F4C" w:rsidP="00CD2F4C">
      <w:pPr>
        <w:shd w:val="clear" w:color="auto" w:fill="FFFFFF"/>
        <w:spacing w:after="10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Tumora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end motifs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~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rmultinom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R×f,  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  <w:r w:rsidRPr="0023283A">
        <w:rPr>
          <w:rFonts w:ascii="Times New Roman" w:hAnsi="Times New Roman" w:cs="Times New Roman"/>
          <w:b/>
          <w:bCs/>
          <w:sz w:val="24"/>
          <w:szCs w:val="24"/>
        </w:rPr>
        <w:t>, (5)</w:t>
      </w:r>
    </w:p>
    <w:p w14:paraId="62E96AB3" w14:textId="77777777" w:rsidR="00CD2F4C" w:rsidRPr="0023283A" w:rsidRDefault="00CD2F4C" w:rsidP="00CD2F4C">
      <w:pPr>
        <w:shd w:val="clear" w:color="auto" w:fill="FFFFFF"/>
        <w:spacing w:after="10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F5395" w14:textId="77777777" w:rsidR="00CD2F4C" w:rsidRPr="0023283A" w:rsidRDefault="00CD2F4C" w:rsidP="00CD2F4C">
      <w:pPr>
        <w:shd w:val="clear" w:color="auto" w:fill="FFFFFF"/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w:r w:rsidRPr="0023283A">
        <w:rPr>
          <w:rFonts w:ascii="Times New Roman" w:hAnsi="Times New Roman" w:cs="Times New Roman"/>
          <w:sz w:val="24"/>
          <w:szCs w:val="24"/>
        </w:rPr>
        <w:t>where ‘</w:t>
      </w:r>
      <w:proofErr w:type="spellStart"/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rmultinom</w:t>
      </w:r>
      <w:proofErr w:type="spellEnd"/>
      <w:r w:rsidRPr="0023283A">
        <w:rPr>
          <w:rFonts w:ascii="Times New Roman" w:hAnsi="Times New Roman" w:cs="Times New Roman"/>
          <w:sz w:val="24"/>
          <w:szCs w:val="24"/>
        </w:rPr>
        <w:t xml:space="preserve">’ was the multinomial </w:t>
      </w:r>
      <w:proofErr w:type="gramStart"/>
      <w:r w:rsidRPr="0023283A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23283A">
        <w:rPr>
          <w:rFonts w:ascii="Times New Roman" w:hAnsi="Times New Roman" w:cs="Times New Roman"/>
          <w:sz w:val="24"/>
          <w:szCs w:val="24"/>
        </w:rPr>
        <w:t xml:space="preserve"> which was implemented in R package, </w:t>
      </w:r>
      <w:proofErr w:type="spellStart"/>
      <w:r w:rsidRPr="0023283A">
        <w:rPr>
          <w:rFonts w:ascii="Times New Roman" w:hAnsi="Times New Roman" w:cs="Times New Roman"/>
          <w:sz w:val="24"/>
          <w:szCs w:val="24"/>
        </w:rPr>
        <w:t>MCMCpack</w:t>
      </w:r>
      <w:proofErr w:type="spellEnd"/>
      <w:r w:rsidRPr="0023283A">
        <w:rPr>
          <w:rFonts w:ascii="Times New Roman" w:hAnsi="Times New Roman" w:cs="Times New Roman"/>
          <w:sz w:val="24"/>
          <w:szCs w:val="24"/>
        </w:rPr>
        <w:t>.</w:t>
      </w:r>
    </w:p>
    <w:p w14:paraId="74264CF3" w14:textId="77777777" w:rsidR="00CD2F4C" w:rsidRPr="0023283A" w:rsidRDefault="00CD2F4C" w:rsidP="00CD2F4C">
      <w:pPr>
        <w:shd w:val="clear" w:color="auto" w:fill="FFFFFF"/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Nontumora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end motifs</m:t>
            </m:r>
          </m:sub>
        </m:sSub>
      </m:oMath>
      <w:r w:rsidRPr="002328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3283A">
        <w:rPr>
          <w:rFonts w:ascii="Times New Roman" w:hAnsi="Times New Roman" w:cs="Times New Roman"/>
          <w:iCs/>
          <w:sz w:val="24"/>
          <w:szCs w:val="24"/>
        </w:rPr>
        <w:t>and</w:t>
      </w:r>
      <w:r w:rsidRPr="002328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Tumora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end motifs</m:t>
            </m:r>
          </m:sub>
        </m:sSub>
      </m:oMath>
      <w:r w:rsidRPr="002328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3283A">
        <w:rPr>
          <w:rFonts w:ascii="Times New Roman" w:hAnsi="Times New Roman" w:cs="Times New Roman"/>
          <w:iCs/>
          <w:sz w:val="24"/>
          <w:szCs w:val="24"/>
        </w:rPr>
        <w:t>were combined to calculate the motif diversity score (MDS).</w:t>
      </w:r>
      <w:bookmarkStart w:id="0" w:name="_GoBack"/>
      <w:bookmarkEnd w:id="0"/>
    </w:p>
    <w:p w14:paraId="7C62ED9A" w14:textId="5AD5A11D" w:rsidR="00CD2F4C" w:rsidRPr="0023283A" w:rsidRDefault="00CD2F4C" w:rsidP="00C41CEA">
      <w:pPr>
        <w:shd w:val="clear" w:color="auto" w:fill="FFFFFF"/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w:r w:rsidRPr="0023283A">
        <w:rPr>
          <w:rFonts w:ascii="Times New Roman" w:hAnsi="Times New Roman" w:cs="Times New Roman"/>
          <w:sz w:val="24"/>
          <w:szCs w:val="24"/>
        </w:rPr>
        <w:t xml:space="preserve">We studied the discriminating power of detecting patients with HCC using MDS. To this end, we simulated the </w:t>
      </w:r>
      <w:proofErr w:type="spellStart"/>
      <w:r w:rsidRPr="0023283A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23283A">
        <w:rPr>
          <w:rFonts w:ascii="Times New Roman" w:hAnsi="Times New Roman" w:cs="Times New Roman"/>
          <w:sz w:val="24"/>
          <w:szCs w:val="24"/>
        </w:rPr>
        <w:t xml:space="preserve"> DNA factions (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Pr="0023283A">
        <w:rPr>
          <w:rFonts w:ascii="Times New Roman" w:hAnsi="Times New Roman" w:cs="Times New Roman"/>
          <w:sz w:val="24"/>
          <w:szCs w:val="24"/>
        </w:rPr>
        <w:t>) with 0.1%, 1%, 2%, 3%, 4%, 5%, 10%, 20%, and 30%, respectively</w:t>
      </w:r>
      <w:r w:rsidR="00C41CEA">
        <w:rPr>
          <w:rFonts w:ascii="Times New Roman" w:hAnsi="Times New Roman" w:cs="Times New Roman"/>
          <w:sz w:val="24"/>
          <w:szCs w:val="24"/>
        </w:rPr>
        <w:t xml:space="preserve">. At each </w:t>
      </w:r>
      <w:proofErr w:type="spellStart"/>
      <w:r w:rsidR="00C41CEA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="00C41CEA">
        <w:rPr>
          <w:rFonts w:ascii="Times New Roman" w:hAnsi="Times New Roman" w:cs="Times New Roman"/>
          <w:sz w:val="24"/>
          <w:szCs w:val="24"/>
        </w:rPr>
        <w:t xml:space="preserve"> DNA fraction (</w:t>
      </w:r>
      <w:r w:rsidR="00C41CEA" w:rsidRPr="00C41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="00C41CEA">
        <w:rPr>
          <w:rFonts w:ascii="Times New Roman" w:hAnsi="Times New Roman" w:cs="Times New Roman"/>
          <w:sz w:val="24"/>
          <w:szCs w:val="24"/>
        </w:rPr>
        <w:t xml:space="preserve">), </w:t>
      </w:r>
      <w:r w:rsidR="00C41CEA" w:rsidRPr="0023283A">
        <w:rPr>
          <w:rFonts w:ascii="Times New Roman" w:hAnsi="Times New Roman" w:cs="Times New Roman"/>
          <w:sz w:val="24"/>
          <w:szCs w:val="24"/>
        </w:rPr>
        <w:t xml:space="preserve"> </w:t>
      </w:r>
      <w:r w:rsidR="00C41CEA" w:rsidRPr="0023283A">
        <w:rPr>
          <w:rFonts w:ascii="Times New Roman" w:hAnsi="Times New Roman" w:cs="Times New Roman"/>
          <w:sz w:val="24"/>
          <w:szCs w:val="24"/>
        </w:rPr>
        <w:t>we simulated the effect of varying the number of plasma</w:t>
      </w:r>
      <w:r w:rsidR="00C41CEA">
        <w:rPr>
          <w:rFonts w:ascii="Times New Roman" w:hAnsi="Times New Roman" w:cs="Times New Roman"/>
          <w:sz w:val="24"/>
          <w:szCs w:val="24"/>
        </w:rPr>
        <w:t xml:space="preserve"> DNA</w:t>
      </w:r>
      <w:r w:rsidR="00C41CEA" w:rsidRPr="0023283A">
        <w:rPr>
          <w:rFonts w:ascii="Times New Roman" w:hAnsi="Times New Roman" w:cs="Times New Roman"/>
          <w:sz w:val="24"/>
          <w:szCs w:val="24"/>
        </w:rPr>
        <w:t xml:space="preserve"> molecules encompassing </w:t>
      </w:r>
      <w:r w:rsidR="00C41CEA" w:rsidRPr="0023283A">
        <w:rPr>
          <w:rFonts w:ascii="Times New Roman" w:eastAsia="Times New Roman" w:hAnsi="Times New Roman" w:cs="Times New Roman"/>
          <w:sz w:val="24"/>
          <w:szCs w:val="24"/>
        </w:rPr>
        <w:t xml:space="preserve">500, 1000, 5000, 10,000 50,000, 100,000, 500,000, 1,000,000, 2,000,000, 5,000,000, 10,000,000, 20,000,000, and 30,000,000, assuming </w:t>
      </w:r>
      <w:proofErr w:type="spellStart"/>
      <w:r w:rsidR="00C41CEA" w:rsidRPr="0023283A">
        <w:rPr>
          <w:rFonts w:ascii="Times New Roman" w:eastAsia="Times New Roman" w:hAnsi="Times New Roman" w:cs="Times New Roman"/>
          <w:sz w:val="24"/>
          <w:szCs w:val="24"/>
        </w:rPr>
        <w:t>tumor</w:t>
      </w:r>
      <w:proofErr w:type="spellEnd"/>
      <w:r w:rsidR="00C41CEA" w:rsidRPr="0023283A">
        <w:rPr>
          <w:rFonts w:ascii="Times New Roman" w:eastAsia="Times New Roman" w:hAnsi="Times New Roman" w:cs="Times New Roman"/>
          <w:sz w:val="24"/>
          <w:szCs w:val="24"/>
        </w:rPr>
        <w:t xml:space="preserve"> DNA fractions (</w:t>
      </w:r>
      <w:r w:rsidR="00C41CEA" w:rsidRPr="00232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00C41CEA" w:rsidRPr="0023283A">
        <w:rPr>
          <w:rFonts w:ascii="Times New Roman" w:eastAsia="Times New Roman" w:hAnsi="Times New Roman" w:cs="Times New Roman"/>
          <w:sz w:val="24"/>
          <w:szCs w:val="24"/>
        </w:rPr>
        <w:t>) of 10% and 5%, separately.</w:t>
      </w:r>
      <w:r w:rsidR="00C41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C41">
        <w:rPr>
          <w:rFonts w:ascii="Times New Roman" w:hAnsi="Times New Roman" w:cs="Times New Roman"/>
          <w:sz w:val="24"/>
          <w:szCs w:val="24"/>
        </w:rPr>
        <w:t>For</w:t>
      </w:r>
      <w:r w:rsidR="00AB2C41" w:rsidRPr="0023283A">
        <w:rPr>
          <w:rFonts w:ascii="Times New Roman" w:hAnsi="Times New Roman" w:cs="Times New Roman"/>
          <w:sz w:val="24"/>
          <w:szCs w:val="24"/>
        </w:rPr>
        <w:t xml:space="preserve"> </w:t>
      </w:r>
      <w:r w:rsidRPr="0023283A">
        <w:rPr>
          <w:rFonts w:ascii="Times New Roman" w:hAnsi="Times New Roman" w:cs="Times New Roman"/>
          <w:sz w:val="24"/>
          <w:szCs w:val="24"/>
        </w:rPr>
        <w:t xml:space="preserve">each </w:t>
      </w:r>
      <w:proofErr w:type="spellStart"/>
      <w:r w:rsidRPr="0023283A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23283A">
        <w:rPr>
          <w:rFonts w:ascii="Times New Roman" w:hAnsi="Times New Roman" w:cs="Times New Roman"/>
          <w:sz w:val="24"/>
          <w:szCs w:val="24"/>
        </w:rPr>
        <w:t xml:space="preserve"> DNA fraction </w:t>
      </w:r>
      <w:r w:rsidRPr="0023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="00C41CEA" w:rsidRPr="00C13551">
        <w:rPr>
          <w:rFonts w:ascii="Times New Roman" w:hAnsi="Times New Roman" w:cs="Times New Roman"/>
          <w:sz w:val="24"/>
          <w:szCs w:val="24"/>
        </w:rPr>
        <w:t xml:space="preserve"> with a given amount of plasma DNA molecules</w:t>
      </w:r>
      <w:r w:rsidRPr="00C13551">
        <w:rPr>
          <w:rFonts w:ascii="Times New Roman" w:hAnsi="Times New Roman" w:cs="Times New Roman"/>
          <w:sz w:val="24"/>
          <w:szCs w:val="24"/>
        </w:rPr>
        <w:t>,</w:t>
      </w:r>
      <w:r w:rsidRPr="0023283A">
        <w:rPr>
          <w:rFonts w:ascii="Times New Roman" w:hAnsi="Times New Roman" w:cs="Times New Roman"/>
          <w:sz w:val="24"/>
          <w:szCs w:val="24"/>
        </w:rPr>
        <w:t xml:space="preserve"> we simulated MDS values for 100 </w:t>
      </w:r>
      <w:r w:rsidR="009C115A">
        <w:rPr>
          <w:rFonts w:ascii="Times New Roman" w:hAnsi="Times New Roman" w:cs="Times New Roman"/>
          <w:sz w:val="24"/>
          <w:szCs w:val="24"/>
        </w:rPr>
        <w:t>subjects</w:t>
      </w:r>
      <w:r w:rsidR="009C115A" w:rsidRPr="0023283A">
        <w:rPr>
          <w:rFonts w:ascii="Times New Roman" w:hAnsi="Times New Roman" w:cs="Times New Roman"/>
          <w:sz w:val="24"/>
          <w:szCs w:val="24"/>
        </w:rPr>
        <w:t xml:space="preserve"> </w:t>
      </w:r>
      <w:r w:rsidRPr="0023283A">
        <w:rPr>
          <w:rFonts w:ascii="Times New Roman" w:hAnsi="Times New Roman" w:cs="Times New Roman"/>
          <w:sz w:val="24"/>
          <w:szCs w:val="24"/>
        </w:rPr>
        <w:lastRenderedPageBreak/>
        <w:t xml:space="preserve">with HCC and 100 </w:t>
      </w:r>
      <w:r w:rsidR="009C115A">
        <w:rPr>
          <w:rFonts w:ascii="Times New Roman" w:hAnsi="Times New Roman" w:cs="Times New Roman"/>
          <w:sz w:val="24"/>
          <w:szCs w:val="24"/>
        </w:rPr>
        <w:t>subjects</w:t>
      </w:r>
      <w:r w:rsidR="009C115A" w:rsidRPr="0023283A">
        <w:rPr>
          <w:rFonts w:ascii="Times New Roman" w:hAnsi="Times New Roman" w:cs="Times New Roman"/>
          <w:sz w:val="24"/>
          <w:szCs w:val="24"/>
        </w:rPr>
        <w:t xml:space="preserve"> </w:t>
      </w:r>
      <w:r w:rsidRPr="0023283A">
        <w:rPr>
          <w:rFonts w:ascii="Times New Roman" w:hAnsi="Times New Roman" w:cs="Times New Roman"/>
          <w:sz w:val="24"/>
          <w:szCs w:val="24"/>
        </w:rPr>
        <w:t xml:space="preserve">without HCC, respectively. We determined the area under the ROC </w:t>
      </w:r>
      <w:r w:rsidR="00BF687F" w:rsidRPr="0023283A">
        <w:rPr>
          <w:rFonts w:ascii="Times New Roman" w:hAnsi="Times New Roman" w:cs="Times New Roman"/>
          <w:sz w:val="24"/>
          <w:szCs w:val="24"/>
        </w:rPr>
        <w:t xml:space="preserve">curve </w:t>
      </w:r>
      <w:r w:rsidRPr="0023283A">
        <w:rPr>
          <w:rFonts w:ascii="Times New Roman" w:hAnsi="Times New Roman" w:cs="Times New Roman"/>
          <w:sz w:val="24"/>
          <w:szCs w:val="24"/>
        </w:rPr>
        <w:t>between patients with and without HCC using MDS values.</w:t>
      </w:r>
    </w:p>
    <w:p w14:paraId="319053DF" w14:textId="77777777" w:rsidR="000C2B4B" w:rsidRPr="00363F8A" w:rsidRDefault="000C2B4B" w:rsidP="000C2B4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EE5274" w14:textId="0F303D98" w:rsidR="000C2B4B" w:rsidRPr="00363F8A" w:rsidRDefault="000C2B4B" w:rsidP="000C2B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3F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Statistical analysis and heatmap. </w:t>
      </w:r>
      <w:r w:rsidRPr="00363F8A">
        <w:rPr>
          <w:rFonts w:ascii="Times New Roman" w:hAnsi="Times New Roman" w:cs="Times New Roman"/>
          <w:sz w:val="24"/>
          <w:szCs w:val="24"/>
        </w:rPr>
        <w:t xml:space="preserve">The ROC curves and heatmap were constructed using the open source statistical R package </w:t>
      </w:r>
      <w:proofErr w:type="spellStart"/>
      <w:r w:rsidRPr="00363F8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63F8A">
        <w:rPr>
          <w:rFonts w:ascii="Times New Roman" w:hAnsi="Times New Roman" w:cs="Times New Roman"/>
          <w:sz w:val="24"/>
          <w:szCs w:val="24"/>
        </w:rPr>
        <w:t xml:space="preserve"> and </w:t>
      </w:r>
      <w:r w:rsidRPr="00D45111">
        <w:rPr>
          <w:rFonts w:ascii="Times New Roman" w:hAnsi="Times New Roman" w:cs="Times New Roman"/>
          <w:noProof/>
          <w:sz w:val="24"/>
          <w:szCs w:val="24"/>
        </w:rPr>
        <w:t>gplots</w:t>
      </w:r>
      <w:r w:rsidRPr="00363F8A">
        <w:rPr>
          <w:rFonts w:ascii="Times New Roman" w:hAnsi="Times New Roman" w:cs="Times New Roman"/>
          <w:noProof/>
          <w:sz w:val="24"/>
          <w:szCs w:val="24"/>
        </w:rPr>
        <w:t xml:space="preserve"> (R package)</w:t>
      </w:r>
      <w:r w:rsidRPr="00363F8A">
        <w:rPr>
          <w:rFonts w:ascii="Times New Roman" w:hAnsi="Times New Roman" w:cs="Times New Roman"/>
          <w:sz w:val="24"/>
          <w:szCs w:val="24"/>
        </w:rPr>
        <w:t>, respectively.</w:t>
      </w:r>
      <w:r>
        <w:rPr>
          <w:rFonts w:ascii="Times New Roman" w:hAnsi="Times New Roman" w:cs="Times New Roman"/>
          <w:sz w:val="24"/>
          <w:szCs w:val="24"/>
        </w:rPr>
        <w:t xml:space="preserve"> P-values involved 256 plasma DNA end motifs were adjusted by the Bonferroni procedure because of multiple comparisons.</w:t>
      </w:r>
    </w:p>
    <w:p w14:paraId="0A7079CD" w14:textId="77777777" w:rsidR="000C2B4B" w:rsidRPr="0060642A" w:rsidRDefault="000C2B4B">
      <w:pPr>
        <w:rPr>
          <w:rFonts w:ascii="Times New Roman" w:hAnsi="Times New Roman" w:cs="Times New Roman"/>
        </w:rPr>
      </w:pPr>
    </w:p>
    <w:sectPr w:rsidR="000C2B4B" w:rsidRPr="00606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73AC"/>
    <w:multiLevelType w:val="hybridMultilevel"/>
    <w:tmpl w:val="D3C2569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hideSpellingErrors/>
  <w:hideGrammaticalError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0NzQ2MzYysDS0MDFS0lEKTi0uzszPAykwNK8FAIJiukItAAAA"/>
  </w:docVars>
  <w:rsids>
    <w:rsidRoot w:val="003A2457"/>
    <w:rsid w:val="00017F4A"/>
    <w:rsid w:val="0005383B"/>
    <w:rsid w:val="00067D55"/>
    <w:rsid w:val="000B4AC8"/>
    <w:rsid w:val="000C2B4B"/>
    <w:rsid w:val="000D3B01"/>
    <w:rsid w:val="000F67D8"/>
    <w:rsid w:val="00105675"/>
    <w:rsid w:val="00131C62"/>
    <w:rsid w:val="0014208F"/>
    <w:rsid w:val="001440C5"/>
    <w:rsid w:val="00156099"/>
    <w:rsid w:val="001A1FC6"/>
    <w:rsid w:val="001A49B2"/>
    <w:rsid w:val="001B110D"/>
    <w:rsid w:val="001D6990"/>
    <w:rsid w:val="00202608"/>
    <w:rsid w:val="0023283A"/>
    <w:rsid w:val="00232C99"/>
    <w:rsid w:val="00241A2F"/>
    <w:rsid w:val="00241D74"/>
    <w:rsid w:val="00250AFC"/>
    <w:rsid w:val="00271068"/>
    <w:rsid w:val="002A3FFB"/>
    <w:rsid w:val="002D1497"/>
    <w:rsid w:val="002D152B"/>
    <w:rsid w:val="00305C78"/>
    <w:rsid w:val="0037487B"/>
    <w:rsid w:val="003A2457"/>
    <w:rsid w:val="003A5FDD"/>
    <w:rsid w:val="00401570"/>
    <w:rsid w:val="00420B4E"/>
    <w:rsid w:val="00432A1E"/>
    <w:rsid w:val="0046288B"/>
    <w:rsid w:val="00475EE7"/>
    <w:rsid w:val="004D3D00"/>
    <w:rsid w:val="00510E17"/>
    <w:rsid w:val="00516264"/>
    <w:rsid w:val="00561E67"/>
    <w:rsid w:val="005638C1"/>
    <w:rsid w:val="005773BB"/>
    <w:rsid w:val="005D1853"/>
    <w:rsid w:val="0060642A"/>
    <w:rsid w:val="006367CE"/>
    <w:rsid w:val="006375D4"/>
    <w:rsid w:val="00637C8E"/>
    <w:rsid w:val="00640D60"/>
    <w:rsid w:val="00643D23"/>
    <w:rsid w:val="00646861"/>
    <w:rsid w:val="006534B4"/>
    <w:rsid w:val="00662CC4"/>
    <w:rsid w:val="00676C8E"/>
    <w:rsid w:val="006B16F4"/>
    <w:rsid w:val="006B4B27"/>
    <w:rsid w:val="00704ACF"/>
    <w:rsid w:val="0074102A"/>
    <w:rsid w:val="007D34E9"/>
    <w:rsid w:val="007F00E6"/>
    <w:rsid w:val="00805757"/>
    <w:rsid w:val="008548E5"/>
    <w:rsid w:val="00872D75"/>
    <w:rsid w:val="00920B47"/>
    <w:rsid w:val="00997359"/>
    <w:rsid w:val="009A00B9"/>
    <w:rsid w:val="009C115A"/>
    <w:rsid w:val="009C46D4"/>
    <w:rsid w:val="009E4339"/>
    <w:rsid w:val="009E77CA"/>
    <w:rsid w:val="009E7971"/>
    <w:rsid w:val="00A12DA2"/>
    <w:rsid w:val="00A902D2"/>
    <w:rsid w:val="00A9407F"/>
    <w:rsid w:val="00AA4E0C"/>
    <w:rsid w:val="00AB2C41"/>
    <w:rsid w:val="00AB5A8F"/>
    <w:rsid w:val="00AD27B3"/>
    <w:rsid w:val="00B20654"/>
    <w:rsid w:val="00B2127C"/>
    <w:rsid w:val="00B441FE"/>
    <w:rsid w:val="00B465D8"/>
    <w:rsid w:val="00B51CD0"/>
    <w:rsid w:val="00B63B7D"/>
    <w:rsid w:val="00BD2B03"/>
    <w:rsid w:val="00BF687F"/>
    <w:rsid w:val="00C13551"/>
    <w:rsid w:val="00C223BC"/>
    <w:rsid w:val="00C41CEA"/>
    <w:rsid w:val="00CB4FCD"/>
    <w:rsid w:val="00CD2F4C"/>
    <w:rsid w:val="00CD65BF"/>
    <w:rsid w:val="00D149DB"/>
    <w:rsid w:val="00D14ED8"/>
    <w:rsid w:val="00D6660C"/>
    <w:rsid w:val="00D7216B"/>
    <w:rsid w:val="00D84179"/>
    <w:rsid w:val="00D87855"/>
    <w:rsid w:val="00DD5193"/>
    <w:rsid w:val="00E16373"/>
    <w:rsid w:val="00E62BBA"/>
    <w:rsid w:val="00E728C5"/>
    <w:rsid w:val="00E9213B"/>
    <w:rsid w:val="00E95BA1"/>
    <w:rsid w:val="00E9677E"/>
    <w:rsid w:val="00EA0CFF"/>
    <w:rsid w:val="00EC05A5"/>
    <w:rsid w:val="00EF5288"/>
    <w:rsid w:val="00F004AC"/>
    <w:rsid w:val="00F0169F"/>
    <w:rsid w:val="00F33A2E"/>
    <w:rsid w:val="00F50313"/>
    <w:rsid w:val="00F64A3F"/>
    <w:rsid w:val="00FA6100"/>
    <w:rsid w:val="00FC35D5"/>
    <w:rsid w:val="00FC4470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6AFB"/>
  <w15:chartTrackingRefBased/>
  <w15:docId w15:val="{7DBEC37F-EE6F-43C1-8849-5B5523B5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6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E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E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EA"/>
    <w:rPr>
      <w:b/>
      <w:bCs/>
      <w:lang w:val="en-H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E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Peiyong Jiang (CPY)</dc:creator>
  <cp:keywords/>
  <dc:description/>
  <cp:lastModifiedBy>Peiyong Jiang</cp:lastModifiedBy>
  <cp:revision>19</cp:revision>
  <dcterms:created xsi:type="dcterms:W3CDTF">2020-02-23T11:28:00Z</dcterms:created>
  <dcterms:modified xsi:type="dcterms:W3CDTF">2020-02-23T11:30:00Z</dcterms:modified>
</cp:coreProperties>
</file>