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B2488" w14:textId="2B70AE8C" w:rsidR="0081009A" w:rsidRPr="00FE17F7" w:rsidRDefault="000F28C8">
      <w:pPr>
        <w:rPr>
          <w:rFonts w:ascii="Arial" w:hAnsi="Arial" w:cs="Arial"/>
        </w:rPr>
      </w:pPr>
      <w:r w:rsidRPr="00FE17F7">
        <w:rPr>
          <w:rFonts w:ascii="Arial" w:hAnsi="Arial" w:cs="Arial"/>
        </w:rPr>
        <w:t>Supplemental Data</w:t>
      </w:r>
    </w:p>
    <w:p w14:paraId="1CE50AED" w14:textId="5E28016B" w:rsidR="000F28C8" w:rsidRPr="00FE17F7" w:rsidRDefault="000F28C8">
      <w:pPr>
        <w:rPr>
          <w:rFonts w:ascii="Arial" w:hAnsi="Arial" w:cs="Arial"/>
        </w:rPr>
      </w:pPr>
      <w:r w:rsidRPr="00FE17F7">
        <w:rPr>
          <w:rFonts w:ascii="Arial" w:hAnsi="Arial" w:cs="Arial"/>
          <w:b/>
          <w:bCs/>
        </w:rPr>
        <w:t>Eligibility</w:t>
      </w:r>
      <w:r w:rsidRPr="00FE17F7">
        <w:rPr>
          <w:rFonts w:ascii="Arial" w:hAnsi="Arial" w:cs="Arial"/>
        </w:rPr>
        <w:t xml:space="preserve">: </w:t>
      </w:r>
    </w:p>
    <w:p w14:paraId="4803B617" w14:textId="2AEF6E76" w:rsidR="000F28C8" w:rsidRPr="00DD75EB" w:rsidRDefault="000F28C8">
      <w:pPr>
        <w:rPr>
          <w:rFonts w:ascii="Arial" w:hAnsi="Arial" w:cs="Arial"/>
          <w:i/>
          <w:iCs/>
        </w:rPr>
      </w:pPr>
      <w:r w:rsidRPr="00DD75EB">
        <w:rPr>
          <w:rFonts w:ascii="Arial" w:hAnsi="Arial" w:cs="Arial"/>
          <w:i/>
          <w:iCs/>
        </w:rPr>
        <w:t xml:space="preserve">Inclusion Criteria: </w:t>
      </w:r>
    </w:p>
    <w:p w14:paraId="3E6D5FB0" w14:textId="655517E4" w:rsidR="000F28C8" w:rsidRPr="00FE17F7" w:rsidRDefault="000F28C8">
      <w:pPr>
        <w:rPr>
          <w:rFonts w:ascii="Arial" w:hAnsi="Arial" w:cs="Arial"/>
        </w:rPr>
      </w:pPr>
      <w:r w:rsidRPr="00FE17F7">
        <w:rPr>
          <w:rFonts w:ascii="Arial" w:hAnsi="Arial" w:cs="Arial"/>
        </w:rPr>
        <w:t>Patients must meet all of the following inclusion criteria to participate in this study:</w:t>
      </w:r>
    </w:p>
    <w:p w14:paraId="0C827EB1" w14:textId="6B10D1E0"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Willing and able to provide written informed consent for the trial</w:t>
      </w:r>
    </w:p>
    <w:p w14:paraId="7F506C11" w14:textId="3EDCF650"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u w:val="single"/>
        </w:rPr>
        <w:t>&gt;</w:t>
      </w:r>
      <w:r w:rsidRPr="00FE17F7">
        <w:rPr>
          <w:rFonts w:ascii="Arial" w:hAnsi="Arial" w:cs="Arial"/>
        </w:rPr>
        <w:t xml:space="preserve">18 years and </w:t>
      </w:r>
      <w:r w:rsidRPr="00FE17F7">
        <w:rPr>
          <w:rFonts w:ascii="Arial" w:hAnsi="Arial" w:cs="Arial"/>
          <w:u w:val="single"/>
        </w:rPr>
        <w:t>&lt;</w:t>
      </w:r>
      <w:r w:rsidRPr="00FE17F7">
        <w:rPr>
          <w:rFonts w:ascii="Arial" w:hAnsi="Arial" w:cs="Arial"/>
        </w:rPr>
        <w:t>70 years of age on day of signing informed consent</w:t>
      </w:r>
    </w:p>
    <w:p w14:paraId="3DE23906" w14:textId="345588CA"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ECOG Performance Status 0-1</w:t>
      </w:r>
    </w:p>
    <w:p w14:paraId="506D8F77" w14:textId="3DE329A0"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 xml:space="preserve">Histologically or cytologically confirmed recurrent AML as defined by </w:t>
      </w:r>
      <w:r w:rsidRPr="00FE17F7">
        <w:rPr>
          <w:rFonts w:ascii="Arial" w:hAnsi="Arial" w:cs="Arial"/>
          <w:u w:val="single"/>
        </w:rPr>
        <w:t>&gt;</w:t>
      </w:r>
      <w:r w:rsidRPr="00FE17F7">
        <w:rPr>
          <w:rFonts w:ascii="Arial" w:hAnsi="Arial" w:cs="Arial"/>
        </w:rPr>
        <w:t>5% myeloblasts in the bone marrow aspirate and/or biopsy</w:t>
      </w:r>
    </w:p>
    <w:p w14:paraId="22780AAB" w14:textId="3ECFF63D"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Must have received at least 1 cycle of induction chemotherapy for front-line AML including:</w:t>
      </w:r>
    </w:p>
    <w:p w14:paraId="4B266B22" w14:textId="0AFBA597"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rPr>
        <w:t>Cytarabine continuous infusion + anthracycline +/- cladribine or etoposide for 1 or 2 cycles OR</w:t>
      </w:r>
    </w:p>
    <w:p w14:paraId="730C5789" w14:textId="4C65F476"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rPr>
        <w:t>Liposomal cytarabine and daunorubicin (CPX-351) OR</w:t>
      </w:r>
    </w:p>
    <w:p w14:paraId="7E603F5C" w14:textId="70A107DF"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rPr>
        <w:t>High dose cytarabine with or without fludarabine OR</w:t>
      </w:r>
    </w:p>
    <w:p w14:paraId="6CB7EB0C" w14:textId="284A2DA8"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rPr>
        <w:t>Cladribine or clofarabine OR</w:t>
      </w:r>
    </w:p>
    <w:p w14:paraId="40C64F50" w14:textId="0E511019"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u w:val="single"/>
        </w:rPr>
        <w:t>&gt;</w:t>
      </w:r>
      <w:r w:rsidRPr="00FE17F7">
        <w:rPr>
          <w:rFonts w:ascii="Arial" w:hAnsi="Arial" w:cs="Arial"/>
        </w:rPr>
        <w:t xml:space="preserve">4 cycles of </w:t>
      </w:r>
      <w:proofErr w:type="spellStart"/>
      <w:r w:rsidRPr="00FE17F7">
        <w:rPr>
          <w:rFonts w:ascii="Arial" w:hAnsi="Arial" w:cs="Arial"/>
        </w:rPr>
        <w:t>azacitidine</w:t>
      </w:r>
      <w:proofErr w:type="spellEnd"/>
      <w:r w:rsidRPr="00FE17F7">
        <w:rPr>
          <w:rFonts w:ascii="Arial" w:hAnsi="Arial" w:cs="Arial"/>
        </w:rPr>
        <w:t>/decitabine OR</w:t>
      </w:r>
    </w:p>
    <w:p w14:paraId="3BC0EA6D" w14:textId="47D48689" w:rsidR="000F28C8" w:rsidRPr="00FE17F7" w:rsidRDefault="000F28C8" w:rsidP="000F28C8">
      <w:pPr>
        <w:pStyle w:val="ListParagraph"/>
        <w:numPr>
          <w:ilvl w:val="1"/>
          <w:numId w:val="1"/>
        </w:numPr>
        <w:spacing w:line="480" w:lineRule="auto"/>
        <w:rPr>
          <w:rFonts w:ascii="Arial" w:hAnsi="Arial" w:cs="Arial"/>
        </w:rPr>
      </w:pPr>
      <w:r w:rsidRPr="00FE17F7">
        <w:rPr>
          <w:rFonts w:ascii="Arial" w:hAnsi="Arial" w:cs="Arial"/>
        </w:rPr>
        <w:t>The equivalent experimental therapy (as determined by PI)</w:t>
      </w:r>
    </w:p>
    <w:p w14:paraId="3F3A16E1" w14:textId="67957E2F" w:rsidR="000F28C8" w:rsidRPr="00FE17F7" w:rsidRDefault="000F28C8" w:rsidP="000F28C8">
      <w:pPr>
        <w:pStyle w:val="ListParagraph"/>
        <w:numPr>
          <w:ilvl w:val="0"/>
          <w:numId w:val="1"/>
        </w:numPr>
        <w:spacing w:line="480" w:lineRule="auto"/>
        <w:rPr>
          <w:rFonts w:ascii="Arial" w:hAnsi="Arial" w:cs="Arial"/>
        </w:rPr>
      </w:pPr>
      <w:proofErr w:type="spellStart"/>
      <w:r w:rsidRPr="00FE17F7">
        <w:rPr>
          <w:rFonts w:ascii="Arial" w:hAnsi="Arial" w:cs="Arial"/>
        </w:rPr>
        <w:t>Cyoreduction</w:t>
      </w:r>
      <w:proofErr w:type="spellEnd"/>
      <w:r w:rsidRPr="00FE17F7">
        <w:rPr>
          <w:rFonts w:ascii="Arial" w:hAnsi="Arial" w:cs="Arial"/>
        </w:rPr>
        <w:t xml:space="preserve"> allowed with hydroxyurea and/or leukapheresis for up to 14 days prior to treatment. Patients must be off hydroxyurea for </w:t>
      </w:r>
      <w:r w:rsidRPr="00FE17F7">
        <w:rPr>
          <w:rFonts w:ascii="Arial" w:hAnsi="Arial" w:cs="Arial"/>
          <w:u w:val="single"/>
        </w:rPr>
        <w:t>&gt;</w:t>
      </w:r>
      <w:r w:rsidRPr="00FE17F7">
        <w:rPr>
          <w:rFonts w:ascii="Arial" w:hAnsi="Arial" w:cs="Arial"/>
        </w:rPr>
        <w:t>12 hours prior to day 1 of treatment.</w:t>
      </w:r>
    </w:p>
    <w:p w14:paraId="6D16C18A" w14:textId="663346F8"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lastRenderedPageBreak/>
        <w:t xml:space="preserve">Serum creatinine </w:t>
      </w:r>
      <w:r w:rsidRPr="00FE17F7">
        <w:rPr>
          <w:rFonts w:ascii="Arial" w:hAnsi="Arial" w:cs="Arial"/>
          <w:u w:val="single"/>
        </w:rPr>
        <w:t>&lt;</w:t>
      </w:r>
      <w:r w:rsidRPr="00FE17F7">
        <w:rPr>
          <w:rFonts w:ascii="Arial" w:hAnsi="Arial" w:cs="Arial"/>
        </w:rPr>
        <w:t xml:space="preserve">1.5 x upper limit or normal or creatinine clearance </w:t>
      </w:r>
      <w:r w:rsidRPr="00FE17F7">
        <w:rPr>
          <w:rFonts w:ascii="Arial" w:hAnsi="Arial" w:cs="Arial"/>
          <w:u w:val="single"/>
        </w:rPr>
        <w:t>&gt;</w:t>
      </w:r>
      <w:r w:rsidRPr="00FE17F7">
        <w:rPr>
          <w:rFonts w:ascii="Arial" w:hAnsi="Arial" w:cs="Arial"/>
        </w:rPr>
        <w:t>60 mL/min in subjects with creatinine &gt;1.5 x upper limit of normal</w:t>
      </w:r>
    </w:p>
    <w:p w14:paraId="58367D2C" w14:textId="7CC98C5E"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Serum total bilirubin &lt;1.5 x upper limit of normal unless due to Gilbert’s Disease, hemolysis, or leukemic infiltration</w:t>
      </w:r>
    </w:p>
    <w:p w14:paraId="5B1AFF9D" w14:textId="01233FBC"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 xml:space="preserve">AST and ALT </w:t>
      </w:r>
      <w:r w:rsidRPr="00FE17F7">
        <w:rPr>
          <w:rFonts w:ascii="Arial" w:hAnsi="Arial" w:cs="Arial"/>
          <w:u w:val="single"/>
        </w:rPr>
        <w:t>&lt;</w:t>
      </w:r>
      <w:r w:rsidRPr="00FE17F7">
        <w:rPr>
          <w:rFonts w:ascii="Arial" w:hAnsi="Arial" w:cs="Arial"/>
        </w:rPr>
        <w:t xml:space="preserve">5x upper limit of normal </w:t>
      </w:r>
    </w:p>
    <w:p w14:paraId="4050B2BD" w14:textId="2B3E1C4D"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 xml:space="preserve">INR/PT or </w:t>
      </w:r>
      <w:proofErr w:type="spellStart"/>
      <w:r w:rsidRPr="00FE17F7">
        <w:rPr>
          <w:rFonts w:ascii="Arial" w:hAnsi="Arial" w:cs="Arial"/>
        </w:rPr>
        <w:t>aPTT</w:t>
      </w:r>
      <w:proofErr w:type="spellEnd"/>
      <w:r w:rsidRPr="00FE17F7">
        <w:rPr>
          <w:rFonts w:ascii="Arial" w:hAnsi="Arial" w:cs="Arial"/>
        </w:rPr>
        <w:t xml:space="preserve"> </w:t>
      </w:r>
      <w:r w:rsidRPr="00FE17F7">
        <w:rPr>
          <w:rFonts w:ascii="Arial" w:hAnsi="Arial" w:cs="Arial"/>
          <w:u w:val="single"/>
        </w:rPr>
        <w:t>&lt;</w:t>
      </w:r>
      <w:r w:rsidRPr="00FE17F7">
        <w:rPr>
          <w:rFonts w:ascii="Arial" w:hAnsi="Arial" w:cs="Arial"/>
        </w:rPr>
        <w:t>1.5 x upper limit of normal unless subject is receiving anti-coagulant therapy</w:t>
      </w:r>
    </w:p>
    <w:p w14:paraId="08D092AA" w14:textId="1ED3FDE2" w:rsidR="000F28C8" w:rsidRPr="00FE17F7" w:rsidRDefault="000F28C8" w:rsidP="000F28C8">
      <w:pPr>
        <w:pStyle w:val="ListParagraph"/>
        <w:numPr>
          <w:ilvl w:val="0"/>
          <w:numId w:val="1"/>
        </w:numPr>
        <w:spacing w:line="480" w:lineRule="auto"/>
        <w:rPr>
          <w:rFonts w:ascii="Arial" w:hAnsi="Arial" w:cs="Arial"/>
        </w:rPr>
      </w:pPr>
      <w:r w:rsidRPr="00FE17F7">
        <w:rPr>
          <w:rFonts w:ascii="Arial" w:hAnsi="Arial" w:cs="Arial"/>
        </w:rPr>
        <w:t xml:space="preserve">Female subject of childbearing potential should have a negative urine or serum pregnancy within 72 hours prior to receiving the first dose of </w:t>
      </w:r>
      <w:proofErr w:type="spellStart"/>
      <w:r w:rsidRPr="00FE17F7">
        <w:rPr>
          <w:rFonts w:ascii="Arial" w:hAnsi="Arial" w:cs="Arial"/>
        </w:rPr>
        <w:t>HiDAC</w:t>
      </w:r>
      <w:proofErr w:type="spellEnd"/>
      <w:r w:rsidRPr="00FE17F7">
        <w:rPr>
          <w:rFonts w:ascii="Arial" w:hAnsi="Arial" w:cs="Arial"/>
        </w:rPr>
        <w:t xml:space="preserve"> treatment and again prior to </w:t>
      </w:r>
      <w:r w:rsidR="00914A3B" w:rsidRPr="00FE17F7">
        <w:rPr>
          <w:rFonts w:ascii="Arial" w:hAnsi="Arial" w:cs="Arial"/>
        </w:rPr>
        <w:t>day 1</w:t>
      </w:r>
      <w:r w:rsidRPr="00FE17F7">
        <w:rPr>
          <w:rFonts w:ascii="Arial" w:hAnsi="Arial" w:cs="Arial"/>
        </w:rPr>
        <w:t xml:space="preserve"> of pembrolizumab treatment.  </w:t>
      </w:r>
    </w:p>
    <w:p w14:paraId="45BF90E8" w14:textId="6B7D450B" w:rsidR="00914A3B" w:rsidRPr="00FE17F7" w:rsidRDefault="00914A3B" w:rsidP="000F28C8">
      <w:pPr>
        <w:pStyle w:val="ListParagraph"/>
        <w:numPr>
          <w:ilvl w:val="0"/>
          <w:numId w:val="1"/>
        </w:numPr>
        <w:spacing w:line="480" w:lineRule="auto"/>
        <w:rPr>
          <w:rFonts w:ascii="Arial" w:hAnsi="Arial" w:cs="Arial"/>
        </w:rPr>
      </w:pPr>
      <w:r w:rsidRPr="00FE17F7">
        <w:rPr>
          <w:rFonts w:ascii="Arial" w:hAnsi="Arial" w:cs="Arial"/>
        </w:rPr>
        <w:t>Female subjects of childbearing potential should be willing to use adequate methods of contraception.</w:t>
      </w:r>
    </w:p>
    <w:p w14:paraId="2A05B20A" w14:textId="3FCEAD75" w:rsidR="00914A3B" w:rsidRPr="00FE17F7" w:rsidRDefault="00914A3B" w:rsidP="000F28C8">
      <w:pPr>
        <w:pStyle w:val="ListParagraph"/>
        <w:numPr>
          <w:ilvl w:val="0"/>
          <w:numId w:val="1"/>
        </w:numPr>
        <w:spacing w:line="480" w:lineRule="auto"/>
        <w:rPr>
          <w:rFonts w:ascii="Arial" w:hAnsi="Arial" w:cs="Arial"/>
        </w:rPr>
      </w:pPr>
      <w:r w:rsidRPr="00FE17F7">
        <w:rPr>
          <w:rFonts w:ascii="Arial" w:hAnsi="Arial" w:cs="Arial"/>
        </w:rPr>
        <w:t xml:space="preserve">Male subjects must agree to adequate methods of contraception. </w:t>
      </w:r>
    </w:p>
    <w:p w14:paraId="76E14215" w14:textId="115CAC9A" w:rsidR="00914A3B" w:rsidRDefault="00914A3B" w:rsidP="000F28C8">
      <w:pPr>
        <w:pStyle w:val="ListParagraph"/>
        <w:numPr>
          <w:ilvl w:val="0"/>
          <w:numId w:val="1"/>
        </w:numPr>
        <w:spacing w:line="480" w:lineRule="auto"/>
        <w:rPr>
          <w:rFonts w:ascii="Arial" w:hAnsi="Arial" w:cs="Arial"/>
        </w:rPr>
      </w:pPr>
      <w:r w:rsidRPr="00FE17F7">
        <w:rPr>
          <w:rFonts w:ascii="Arial" w:hAnsi="Arial" w:cs="Arial"/>
        </w:rPr>
        <w:t xml:space="preserve">Ability of the subject to understand and comply with study procedures. </w:t>
      </w:r>
    </w:p>
    <w:p w14:paraId="2B56388F" w14:textId="24489084" w:rsidR="00CC21FC" w:rsidRPr="00DD75EB" w:rsidRDefault="00CC21FC" w:rsidP="00CC21FC">
      <w:pPr>
        <w:spacing w:line="480" w:lineRule="auto"/>
        <w:rPr>
          <w:rFonts w:ascii="Arial" w:hAnsi="Arial" w:cs="Arial"/>
          <w:i/>
          <w:iCs/>
        </w:rPr>
      </w:pPr>
      <w:r w:rsidRPr="00DD75EB">
        <w:rPr>
          <w:rFonts w:ascii="Arial" w:hAnsi="Arial" w:cs="Arial"/>
          <w:i/>
          <w:iCs/>
        </w:rPr>
        <w:t>Exclusion Criteria:</w:t>
      </w:r>
    </w:p>
    <w:p w14:paraId="0EDCD433" w14:textId="1DB717F1" w:rsidR="00CC21FC" w:rsidRDefault="00CC21FC" w:rsidP="00CC21FC">
      <w:pPr>
        <w:pStyle w:val="ListParagraph"/>
        <w:numPr>
          <w:ilvl w:val="0"/>
          <w:numId w:val="4"/>
        </w:numPr>
        <w:spacing w:line="480" w:lineRule="auto"/>
        <w:rPr>
          <w:rFonts w:ascii="Arial" w:hAnsi="Arial" w:cs="Arial"/>
        </w:rPr>
      </w:pPr>
      <w:r>
        <w:rPr>
          <w:rFonts w:ascii="Arial" w:hAnsi="Arial" w:cs="Arial"/>
        </w:rPr>
        <w:t>Currently participating in or has participated in a study of an investigational agent or using an investigational device within 4 weeks of first dose of treatment</w:t>
      </w:r>
    </w:p>
    <w:p w14:paraId="4CE36F83" w14:textId="33534CD3" w:rsidR="00CC21FC" w:rsidRDefault="00CC21FC" w:rsidP="00CC21FC">
      <w:pPr>
        <w:pStyle w:val="ListParagraph"/>
        <w:numPr>
          <w:ilvl w:val="0"/>
          <w:numId w:val="4"/>
        </w:numPr>
        <w:spacing w:line="480" w:lineRule="auto"/>
        <w:rPr>
          <w:rFonts w:ascii="Arial" w:hAnsi="Arial" w:cs="Arial"/>
        </w:rPr>
      </w:pPr>
      <w:r>
        <w:rPr>
          <w:rFonts w:ascii="Arial" w:hAnsi="Arial" w:cs="Arial"/>
        </w:rPr>
        <w:t xml:space="preserve">Diagnosis of immunodeficiency or is receiving systemic steroid therapy or any other form of immunosuppressive therapy within 7 days of prior to first dose of </w:t>
      </w:r>
      <w:proofErr w:type="spellStart"/>
      <w:r>
        <w:rPr>
          <w:rFonts w:ascii="Arial" w:hAnsi="Arial" w:cs="Arial"/>
        </w:rPr>
        <w:t>HiDAC</w:t>
      </w:r>
      <w:proofErr w:type="spellEnd"/>
    </w:p>
    <w:p w14:paraId="2C6B4E1A" w14:textId="31E1C2ED" w:rsidR="00CC21FC" w:rsidRDefault="00CC21FC" w:rsidP="00CC21FC">
      <w:pPr>
        <w:pStyle w:val="ListParagraph"/>
        <w:numPr>
          <w:ilvl w:val="0"/>
          <w:numId w:val="4"/>
        </w:numPr>
        <w:spacing w:line="480" w:lineRule="auto"/>
        <w:rPr>
          <w:rFonts w:ascii="Arial" w:hAnsi="Arial" w:cs="Arial"/>
        </w:rPr>
      </w:pPr>
      <w:r>
        <w:rPr>
          <w:rFonts w:ascii="Arial" w:hAnsi="Arial" w:cs="Arial"/>
        </w:rPr>
        <w:t>Known history of active TB</w:t>
      </w:r>
    </w:p>
    <w:p w14:paraId="3CFFD311" w14:textId="141E3180" w:rsidR="00CC21FC" w:rsidRDefault="00CC21FC" w:rsidP="00CC21FC">
      <w:pPr>
        <w:pStyle w:val="ListParagraph"/>
        <w:numPr>
          <w:ilvl w:val="0"/>
          <w:numId w:val="4"/>
        </w:numPr>
        <w:spacing w:line="480" w:lineRule="auto"/>
        <w:rPr>
          <w:rFonts w:ascii="Arial" w:hAnsi="Arial" w:cs="Arial"/>
        </w:rPr>
      </w:pPr>
      <w:r>
        <w:rPr>
          <w:rFonts w:ascii="Arial" w:hAnsi="Arial" w:cs="Arial"/>
        </w:rPr>
        <w:t>Hypersensitivity to pembrolizumab or any of its excipients</w:t>
      </w:r>
    </w:p>
    <w:p w14:paraId="502C26E8" w14:textId="6F5CC6D6" w:rsidR="00CC21FC" w:rsidRPr="00CC21FC" w:rsidRDefault="00CC21FC" w:rsidP="00CC21FC">
      <w:pPr>
        <w:pStyle w:val="ListParagraph"/>
        <w:numPr>
          <w:ilvl w:val="0"/>
          <w:numId w:val="4"/>
        </w:numPr>
        <w:spacing w:line="480" w:lineRule="auto"/>
        <w:rPr>
          <w:rFonts w:ascii="Arial" w:hAnsi="Arial" w:cs="Arial"/>
        </w:rPr>
      </w:pPr>
      <w:r>
        <w:rPr>
          <w:rFonts w:ascii="Arial" w:hAnsi="Arial" w:cs="Arial"/>
        </w:rPr>
        <w:lastRenderedPageBreak/>
        <w:t xml:space="preserve">Prior monoclonal antibody within 4 weeks prior to </w:t>
      </w:r>
      <w:proofErr w:type="spellStart"/>
      <w:r>
        <w:rPr>
          <w:rFonts w:ascii="Arial" w:hAnsi="Arial" w:cs="Arial"/>
        </w:rPr>
        <w:t>HiDAC</w:t>
      </w:r>
      <w:proofErr w:type="spellEnd"/>
      <w:r>
        <w:rPr>
          <w:rFonts w:ascii="Arial" w:hAnsi="Arial" w:cs="Arial"/>
        </w:rPr>
        <w:t xml:space="preserve"> </w:t>
      </w:r>
    </w:p>
    <w:p w14:paraId="3AD893F6" w14:textId="5544F48E" w:rsidR="00CC21FC" w:rsidRDefault="00CC21FC" w:rsidP="00CC21FC">
      <w:pPr>
        <w:pStyle w:val="ListParagraph"/>
        <w:numPr>
          <w:ilvl w:val="0"/>
          <w:numId w:val="4"/>
        </w:numPr>
        <w:spacing w:line="480" w:lineRule="auto"/>
        <w:rPr>
          <w:rFonts w:ascii="Arial" w:hAnsi="Arial" w:cs="Arial"/>
        </w:rPr>
      </w:pPr>
      <w:r>
        <w:rPr>
          <w:rFonts w:ascii="Arial" w:hAnsi="Arial" w:cs="Arial"/>
        </w:rPr>
        <w:t>Prior chemotherapy, targeted small molecule therapy, or radiation therapy within 2 weeks prior to day 1 of treatment</w:t>
      </w:r>
    </w:p>
    <w:p w14:paraId="5166CC51" w14:textId="3F17F7EC" w:rsidR="00CC21FC" w:rsidRDefault="00CC21FC" w:rsidP="00CC21FC">
      <w:pPr>
        <w:pStyle w:val="ListParagraph"/>
        <w:numPr>
          <w:ilvl w:val="0"/>
          <w:numId w:val="4"/>
        </w:numPr>
        <w:spacing w:line="480" w:lineRule="auto"/>
        <w:rPr>
          <w:rFonts w:ascii="Arial" w:hAnsi="Arial" w:cs="Arial"/>
        </w:rPr>
      </w:pPr>
      <w:r>
        <w:rPr>
          <w:rFonts w:ascii="Arial" w:hAnsi="Arial" w:cs="Arial"/>
        </w:rPr>
        <w:t xml:space="preserve">Grade </w:t>
      </w:r>
      <w:r w:rsidRPr="00CC21FC">
        <w:rPr>
          <w:rFonts w:ascii="Arial" w:hAnsi="Arial" w:cs="Arial"/>
        </w:rPr>
        <w:t>&gt;</w:t>
      </w:r>
      <w:r>
        <w:rPr>
          <w:rFonts w:ascii="Arial" w:hAnsi="Arial" w:cs="Arial"/>
        </w:rPr>
        <w:t>1 adverse events from prior therapies</w:t>
      </w:r>
    </w:p>
    <w:p w14:paraId="158EFFFD" w14:textId="4CA0F032" w:rsidR="00CC21FC" w:rsidRDefault="00CC21FC" w:rsidP="00CC21FC">
      <w:pPr>
        <w:pStyle w:val="ListParagraph"/>
        <w:numPr>
          <w:ilvl w:val="0"/>
          <w:numId w:val="4"/>
        </w:numPr>
        <w:spacing w:line="480" w:lineRule="auto"/>
        <w:rPr>
          <w:rFonts w:ascii="Arial" w:hAnsi="Arial" w:cs="Arial"/>
        </w:rPr>
      </w:pPr>
      <w:r>
        <w:rPr>
          <w:rFonts w:ascii="Arial" w:hAnsi="Arial" w:cs="Arial"/>
        </w:rPr>
        <w:t xml:space="preserve">Known additional malignancy that is progressing or requires active treatment. Exceptions include basal cell carcinoma of skin, squamous cell carcinoma of skin that has undergone potentially curative therapy, or in situ cervical cancer that has undergone potentially curative therapy. </w:t>
      </w:r>
    </w:p>
    <w:p w14:paraId="552B866E" w14:textId="0A322DFD" w:rsidR="00CC21FC" w:rsidRDefault="00CC21FC" w:rsidP="00CC21FC">
      <w:pPr>
        <w:pStyle w:val="ListParagraph"/>
        <w:numPr>
          <w:ilvl w:val="0"/>
          <w:numId w:val="4"/>
        </w:numPr>
        <w:spacing w:line="480" w:lineRule="auto"/>
        <w:rPr>
          <w:rFonts w:ascii="Arial" w:hAnsi="Arial" w:cs="Arial"/>
        </w:rPr>
      </w:pPr>
      <w:r w:rsidRPr="00CC21FC">
        <w:rPr>
          <w:rFonts w:ascii="Arial" w:hAnsi="Arial" w:cs="Arial"/>
        </w:rPr>
        <w:t xml:space="preserve">Known active central nervous system (CNS) leukemia; subjects with previously treated CNS disease may participate provided they are stable (without evidence of active disease by imaging for at least 4 weeks prior to the first dose of treatment, and any neurologic symptoms have returned to baseline), have no evidence of new or enlarging brain metastases, and are not using steroids for at least 7 days prior to </w:t>
      </w:r>
      <w:proofErr w:type="spellStart"/>
      <w:r w:rsidRPr="00CC21FC">
        <w:rPr>
          <w:rFonts w:ascii="Arial" w:hAnsi="Arial" w:cs="Arial"/>
        </w:rPr>
        <w:t>HiDAC</w:t>
      </w:r>
      <w:proofErr w:type="spellEnd"/>
    </w:p>
    <w:p w14:paraId="421AEE38" w14:textId="7DE7B702" w:rsidR="00CC21FC" w:rsidRPr="00CC21FC" w:rsidRDefault="00CC21FC" w:rsidP="00CC21FC">
      <w:pPr>
        <w:pStyle w:val="ListParagraph"/>
        <w:numPr>
          <w:ilvl w:val="0"/>
          <w:numId w:val="4"/>
        </w:numPr>
        <w:spacing w:line="480" w:lineRule="auto"/>
        <w:rPr>
          <w:rFonts w:ascii="Arial" w:hAnsi="Arial" w:cs="Arial"/>
        </w:rPr>
      </w:pPr>
      <w:r w:rsidRPr="00CC21FC">
        <w:rPr>
          <w:rFonts w:ascii="Arial" w:eastAsia="Times" w:hAnsi="Arial" w:cs="Arial"/>
        </w:rPr>
        <w:t>Active autoimmune disease that has required systemic treatment in the past 2 years (</w:t>
      </w:r>
      <w:proofErr w:type="gramStart"/>
      <w:r w:rsidRPr="00CC21FC">
        <w:rPr>
          <w:rFonts w:ascii="Arial" w:eastAsia="Times" w:hAnsi="Arial" w:cs="Arial"/>
        </w:rPr>
        <w:t>i.e.</w:t>
      </w:r>
      <w:proofErr w:type="gramEnd"/>
      <w:r w:rsidRPr="00CC21FC">
        <w:rPr>
          <w:rFonts w:ascii="Arial" w:eastAsia="Times" w:hAnsi="Arial" w:cs="Arial"/>
        </w:rPr>
        <w:t xml:space="preserve"> with use of disease modifying agents, corticosteroids or immunosuppressive drugs). Replacement therapy (</w:t>
      </w:r>
      <w:proofErr w:type="spellStart"/>
      <w:r w:rsidRPr="00CC21FC">
        <w:rPr>
          <w:rFonts w:ascii="Arial" w:eastAsia="Times" w:hAnsi="Arial" w:cs="Arial"/>
        </w:rPr>
        <w:t>eg.</w:t>
      </w:r>
      <w:proofErr w:type="spellEnd"/>
      <w:r w:rsidRPr="00CC21FC">
        <w:rPr>
          <w:rFonts w:ascii="Arial" w:eastAsia="Times" w:hAnsi="Arial" w:cs="Arial"/>
        </w:rPr>
        <w:t>, thyroxine, insulin, or physiologic corticosteroid replacement therapy for adrenal or pituitary insufficiency, etc.) is not considered a form of systemic</w:t>
      </w:r>
      <w:r>
        <w:rPr>
          <w:rFonts w:ascii="Arial" w:eastAsia="Times" w:hAnsi="Arial" w:cs="Arial"/>
        </w:rPr>
        <w:t xml:space="preserve"> treatment</w:t>
      </w:r>
    </w:p>
    <w:p w14:paraId="3D64CD53" w14:textId="4C5F4495"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Evidence of interstitial lung disease or a history of (non-infectious) pneumonitis that required steroids or current pneumonitis</w:t>
      </w:r>
    </w:p>
    <w:p w14:paraId="7DD6F239" w14:textId="78E05346"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History or current evidence of any condition, therapy, or laboratory abnormality that might confound the results of the trial, interfere with subject’s participation for the duration of the study, or is not in the best interest of the subject to participate</w:t>
      </w:r>
    </w:p>
    <w:p w14:paraId="50E7A78E" w14:textId="4019D2C2"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Known psychiatric or substance abuse disorders that would interfere with cooperation with the requirements of the trial</w:t>
      </w:r>
    </w:p>
    <w:p w14:paraId="39B72276" w14:textId="70938E71"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Pregnant or breastfeeding, or expecting to conceive or father children within the projected duration of the trial</w:t>
      </w:r>
    </w:p>
    <w:p w14:paraId="67CC8540" w14:textId="1AECEB45"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lastRenderedPageBreak/>
        <w:t>Prior therapy with an anti-PD-1, anti-PD-L1, anti-PD-L2, anti-CD137, anti-CTLA-4 antibody</w:t>
      </w:r>
    </w:p>
    <w:p w14:paraId="0E0A85CB" w14:textId="568813ED"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Known history of HIV, active hepatitis B or hepatitis C</w:t>
      </w:r>
    </w:p>
    <w:p w14:paraId="3D713E6C" w14:textId="35E128E6" w:rsidR="00CC21FC" w:rsidRPr="00CC21FC" w:rsidRDefault="00CC21FC" w:rsidP="00CC21FC">
      <w:pPr>
        <w:pStyle w:val="ListParagraph"/>
        <w:numPr>
          <w:ilvl w:val="0"/>
          <w:numId w:val="4"/>
        </w:numPr>
        <w:spacing w:line="480" w:lineRule="auto"/>
        <w:rPr>
          <w:rFonts w:ascii="Arial" w:hAnsi="Arial" w:cs="Arial"/>
        </w:rPr>
      </w:pPr>
      <w:r>
        <w:rPr>
          <w:rFonts w:ascii="Arial" w:eastAsia="Times" w:hAnsi="Arial" w:cs="Arial"/>
        </w:rPr>
        <w:t xml:space="preserve">Has received live vaccine within 30 days prior to </w:t>
      </w:r>
      <w:proofErr w:type="spellStart"/>
      <w:r>
        <w:rPr>
          <w:rFonts w:ascii="Arial" w:eastAsia="Times" w:hAnsi="Arial" w:cs="Arial"/>
        </w:rPr>
        <w:t>HiDAC</w:t>
      </w:r>
      <w:proofErr w:type="spellEnd"/>
    </w:p>
    <w:p w14:paraId="49E41F9B" w14:textId="58CC0EE1" w:rsidR="00940C45" w:rsidRPr="00940C45" w:rsidRDefault="00940C45" w:rsidP="00940C45">
      <w:pPr>
        <w:pStyle w:val="ListParagraph"/>
        <w:numPr>
          <w:ilvl w:val="0"/>
          <w:numId w:val="4"/>
        </w:numPr>
        <w:spacing w:line="480" w:lineRule="auto"/>
        <w:rPr>
          <w:rFonts w:ascii="Arial" w:hAnsi="Arial" w:cs="Arial"/>
        </w:rPr>
      </w:pPr>
      <w:r>
        <w:rPr>
          <w:rFonts w:ascii="Arial" w:eastAsia="Times" w:hAnsi="Arial" w:cs="Arial"/>
        </w:rPr>
        <w:t>Uncontrolled intercurrent illness including but not limited to active and uncontrolled infection, symptomatic congestive heart failure, unstable angina, and uncontrolled symptomatic cardiac arrhythmia. Patients with infection under active treatment and controlled with antibiotics are eligible</w:t>
      </w:r>
    </w:p>
    <w:p w14:paraId="2763ABDA" w14:textId="08B0DB0F" w:rsidR="00940C45" w:rsidRPr="00940C45" w:rsidRDefault="00940C45" w:rsidP="00940C45">
      <w:pPr>
        <w:pStyle w:val="ListParagraph"/>
        <w:numPr>
          <w:ilvl w:val="0"/>
          <w:numId w:val="4"/>
        </w:numPr>
        <w:spacing w:line="480" w:lineRule="auto"/>
        <w:rPr>
          <w:rFonts w:ascii="Arial" w:hAnsi="Arial" w:cs="Arial"/>
        </w:rPr>
      </w:pPr>
      <w:r>
        <w:rPr>
          <w:rFonts w:ascii="Arial" w:eastAsia="Times" w:hAnsi="Arial" w:cs="Arial"/>
        </w:rPr>
        <w:t>Acute promyelocytic leukemia (APL)</w:t>
      </w:r>
    </w:p>
    <w:p w14:paraId="3FBFA52C" w14:textId="311ECB9B" w:rsidR="007737D8" w:rsidRPr="007737D8" w:rsidRDefault="00940C45" w:rsidP="007737D8">
      <w:pPr>
        <w:pStyle w:val="ListParagraph"/>
        <w:numPr>
          <w:ilvl w:val="0"/>
          <w:numId w:val="4"/>
        </w:numPr>
        <w:spacing w:line="480" w:lineRule="auto"/>
        <w:rPr>
          <w:rFonts w:ascii="Arial" w:hAnsi="Arial" w:cs="Arial"/>
        </w:rPr>
      </w:pPr>
      <w:r>
        <w:rPr>
          <w:rFonts w:ascii="Arial" w:eastAsia="Times" w:hAnsi="Arial" w:cs="Arial"/>
        </w:rPr>
        <w:t>Receipt of previous allogeneic stem cell transplant; receipt of previous autologous transplant for AML or non-AML condition is allowed</w:t>
      </w:r>
    </w:p>
    <w:p w14:paraId="0575C0A5" w14:textId="7F84A9FA" w:rsidR="007737D8" w:rsidRPr="007737D8" w:rsidRDefault="007737D8" w:rsidP="007737D8">
      <w:pPr>
        <w:spacing w:line="480" w:lineRule="auto"/>
        <w:rPr>
          <w:rFonts w:ascii="Arial" w:hAnsi="Arial" w:cs="Arial"/>
          <w:b/>
          <w:bCs/>
        </w:rPr>
      </w:pPr>
      <w:r w:rsidRPr="007737D8">
        <w:rPr>
          <w:rFonts w:ascii="Arial" w:hAnsi="Arial" w:cs="Arial"/>
          <w:b/>
          <w:bCs/>
        </w:rPr>
        <w:t>Continuous Monitoring for Toxicity:</w:t>
      </w:r>
    </w:p>
    <w:p w14:paraId="37729D86" w14:textId="57F72D10" w:rsidR="007737D8" w:rsidRPr="00DD75EB" w:rsidRDefault="007737D8" w:rsidP="00DD75EB">
      <w:pPr>
        <w:spacing w:line="480" w:lineRule="auto"/>
        <w:rPr>
          <w:rFonts w:ascii="Arial" w:hAnsi="Arial" w:cs="Arial"/>
        </w:rPr>
      </w:pPr>
      <w:r w:rsidRPr="007737D8">
        <w:rPr>
          <w:rFonts w:ascii="Arial" w:hAnsi="Arial" w:cs="Arial"/>
        </w:rPr>
        <w:t>Sequential boundaries were used to monitor unacceptable toxicity rate in the trial. An unacceptable toxicity was defined as any drug-related grade 3 non-hematologic toxicity (exceptions include infusion reactions, rash, fever, infection, nausea, fatigue and anorexia) persisting for &gt;7 days despite supportive care), or any drug-related grade 4-5 non-hematologic toxicity (excluding infection). The accrual was planned to be halted if excessive numbers of unacceptable toxicities is equal to or exceeds b</w:t>
      </w:r>
      <w:r w:rsidRPr="007737D8">
        <w:rPr>
          <w:rFonts w:ascii="Arial" w:hAnsi="Arial" w:cs="Arial"/>
          <w:i/>
          <w:vertAlign w:val="subscript"/>
        </w:rPr>
        <w:t xml:space="preserve">n </w:t>
      </w:r>
      <w:r w:rsidRPr="007737D8">
        <w:rPr>
          <w:rFonts w:ascii="Arial" w:hAnsi="Arial" w:cs="Arial"/>
        </w:rPr>
        <w:t xml:space="preserve">out of </w:t>
      </w:r>
      <w:r w:rsidRPr="007737D8">
        <w:rPr>
          <w:rFonts w:ascii="Arial" w:hAnsi="Arial" w:cs="Arial"/>
          <w:i/>
        </w:rPr>
        <w:t>n</w:t>
      </w:r>
      <w:r w:rsidRPr="007737D8">
        <w:rPr>
          <w:rFonts w:ascii="Arial" w:hAnsi="Arial" w:cs="Arial"/>
        </w:rPr>
        <w:t xml:space="preserve"> patients with full follow-up (</w:t>
      </w:r>
      <w:r w:rsidR="00DD75EB" w:rsidRPr="00DD75EB">
        <w:rPr>
          <w:rFonts w:ascii="Arial" w:hAnsi="Arial" w:cs="Arial"/>
          <w:b/>
          <w:bCs/>
        </w:rPr>
        <w:t xml:space="preserve">Supplementary </w:t>
      </w:r>
      <w:r w:rsidRPr="00DD75EB">
        <w:rPr>
          <w:rFonts w:ascii="Arial" w:hAnsi="Arial" w:cs="Arial"/>
          <w:b/>
          <w:bCs/>
        </w:rPr>
        <w:t xml:space="preserve">Table </w:t>
      </w:r>
      <w:r w:rsidR="00DD75EB" w:rsidRPr="00DD75EB">
        <w:rPr>
          <w:rFonts w:ascii="Arial" w:hAnsi="Arial" w:cs="Arial"/>
          <w:b/>
          <w:bCs/>
        </w:rPr>
        <w:t>1</w:t>
      </w:r>
      <w:r w:rsidRPr="007737D8">
        <w:rPr>
          <w:rFonts w:ascii="Arial" w:hAnsi="Arial" w:cs="Arial"/>
        </w:rPr>
        <w:t>). This is a Pocock-type stopping boundary that yields the probability of crossing the boundary at most 0.05 when the rate of unacceptable toxicity is equal to the acceptable rate of 0.</w:t>
      </w:r>
      <w:r>
        <w:rPr>
          <w:rFonts w:ascii="Arial" w:hAnsi="Arial" w:cs="Arial"/>
        </w:rPr>
        <w:t>2</w:t>
      </w:r>
      <w:r w:rsidRPr="007737D8">
        <w:rPr>
          <w:rFonts w:ascii="Arial" w:hAnsi="Arial" w:cs="Arial"/>
        </w:rPr>
        <w:t xml:space="preserve">. </w:t>
      </w:r>
    </w:p>
    <w:p w14:paraId="4587C67E" w14:textId="07E603B0" w:rsidR="007737D8" w:rsidRDefault="007737D8" w:rsidP="007737D8">
      <w:pPr>
        <w:spacing w:line="480" w:lineRule="auto"/>
        <w:rPr>
          <w:rFonts w:ascii="Arial" w:hAnsi="Arial" w:cs="Arial"/>
        </w:rPr>
      </w:pPr>
      <w:r w:rsidRPr="007737D8">
        <w:rPr>
          <w:rFonts w:ascii="Arial" w:hAnsi="Arial" w:cs="Arial"/>
        </w:rPr>
        <w:lastRenderedPageBreak/>
        <w:t xml:space="preserve">The stopping boundary above </w:t>
      </w:r>
      <w:r>
        <w:rPr>
          <w:rFonts w:ascii="Arial" w:hAnsi="Arial" w:cs="Arial"/>
        </w:rPr>
        <w:t>guided</w:t>
      </w:r>
      <w:r w:rsidRPr="007737D8">
        <w:rPr>
          <w:rFonts w:ascii="Arial" w:hAnsi="Arial" w:cs="Arial"/>
        </w:rPr>
        <w:t xml:space="preserve"> enrollment as well as suspension of accrual (i.e., when to stop the trial if necessary). Initially 3 patients </w:t>
      </w:r>
      <w:r>
        <w:rPr>
          <w:rFonts w:ascii="Arial" w:hAnsi="Arial" w:cs="Arial"/>
        </w:rPr>
        <w:t>were</w:t>
      </w:r>
      <w:r w:rsidRPr="007737D8">
        <w:rPr>
          <w:rFonts w:ascii="Arial" w:hAnsi="Arial" w:cs="Arial"/>
        </w:rPr>
        <w:t xml:space="preserve"> enrolled. </w:t>
      </w:r>
      <w:r>
        <w:rPr>
          <w:rFonts w:ascii="Arial" w:hAnsi="Arial" w:cs="Arial"/>
        </w:rPr>
        <w:t>Enrollment was</w:t>
      </w:r>
      <w:r w:rsidRPr="007737D8">
        <w:rPr>
          <w:rFonts w:ascii="Arial" w:hAnsi="Arial" w:cs="Arial"/>
        </w:rPr>
        <w:t xml:space="preserve"> continued in the same manner so that at any point in the trial the number of patients with unacceptable toxicities and the number of patients in the follow-up does not exceed </w:t>
      </w:r>
      <w:r w:rsidRPr="007737D8">
        <w:rPr>
          <w:rFonts w:ascii="Arial" w:hAnsi="Arial" w:cs="Arial"/>
          <w:i/>
        </w:rPr>
        <w:t>b</w:t>
      </w:r>
      <w:r w:rsidRPr="007737D8">
        <w:rPr>
          <w:rFonts w:ascii="Arial" w:hAnsi="Arial" w:cs="Arial"/>
          <w:i/>
          <w:vertAlign w:val="subscript"/>
        </w:rPr>
        <w:t>n</w:t>
      </w:r>
      <w:r w:rsidRPr="007737D8">
        <w:rPr>
          <w:rFonts w:ascii="Arial" w:hAnsi="Arial" w:cs="Arial"/>
          <w:i/>
        </w:rPr>
        <w:t xml:space="preserve"> </w:t>
      </w:r>
      <w:r w:rsidRPr="007737D8">
        <w:rPr>
          <w:rFonts w:ascii="Arial" w:hAnsi="Arial" w:cs="Arial"/>
        </w:rPr>
        <w:t xml:space="preserve">where </w:t>
      </w:r>
      <w:r w:rsidRPr="007737D8">
        <w:rPr>
          <w:rFonts w:ascii="Arial" w:hAnsi="Arial" w:cs="Arial"/>
          <w:i/>
        </w:rPr>
        <w:t>n</w:t>
      </w:r>
      <w:r w:rsidRPr="007737D8">
        <w:rPr>
          <w:rFonts w:ascii="Arial" w:hAnsi="Arial" w:cs="Arial"/>
        </w:rPr>
        <w:t xml:space="preserve"> is the total number of patients accrued.  </w:t>
      </w:r>
    </w:p>
    <w:p w14:paraId="4B2E7E99" w14:textId="16591C42" w:rsidR="00657420" w:rsidRDefault="00657420" w:rsidP="007737D8">
      <w:pPr>
        <w:spacing w:line="480" w:lineRule="auto"/>
        <w:rPr>
          <w:rFonts w:ascii="Arial" w:hAnsi="Arial" w:cs="Arial"/>
        </w:rPr>
      </w:pPr>
      <w:r>
        <w:rPr>
          <w:rFonts w:ascii="Arial" w:hAnsi="Arial" w:cs="Arial"/>
        </w:rPr>
        <w:t xml:space="preserve">Dose modifications of pembrolizumab are outlined in </w:t>
      </w:r>
      <w:r w:rsidRPr="00657420">
        <w:rPr>
          <w:rFonts w:ascii="Arial" w:hAnsi="Arial" w:cs="Arial"/>
          <w:b/>
          <w:bCs/>
        </w:rPr>
        <w:t>Supplementary Table 2.</w:t>
      </w:r>
      <w:r>
        <w:rPr>
          <w:rFonts w:ascii="Arial" w:hAnsi="Arial" w:cs="Arial"/>
        </w:rPr>
        <w:t xml:space="preserve"> </w:t>
      </w:r>
    </w:p>
    <w:p w14:paraId="5AA06D55" w14:textId="6F388A12" w:rsidR="00DD75EB" w:rsidRPr="00DD75EB" w:rsidRDefault="00DD75EB" w:rsidP="007737D8">
      <w:pPr>
        <w:spacing w:line="480" w:lineRule="auto"/>
        <w:rPr>
          <w:rFonts w:ascii="Arial" w:hAnsi="Arial" w:cs="Arial"/>
          <w:b/>
          <w:bCs/>
        </w:rPr>
      </w:pPr>
      <w:r w:rsidRPr="00DD75EB">
        <w:rPr>
          <w:rFonts w:ascii="Arial" w:hAnsi="Arial" w:cs="Arial"/>
          <w:b/>
          <w:bCs/>
        </w:rPr>
        <w:t xml:space="preserve">Clinical Next Generation Sequencing (NGS) Assay: </w:t>
      </w:r>
    </w:p>
    <w:p w14:paraId="1B7F1BF8" w14:textId="102FD141" w:rsidR="00DD75EB" w:rsidRPr="00DD75EB" w:rsidRDefault="00DD75EB" w:rsidP="007737D8">
      <w:pPr>
        <w:spacing w:line="480" w:lineRule="auto"/>
        <w:rPr>
          <w:rFonts w:ascii="Arial" w:eastAsia="Times New Roman" w:hAnsi="Arial" w:cs="Arial"/>
        </w:rPr>
      </w:pPr>
      <w:r w:rsidRPr="00540276">
        <w:rPr>
          <w:rFonts w:ascii="Arial" w:eastAsia="Times New Roman" w:hAnsi="Arial" w:cs="Arial"/>
          <w:color w:val="000000"/>
        </w:rPr>
        <w:t xml:space="preserve">Pooled libraries were sequenced on an Illumina </w:t>
      </w:r>
      <w:proofErr w:type="spellStart"/>
      <w:r w:rsidRPr="00540276">
        <w:rPr>
          <w:rFonts w:ascii="Arial" w:eastAsia="Times New Roman" w:hAnsi="Arial" w:cs="Arial"/>
          <w:color w:val="000000"/>
        </w:rPr>
        <w:t>MiSeq</w:t>
      </w:r>
      <w:proofErr w:type="spellEnd"/>
      <w:r w:rsidRPr="00540276">
        <w:rPr>
          <w:rFonts w:ascii="Arial" w:eastAsia="Times New Roman" w:hAnsi="Arial" w:cs="Arial"/>
          <w:color w:val="000000"/>
        </w:rPr>
        <w:t xml:space="preserve"> instrument (Illumina, San Diego, CA, USA), and variant review was performed using </w:t>
      </w:r>
      <w:proofErr w:type="spellStart"/>
      <w:r w:rsidRPr="00540276">
        <w:rPr>
          <w:rFonts w:ascii="Arial" w:eastAsia="Times New Roman" w:hAnsi="Arial" w:cs="Arial"/>
          <w:color w:val="000000"/>
        </w:rPr>
        <w:t>SOPHiA</w:t>
      </w:r>
      <w:proofErr w:type="spellEnd"/>
      <w:r w:rsidRPr="00540276">
        <w:rPr>
          <w:rFonts w:ascii="Arial" w:eastAsia="Times New Roman" w:hAnsi="Arial" w:cs="Arial"/>
          <w:color w:val="000000"/>
        </w:rPr>
        <w:t xml:space="preserve"> Genetics DDM™ software and Integrated Genome Viewer.  All known or likely pathogenic variants were reported, if present at or above the assay’s limit of detection of 3-5% variant allele fraction (VAF).  Paired sequence analysis of a normal germline sample was not performed with the clinical NGS platform. However, all variants were rigorously annotated utilizing internal variant databases, germline variant databases (e.g. </w:t>
      </w:r>
      <w:proofErr w:type="spellStart"/>
      <w:r w:rsidRPr="00540276">
        <w:rPr>
          <w:rFonts w:ascii="Arial" w:eastAsia="Times New Roman" w:hAnsi="Arial" w:cs="Arial"/>
          <w:color w:val="000000"/>
        </w:rPr>
        <w:t>gnomAD</w:t>
      </w:r>
      <w:proofErr w:type="spellEnd"/>
      <w:r w:rsidRPr="00540276">
        <w:rPr>
          <w:rFonts w:ascii="Arial" w:eastAsia="Times New Roman" w:hAnsi="Arial" w:cs="Arial"/>
          <w:color w:val="000000"/>
        </w:rPr>
        <w:t xml:space="preserve">, </w:t>
      </w:r>
      <w:proofErr w:type="spellStart"/>
      <w:r w:rsidRPr="00540276">
        <w:rPr>
          <w:rFonts w:ascii="Arial" w:eastAsia="Times New Roman" w:hAnsi="Arial" w:cs="Arial"/>
          <w:color w:val="000000"/>
        </w:rPr>
        <w:t>ClinVar</w:t>
      </w:r>
      <w:proofErr w:type="spellEnd"/>
      <w:r w:rsidRPr="00540276">
        <w:rPr>
          <w:rFonts w:ascii="Arial" w:eastAsia="Times New Roman" w:hAnsi="Arial" w:cs="Arial"/>
          <w:color w:val="000000"/>
        </w:rPr>
        <w:t>)</w:t>
      </w:r>
      <w:r w:rsidR="0057464B">
        <w:rPr>
          <w:rFonts w:ascii="Arial" w:eastAsia="Times New Roman" w:hAnsi="Arial" w:cs="Arial"/>
          <w:color w:val="000000"/>
        </w:rPr>
        <w:t>,</w:t>
      </w:r>
      <w:r w:rsidRPr="00540276">
        <w:rPr>
          <w:rFonts w:ascii="Arial" w:eastAsia="Times New Roman" w:hAnsi="Arial" w:cs="Arial"/>
          <w:color w:val="000000"/>
        </w:rPr>
        <w:t xml:space="preserve"> and somatic variant databases (e.g. COSMIC). Variants of unknown significance and benign/likely benign variants were excluded.</w:t>
      </w:r>
      <w:r>
        <w:rPr>
          <w:rFonts w:ascii="Arial" w:eastAsia="Times New Roman" w:hAnsi="Arial" w:cs="Arial"/>
          <w:color w:val="000000"/>
        </w:rPr>
        <w:t xml:space="preserve"> NGS panel </w:t>
      </w:r>
      <w:r w:rsidR="0057464B">
        <w:rPr>
          <w:rFonts w:ascii="Arial" w:eastAsia="Times New Roman" w:hAnsi="Arial" w:cs="Arial"/>
          <w:color w:val="000000"/>
        </w:rPr>
        <w:t xml:space="preserve">with genes </w:t>
      </w:r>
      <w:r>
        <w:rPr>
          <w:rFonts w:ascii="Arial" w:eastAsia="Times New Roman" w:hAnsi="Arial" w:cs="Arial"/>
          <w:color w:val="000000"/>
        </w:rPr>
        <w:t xml:space="preserve">analyzed is shown in </w:t>
      </w:r>
      <w:r w:rsidRPr="00DD75EB">
        <w:rPr>
          <w:rFonts w:ascii="Arial" w:eastAsia="Times New Roman" w:hAnsi="Arial" w:cs="Arial"/>
          <w:b/>
          <w:bCs/>
          <w:color w:val="000000"/>
        </w:rPr>
        <w:t xml:space="preserve">Supplementary Table </w:t>
      </w:r>
      <w:r>
        <w:rPr>
          <w:rFonts w:ascii="Arial" w:eastAsia="Times New Roman" w:hAnsi="Arial" w:cs="Arial"/>
          <w:b/>
          <w:bCs/>
          <w:color w:val="000000"/>
        </w:rPr>
        <w:t>3</w:t>
      </w:r>
      <w:r>
        <w:rPr>
          <w:rFonts w:ascii="Arial" w:eastAsia="Times New Roman" w:hAnsi="Arial" w:cs="Arial"/>
          <w:color w:val="000000"/>
        </w:rPr>
        <w:t xml:space="preserve">. </w:t>
      </w:r>
      <w:r w:rsidRPr="000B0C8E">
        <w:rPr>
          <w:rFonts w:ascii="Arial" w:eastAsia="Times New Roman" w:hAnsi="Arial" w:cs="Arial"/>
          <w:color w:val="000000"/>
        </w:rPr>
        <w:t>Two patients had local NGS assessment with similar methodology as above.</w:t>
      </w:r>
      <w:r>
        <w:rPr>
          <w:rFonts w:ascii="Arial" w:eastAsia="Times New Roman" w:hAnsi="Arial" w:cs="Arial"/>
          <w:color w:val="000000"/>
        </w:rPr>
        <w:t xml:space="preserve"> </w:t>
      </w:r>
    </w:p>
    <w:p w14:paraId="467E407D" w14:textId="2EBEC9B1" w:rsidR="00691122" w:rsidRDefault="00691122" w:rsidP="007737D8">
      <w:pPr>
        <w:spacing w:line="480" w:lineRule="auto"/>
        <w:rPr>
          <w:rFonts w:ascii="Arial" w:hAnsi="Arial" w:cs="Arial"/>
          <w:b/>
          <w:bCs/>
          <w:i/>
          <w:iCs/>
        </w:rPr>
      </w:pPr>
      <w:r w:rsidRPr="00DD75EB">
        <w:rPr>
          <w:rFonts w:ascii="Arial" w:hAnsi="Arial" w:cs="Arial"/>
          <w:b/>
          <w:bCs/>
          <w:i/>
          <w:iCs/>
        </w:rPr>
        <w:t xml:space="preserve">Immune Biomarker Correlates: </w:t>
      </w:r>
    </w:p>
    <w:p w14:paraId="2E95666A" w14:textId="1E2837D5" w:rsidR="00B53B85" w:rsidRDefault="00B53B85" w:rsidP="00B53B85">
      <w:pPr>
        <w:spacing w:before="240" w:line="480" w:lineRule="auto"/>
        <w:rPr>
          <w:rFonts w:ascii="Arial" w:eastAsia="Times New Roman" w:hAnsi="Arial" w:cs="Arial"/>
        </w:rPr>
      </w:pPr>
      <w:r>
        <w:rPr>
          <w:rFonts w:ascii="Arial" w:hAnsi="Arial" w:cs="Arial"/>
          <w:lang w:val="en"/>
        </w:rPr>
        <w:t>BM</w:t>
      </w:r>
      <w:r w:rsidRPr="704B8A1F">
        <w:rPr>
          <w:rFonts w:ascii="Arial" w:hAnsi="Arial" w:cs="Arial"/>
          <w:lang w:val="en"/>
        </w:rPr>
        <w:t xml:space="preserve"> mononuclear cells were thawed and an aliquot</w:t>
      </w:r>
      <w:r w:rsidR="0057464B">
        <w:rPr>
          <w:rFonts w:ascii="Arial" w:hAnsi="Arial" w:cs="Arial"/>
          <w:lang w:val="en"/>
        </w:rPr>
        <w:t xml:space="preserve"> was</w:t>
      </w:r>
      <w:r w:rsidRPr="704B8A1F">
        <w:rPr>
          <w:rFonts w:ascii="Arial" w:hAnsi="Arial" w:cs="Arial"/>
          <w:lang w:val="en"/>
        </w:rPr>
        <w:t xml:space="preserve"> stained for AML blast markers (CD33 APC, CD133 </w:t>
      </w:r>
      <w:proofErr w:type="spellStart"/>
      <w:r w:rsidRPr="704B8A1F">
        <w:rPr>
          <w:rFonts w:ascii="Arial" w:hAnsi="Arial" w:cs="Arial"/>
          <w:lang w:val="en"/>
        </w:rPr>
        <w:t>VioGreen</w:t>
      </w:r>
      <w:proofErr w:type="spellEnd"/>
      <w:r w:rsidRPr="704B8A1F">
        <w:rPr>
          <w:rFonts w:ascii="Arial" w:hAnsi="Arial" w:cs="Arial"/>
          <w:lang w:val="en"/>
        </w:rPr>
        <w:t xml:space="preserve">, CD117 PE, and CD34 </w:t>
      </w:r>
      <w:proofErr w:type="spellStart"/>
      <w:r w:rsidRPr="704B8A1F">
        <w:rPr>
          <w:rFonts w:ascii="Arial" w:hAnsi="Arial" w:cs="Arial"/>
          <w:lang w:val="en"/>
        </w:rPr>
        <w:t>VioBlue</w:t>
      </w:r>
      <w:proofErr w:type="spellEnd"/>
      <w:r w:rsidRPr="704B8A1F">
        <w:rPr>
          <w:rFonts w:ascii="Arial" w:hAnsi="Arial" w:cs="Arial"/>
          <w:lang w:val="en"/>
        </w:rPr>
        <w:t xml:space="preserve"> (</w:t>
      </w:r>
      <w:proofErr w:type="spellStart"/>
      <w:r w:rsidRPr="704B8A1F">
        <w:rPr>
          <w:rFonts w:ascii="Arial" w:hAnsi="Arial" w:cs="Arial"/>
          <w:lang w:val="en"/>
        </w:rPr>
        <w:t>Miltenyi</w:t>
      </w:r>
      <w:proofErr w:type="spellEnd"/>
      <w:r w:rsidRPr="704B8A1F">
        <w:rPr>
          <w:rFonts w:ascii="Arial" w:hAnsi="Arial" w:cs="Arial"/>
          <w:lang w:val="en"/>
        </w:rPr>
        <w:t xml:space="preserve">) with F700 Live/Dead (BD Biosciences Cat. No </w:t>
      </w:r>
      <w:r w:rsidRPr="704B8A1F">
        <w:rPr>
          <w:rFonts w:ascii="Arial" w:eastAsia="Times New Roman" w:hAnsi="Arial" w:cs="Arial"/>
        </w:rPr>
        <w:t>56499)</w:t>
      </w:r>
      <w:r>
        <w:rPr>
          <w:rFonts w:ascii="Arial" w:eastAsia="Times New Roman" w:hAnsi="Arial" w:cs="Arial"/>
        </w:rPr>
        <w:t xml:space="preserve">.  Each sample was </w:t>
      </w:r>
      <w:r w:rsidRPr="704B8A1F">
        <w:rPr>
          <w:rFonts w:ascii="Arial" w:eastAsia="Times New Roman" w:hAnsi="Arial" w:cs="Arial"/>
        </w:rPr>
        <w:t xml:space="preserve">analyzed by flow cytometry to determine an AML marker that would positively select an enriched population of AML blasts.  Cells were resuspended in MACS </w:t>
      </w:r>
      <w:r w:rsidRPr="704B8A1F">
        <w:rPr>
          <w:rFonts w:ascii="Arial" w:eastAsia="Times New Roman" w:hAnsi="Arial" w:cs="Arial"/>
        </w:rPr>
        <w:lastRenderedPageBreak/>
        <w:t xml:space="preserve">buffer with Bovine Serum Albumin and incubated with Microbeads </w:t>
      </w:r>
      <w:r>
        <w:rPr>
          <w:rFonts w:ascii="Arial" w:eastAsia="Times New Roman" w:hAnsi="Arial" w:cs="Arial"/>
        </w:rPr>
        <w:t>(</w:t>
      </w:r>
      <w:proofErr w:type="spellStart"/>
      <w:r>
        <w:rPr>
          <w:rFonts w:ascii="Arial" w:eastAsia="Times New Roman" w:hAnsi="Arial" w:cs="Arial"/>
        </w:rPr>
        <w:t>Miltenyi</w:t>
      </w:r>
      <w:proofErr w:type="spellEnd"/>
      <w:r>
        <w:rPr>
          <w:rFonts w:ascii="Arial" w:eastAsia="Times New Roman" w:hAnsi="Arial" w:cs="Arial"/>
        </w:rPr>
        <w:t xml:space="preserve"> Biotech) </w:t>
      </w:r>
      <w:r w:rsidRPr="704B8A1F">
        <w:rPr>
          <w:rFonts w:ascii="Arial" w:eastAsia="Times New Roman" w:hAnsi="Arial" w:cs="Arial"/>
        </w:rPr>
        <w:t>that corresponded to the chosen marker for selection.  Cells were applied to a MS cell magnetic cell separation column (</w:t>
      </w:r>
      <w:proofErr w:type="spellStart"/>
      <w:r w:rsidRPr="704B8A1F">
        <w:rPr>
          <w:rFonts w:ascii="Arial" w:eastAsia="Times New Roman" w:hAnsi="Arial" w:cs="Arial"/>
        </w:rPr>
        <w:t>Miltenyi</w:t>
      </w:r>
      <w:proofErr w:type="spellEnd"/>
      <w:r w:rsidRPr="704B8A1F">
        <w:rPr>
          <w:rFonts w:ascii="Arial" w:eastAsia="Times New Roman" w:hAnsi="Arial" w:cs="Arial"/>
        </w:rPr>
        <w:t xml:space="preserve"> Cat. No</w:t>
      </w:r>
      <w:r>
        <w:rPr>
          <w:rFonts w:ascii="Arial" w:eastAsia="Times New Roman" w:hAnsi="Arial" w:cs="Arial"/>
        </w:rPr>
        <w:t xml:space="preserve"> </w:t>
      </w:r>
      <w:r w:rsidRPr="00DB5801">
        <w:rPr>
          <w:rFonts w:ascii="Arial" w:eastAsia="Times New Roman" w:hAnsi="Arial" w:cs="Arial"/>
        </w:rPr>
        <w:t>130-042-201</w:t>
      </w:r>
      <w:r w:rsidRPr="704B8A1F">
        <w:rPr>
          <w:rFonts w:ascii="Arial" w:eastAsia="Times New Roman" w:hAnsi="Arial" w:cs="Arial"/>
        </w:rPr>
        <w:t>) and the flow</w:t>
      </w:r>
      <w:r w:rsidR="0057464B">
        <w:rPr>
          <w:rFonts w:ascii="Arial" w:eastAsia="Times New Roman" w:hAnsi="Arial" w:cs="Arial"/>
        </w:rPr>
        <w:t>-</w:t>
      </w:r>
      <w:r w:rsidRPr="704B8A1F">
        <w:rPr>
          <w:rFonts w:ascii="Arial" w:eastAsia="Times New Roman" w:hAnsi="Arial" w:cs="Arial"/>
        </w:rPr>
        <w:t xml:space="preserve">through contained blast reduced cells and the positive fraction eluted from the column contained the blast enriched cell population.  DNA and RNA were extracted from </w:t>
      </w:r>
      <w:r>
        <w:rPr>
          <w:rFonts w:ascii="Arial" w:eastAsia="Times New Roman" w:hAnsi="Arial" w:cs="Arial"/>
        </w:rPr>
        <w:t>s</w:t>
      </w:r>
      <w:r w:rsidRPr="704B8A1F">
        <w:rPr>
          <w:rFonts w:ascii="Arial" w:eastAsia="Times New Roman" w:hAnsi="Arial" w:cs="Arial"/>
        </w:rPr>
        <w:t>elected cells (blast enriched) and RNA was extrac</w:t>
      </w:r>
      <w:r>
        <w:rPr>
          <w:rFonts w:ascii="Arial" w:eastAsia="Times New Roman" w:hAnsi="Arial" w:cs="Arial"/>
        </w:rPr>
        <w:t>t</w:t>
      </w:r>
      <w:r w:rsidRPr="704B8A1F">
        <w:rPr>
          <w:rFonts w:ascii="Arial" w:eastAsia="Times New Roman" w:hAnsi="Arial" w:cs="Arial"/>
        </w:rPr>
        <w:t xml:space="preserve">ed from unselected cells (blast reduced).  </w:t>
      </w:r>
      <w:r>
        <w:rPr>
          <w:rFonts w:ascii="Arial" w:eastAsia="Times New Roman" w:hAnsi="Arial" w:cs="Arial"/>
        </w:rPr>
        <w:t xml:space="preserve">Purity of the blast enriched populations ranged from 30% to 95%, </w:t>
      </w:r>
    </w:p>
    <w:p w14:paraId="3486BB23" w14:textId="77777777" w:rsidR="00B53B85" w:rsidRDefault="00B53B85" w:rsidP="00B53B85">
      <w:pPr>
        <w:spacing w:before="240" w:line="480" w:lineRule="auto"/>
        <w:rPr>
          <w:rFonts w:ascii="Arial" w:eastAsia="Arial" w:hAnsi="Arial" w:cs="Arial"/>
          <w:color w:val="666666"/>
          <w:lang w:val="en"/>
        </w:rPr>
      </w:pPr>
      <w:r>
        <w:rPr>
          <w:rFonts w:ascii="Arial" w:eastAsia="Times New Roman" w:hAnsi="Arial" w:cs="Arial"/>
        </w:rPr>
        <w:t xml:space="preserve">Nucleic Acid Extraction:   </w:t>
      </w:r>
      <w:r w:rsidRPr="00837226">
        <w:rPr>
          <w:rFonts w:ascii="Arial" w:eastAsia="Times New Roman" w:hAnsi="Arial" w:cs="Arial"/>
          <w:lang w:val="en"/>
        </w:rPr>
        <w:t xml:space="preserve">DNA and RNA were extracted from AML blast selected cells with </w:t>
      </w:r>
      <w:proofErr w:type="spellStart"/>
      <w:r w:rsidRPr="00837226">
        <w:rPr>
          <w:rFonts w:ascii="Arial" w:eastAsia="Times New Roman" w:hAnsi="Arial" w:cs="Arial"/>
          <w:lang w:val="en"/>
        </w:rPr>
        <w:t>AllPrep</w:t>
      </w:r>
      <w:proofErr w:type="spellEnd"/>
      <w:r w:rsidRPr="00837226">
        <w:rPr>
          <w:rFonts w:ascii="Arial" w:eastAsia="Times New Roman" w:hAnsi="Arial" w:cs="Arial"/>
          <w:lang w:val="en"/>
        </w:rPr>
        <w:t xml:space="preserve"> DNA/RNA Mini kit (Qiagen Cat. No. 80204).  RNA was extracted from the AML-reduced unselected cells with RNeasy Plus mini (Qiagen Cat. No 79134 if &gt;500,000 cells, or RNeasy Plus micro if &lt;500,000 cells (Qiagen Cat No. 74034). DNA and RNA quality were measured with </w:t>
      </w:r>
      <w:proofErr w:type="spellStart"/>
      <w:r w:rsidRPr="00837226">
        <w:rPr>
          <w:rFonts w:ascii="Arial" w:eastAsia="Times New Roman" w:hAnsi="Arial" w:cs="Arial"/>
          <w:lang w:val="en"/>
        </w:rPr>
        <w:t>TapeStation</w:t>
      </w:r>
      <w:proofErr w:type="spellEnd"/>
      <w:r w:rsidRPr="00837226">
        <w:rPr>
          <w:rFonts w:ascii="Arial" w:eastAsia="Times New Roman" w:hAnsi="Arial" w:cs="Arial"/>
          <w:lang w:val="en"/>
        </w:rPr>
        <w:t xml:space="preserve"> 2200 (Agilent) and concentrations were quantified using a Qubit 3.0 fluorometer (Life Technologies Q33216). The nucleic acid extractions were frozen until used in DNA and RNA sequencing library preparations.</w:t>
      </w:r>
      <w:r w:rsidRPr="00837226">
        <w:rPr>
          <w:rFonts w:ascii="Arial" w:eastAsia="Arial" w:hAnsi="Arial" w:cs="Arial"/>
          <w:color w:val="666666"/>
          <w:lang w:val="en"/>
        </w:rPr>
        <w:t xml:space="preserve"> </w:t>
      </w:r>
    </w:p>
    <w:p w14:paraId="442DC70C" w14:textId="2EC99DC0" w:rsidR="00B53B85" w:rsidRPr="00B53B85" w:rsidRDefault="00B53B85" w:rsidP="00B53B85">
      <w:pPr>
        <w:spacing w:before="240" w:line="480" w:lineRule="auto"/>
        <w:rPr>
          <w:rFonts w:ascii="Arial" w:eastAsia="Times New Roman" w:hAnsi="Arial" w:cs="Arial"/>
          <w:i/>
          <w:iCs/>
          <w:lang w:val="en"/>
        </w:rPr>
      </w:pPr>
      <w:r w:rsidRPr="00B53B85">
        <w:rPr>
          <w:rFonts w:ascii="Arial" w:eastAsia="Times New Roman" w:hAnsi="Arial" w:cs="Arial"/>
          <w:i/>
          <w:iCs/>
          <w:lang w:val="en"/>
        </w:rPr>
        <w:t>RNA Sequencing of AML-enriched blasts or AML-reduced from bone marrow</w:t>
      </w:r>
      <w:r>
        <w:rPr>
          <w:rFonts w:ascii="Arial" w:eastAsia="Times New Roman" w:hAnsi="Arial" w:cs="Arial"/>
          <w:i/>
          <w:iCs/>
          <w:lang w:val="en"/>
        </w:rPr>
        <w:t>:</w:t>
      </w:r>
      <w:r w:rsidRPr="00B53B85">
        <w:rPr>
          <w:rFonts w:ascii="Arial" w:eastAsia="Times New Roman" w:hAnsi="Arial" w:cs="Arial"/>
          <w:i/>
          <w:iCs/>
          <w:lang w:val="en"/>
        </w:rPr>
        <w:t xml:space="preserve"> </w:t>
      </w:r>
      <w:r>
        <w:rPr>
          <w:rFonts w:ascii="Arial" w:eastAsia="Times New Roman" w:hAnsi="Arial" w:cs="Arial"/>
          <w:i/>
          <w:iCs/>
          <w:lang w:val="en"/>
        </w:rPr>
        <w:t xml:space="preserve"> </w:t>
      </w:r>
      <w:r w:rsidRPr="00837226">
        <w:rPr>
          <w:rFonts w:ascii="Arial" w:eastAsia="Times New Roman" w:hAnsi="Arial" w:cs="Arial"/>
          <w:lang w:val="en"/>
        </w:rPr>
        <w:t>Samples of total RNA</w:t>
      </w:r>
      <w:r w:rsidR="0057464B">
        <w:rPr>
          <w:rFonts w:ascii="Arial" w:eastAsia="Times New Roman" w:hAnsi="Arial" w:cs="Arial"/>
          <w:lang w:val="en"/>
        </w:rPr>
        <w:t xml:space="preserve"> were</w:t>
      </w:r>
      <w:r w:rsidRPr="00837226">
        <w:rPr>
          <w:rFonts w:ascii="Arial" w:eastAsia="Times New Roman" w:hAnsi="Arial" w:cs="Arial"/>
          <w:lang w:val="en"/>
        </w:rPr>
        <w:t xml:space="preserve"> extracted from AML blasts (Qiagen RNeasy Plus mini Cat. No 79134 if &gt;500,000 cells, or RNeasy Plus micro if &lt;500,000 cells Cat No. 74034</w:t>
      </w:r>
      <w:r w:rsidR="0057464B">
        <w:rPr>
          <w:rFonts w:ascii="Arial" w:eastAsia="Times New Roman" w:hAnsi="Arial" w:cs="Arial"/>
          <w:lang w:val="en"/>
        </w:rPr>
        <w:t>)</w:t>
      </w:r>
      <w:r w:rsidRPr="00837226">
        <w:rPr>
          <w:rFonts w:ascii="Arial" w:eastAsia="Times New Roman" w:hAnsi="Arial" w:cs="Arial"/>
          <w:lang w:val="en"/>
        </w:rPr>
        <w:t xml:space="preserve">.  Illumina </w:t>
      </w:r>
      <w:proofErr w:type="spellStart"/>
      <w:r w:rsidRPr="00837226">
        <w:rPr>
          <w:rFonts w:ascii="Arial" w:eastAsia="Times New Roman" w:hAnsi="Arial" w:cs="Arial"/>
          <w:lang w:val="en"/>
        </w:rPr>
        <w:t>TruSeq</w:t>
      </w:r>
      <w:proofErr w:type="spellEnd"/>
      <w:r w:rsidRPr="00837226">
        <w:rPr>
          <w:rFonts w:ascii="Arial" w:eastAsia="Times New Roman" w:hAnsi="Arial" w:cs="Arial"/>
          <w:lang w:val="en"/>
        </w:rPr>
        <w:t xml:space="preserve"> RNA Access (Cat. No. 20020189) sequencing libraries </w:t>
      </w:r>
      <w:r w:rsidR="0057464B">
        <w:rPr>
          <w:rFonts w:ascii="Arial" w:eastAsia="Times New Roman" w:hAnsi="Arial" w:cs="Arial"/>
          <w:lang w:val="en"/>
        </w:rPr>
        <w:t xml:space="preserve">were used </w:t>
      </w:r>
      <w:r w:rsidRPr="00837226">
        <w:rPr>
          <w:rFonts w:ascii="Arial" w:eastAsia="Times New Roman" w:hAnsi="Arial" w:cs="Arial"/>
          <w:lang w:val="en"/>
        </w:rPr>
        <w:t xml:space="preserve">to convert total RNA into template molecules followed by sequence-specific capture of coding RNA.  Sequencing was performed in the UNC-Chapel Hill High Throughput Sequencing Facility (HTSF) on an Illumina </w:t>
      </w:r>
      <w:proofErr w:type="spellStart"/>
      <w:r w:rsidRPr="00837226">
        <w:rPr>
          <w:rFonts w:ascii="Arial" w:eastAsia="Times New Roman" w:hAnsi="Arial" w:cs="Arial"/>
          <w:lang w:val="en"/>
        </w:rPr>
        <w:t>HiSeq</w:t>
      </w:r>
      <w:proofErr w:type="spellEnd"/>
      <w:r w:rsidRPr="00837226">
        <w:rPr>
          <w:rFonts w:ascii="Arial" w:eastAsia="Times New Roman" w:hAnsi="Arial" w:cs="Arial"/>
          <w:lang w:val="en"/>
        </w:rPr>
        <w:t xml:space="preserve"> 4000 platform using the Illumina </w:t>
      </w:r>
      <w:proofErr w:type="spellStart"/>
      <w:r w:rsidRPr="00837226">
        <w:rPr>
          <w:rFonts w:ascii="Arial" w:eastAsia="Times New Roman" w:hAnsi="Arial" w:cs="Arial"/>
          <w:lang w:val="en"/>
        </w:rPr>
        <w:t>HiSeq</w:t>
      </w:r>
      <w:proofErr w:type="spellEnd"/>
      <w:r w:rsidRPr="00837226">
        <w:rPr>
          <w:rFonts w:ascii="Arial" w:eastAsia="Times New Roman" w:hAnsi="Arial" w:cs="Arial"/>
          <w:lang w:val="en"/>
        </w:rPr>
        <w:t xml:space="preserve"> SBS 150 Cycles (PE-410-1001) with paired end 2 x 75 base read pairs. </w:t>
      </w:r>
    </w:p>
    <w:p w14:paraId="74A2DE7E" w14:textId="5C8A8BB4" w:rsidR="00B53B85" w:rsidRDefault="00B53B85" w:rsidP="00B53B85">
      <w:pPr>
        <w:spacing w:before="240" w:line="480" w:lineRule="auto"/>
        <w:rPr>
          <w:rFonts w:ascii="Arial" w:eastAsia="Times New Roman" w:hAnsi="Arial" w:cs="Arial"/>
          <w:lang w:val="en"/>
        </w:rPr>
      </w:pPr>
      <w:r w:rsidRPr="00B53B85">
        <w:rPr>
          <w:rFonts w:ascii="Arial" w:eastAsia="Times New Roman" w:hAnsi="Arial" w:cs="Arial"/>
          <w:i/>
          <w:iCs/>
          <w:lang w:val="en"/>
        </w:rPr>
        <w:lastRenderedPageBreak/>
        <w:t xml:space="preserve">Enrichment of CD8 lymphocytes for </w:t>
      </w:r>
      <w:proofErr w:type="spellStart"/>
      <w:r w:rsidRPr="00B53B85">
        <w:rPr>
          <w:rFonts w:ascii="Arial" w:eastAsia="Times New Roman" w:hAnsi="Arial" w:cs="Arial"/>
          <w:i/>
          <w:iCs/>
          <w:lang w:val="en"/>
        </w:rPr>
        <w:t>Adapative</w:t>
      </w:r>
      <w:proofErr w:type="spellEnd"/>
      <w:r w:rsidRPr="00B53B85">
        <w:rPr>
          <w:rFonts w:ascii="Arial" w:eastAsia="Times New Roman" w:hAnsi="Arial" w:cs="Arial"/>
          <w:i/>
          <w:iCs/>
          <w:lang w:val="en"/>
        </w:rPr>
        <w:t xml:space="preserve"> Immune Receptor Repertoire Analysis and mRNA stranded sequencing libraries</w:t>
      </w:r>
      <w:r>
        <w:rPr>
          <w:rFonts w:ascii="Arial" w:eastAsia="Times New Roman" w:hAnsi="Arial" w:cs="Arial"/>
          <w:i/>
          <w:iCs/>
        </w:rPr>
        <w:t xml:space="preserve">: </w:t>
      </w:r>
      <w:r w:rsidRPr="00E54A04">
        <w:rPr>
          <w:rFonts w:ascii="Arial" w:eastAsia="Times New Roman" w:hAnsi="Arial" w:cs="Arial"/>
          <w:lang w:val="en"/>
        </w:rPr>
        <w:t>Cryopreserved PBMCs were thawed and recovered in complete AIM-V medium (Gibco) with 10% human AB serum (Gemini) at 37</w:t>
      </w:r>
      <w:r w:rsidRPr="008D25C8">
        <w:rPr>
          <w:rFonts w:ascii="Arial" w:eastAsia="Times New Roman" w:hAnsi="Arial" w:cs="Arial"/>
          <w:vertAlign w:val="superscript"/>
          <w:lang w:val="en"/>
        </w:rPr>
        <w:t>0</w:t>
      </w:r>
      <w:r w:rsidRPr="00E54A04">
        <w:rPr>
          <w:rFonts w:ascii="Arial" w:eastAsia="Times New Roman" w:hAnsi="Arial" w:cs="Arial"/>
          <w:lang w:val="en"/>
        </w:rPr>
        <w:t>C, with 5% CO</w:t>
      </w:r>
      <w:r w:rsidRPr="008D25C8">
        <w:rPr>
          <w:rFonts w:ascii="Arial" w:eastAsia="Times New Roman" w:hAnsi="Arial" w:cs="Arial"/>
          <w:vertAlign w:val="subscript"/>
          <w:lang w:val="en"/>
        </w:rPr>
        <w:t>2</w:t>
      </w:r>
      <w:r w:rsidRPr="00E54A04">
        <w:rPr>
          <w:rFonts w:ascii="Arial" w:eastAsia="Times New Roman" w:hAnsi="Arial" w:cs="Arial"/>
          <w:lang w:val="en"/>
        </w:rPr>
        <w:t xml:space="preserve"> incubator for at least an hour. Cells were then washed with HBSS and resuspended in PBS with Bovine Serum Albumin, </w:t>
      </w:r>
      <w:proofErr w:type="spellStart"/>
      <w:r w:rsidRPr="00E54A04">
        <w:rPr>
          <w:rFonts w:ascii="Arial" w:eastAsia="Times New Roman" w:hAnsi="Arial" w:cs="Arial"/>
          <w:lang w:val="en"/>
        </w:rPr>
        <w:t>Miltenyi</w:t>
      </w:r>
      <w:proofErr w:type="spellEnd"/>
      <w:r w:rsidRPr="00E54A04">
        <w:rPr>
          <w:rFonts w:ascii="Arial" w:eastAsia="Times New Roman" w:hAnsi="Arial" w:cs="Arial"/>
          <w:lang w:val="en"/>
        </w:rPr>
        <w:t xml:space="preserve"> (Cat No. 130-091-376) and labeled with anti-CD8 Microbeads (</w:t>
      </w:r>
      <w:proofErr w:type="spellStart"/>
      <w:r w:rsidRPr="00E54A04">
        <w:rPr>
          <w:rFonts w:ascii="Arial" w:eastAsia="Times New Roman" w:hAnsi="Arial" w:cs="Arial"/>
          <w:lang w:val="en"/>
        </w:rPr>
        <w:t>Miltenyi</w:t>
      </w:r>
      <w:proofErr w:type="spellEnd"/>
      <w:r w:rsidRPr="00E54A04">
        <w:rPr>
          <w:rFonts w:ascii="Arial" w:eastAsia="Times New Roman" w:hAnsi="Arial" w:cs="Arial"/>
          <w:lang w:val="en"/>
        </w:rPr>
        <w:t xml:space="preserve"> Cat. No. 130-097-057 in the presence of anti-CD8 for CD8 purity before positive selection over an MS column (</w:t>
      </w:r>
      <w:proofErr w:type="spellStart"/>
      <w:r w:rsidRPr="00E54A04">
        <w:rPr>
          <w:rFonts w:ascii="Arial" w:eastAsia="Times New Roman" w:hAnsi="Arial" w:cs="Arial"/>
          <w:lang w:val="en"/>
        </w:rPr>
        <w:t>Miltenyi</w:t>
      </w:r>
      <w:proofErr w:type="spellEnd"/>
      <w:r w:rsidRPr="00E54A04">
        <w:rPr>
          <w:rFonts w:ascii="Arial" w:eastAsia="Times New Roman" w:hAnsi="Arial" w:cs="Arial"/>
          <w:lang w:val="en"/>
        </w:rPr>
        <w:t xml:space="preserve"> Cat, No. 130-042-201).  Eluted CD8 lymphocytes were pelleted and lysed for RNA extraction (RNeasy® Plus Mini kit, Qiagen 74134 or </w:t>
      </w:r>
      <w:proofErr w:type="spellStart"/>
      <w:r w:rsidRPr="00E54A04">
        <w:rPr>
          <w:rFonts w:ascii="Arial" w:eastAsia="Times New Roman" w:hAnsi="Arial" w:cs="Arial"/>
          <w:lang w:val="en"/>
        </w:rPr>
        <w:t>RNeasyPlus</w:t>
      </w:r>
      <w:proofErr w:type="spellEnd"/>
      <w:r w:rsidRPr="00E54A04">
        <w:rPr>
          <w:rFonts w:ascii="Arial" w:eastAsia="Times New Roman" w:hAnsi="Arial" w:cs="Arial"/>
          <w:lang w:val="en"/>
        </w:rPr>
        <w:t xml:space="preserve"> Micro kit, Qiagen 74034). </w:t>
      </w:r>
      <w:r w:rsidR="00433639">
        <w:rPr>
          <w:rFonts w:ascii="Arial" w:eastAsia="Times New Roman" w:hAnsi="Arial" w:cs="Arial"/>
          <w:lang w:val="en"/>
        </w:rPr>
        <w:t xml:space="preserve">CD8+ enrichment and depletion from PBMC’s were determined by acquisition on a </w:t>
      </w:r>
      <w:proofErr w:type="spellStart"/>
      <w:r w:rsidR="00433639">
        <w:rPr>
          <w:rFonts w:ascii="Arial" w:eastAsia="Times New Roman" w:hAnsi="Arial" w:cs="Arial"/>
          <w:lang w:val="en"/>
        </w:rPr>
        <w:t>MACsQuant</w:t>
      </w:r>
      <w:proofErr w:type="spellEnd"/>
      <w:r w:rsidR="00433639">
        <w:rPr>
          <w:rFonts w:ascii="Arial" w:eastAsia="Times New Roman" w:hAnsi="Arial" w:cs="Arial"/>
          <w:lang w:val="en"/>
        </w:rPr>
        <w:t xml:space="preserve"> (</w:t>
      </w:r>
      <w:proofErr w:type="spellStart"/>
      <w:r w:rsidR="00433639">
        <w:rPr>
          <w:rFonts w:ascii="Arial" w:eastAsia="Times New Roman" w:hAnsi="Arial" w:cs="Arial"/>
          <w:lang w:val="en"/>
        </w:rPr>
        <w:t>Miltenyi</w:t>
      </w:r>
      <w:proofErr w:type="spellEnd"/>
      <w:r w:rsidR="00433639">
        <w:rPr>
          <w:rFonts w:ascii="Arial" w:eastAsia="Times New Roman" w:hAnsi="Arial" w:cs="Arial"/>
          <w:lang w:val="en"/>
        </w:rPr>
        <w:t xml:space="preserve">) flow cytometer and analyzed with </w:t>
      </w:r>
      <w:proofErr w:type="spellStart"/>
      <w:r w:rsidR="00433639">
        <w:rPr>
          <w:rFonts w:ascii="Arial" w:eastAsia="Times New Roman" w:hAnsi="Arial" w:cs="Arial"/>
          <w:lang w:val="en"/>
        </w:rPr>
        <w:t>FlowJo</w:t>
      </w:r>
      <w:proofErr w:type="spellEnd"/>
      <w:r w:rsidR="00433639">
        <w:rPr>
          <w:rFonts w:ascii="Arial" w:eastAsia="Times New Roman" w:hAnsi="Arial" w:cs="Arial"/>
          <w:lang w:val="en"/>
        </w:rPr>
        <w:t xml:space="preserve"> software.</w:t>
      </w:r>
      <w:r w:rsidRPr="00E54A04">
        <w:rPr>
          <w:rFonts w:ascii="Arial" w:eastAsia="Times New Roman" w:hAnsi="Arial" w:cs="Arial"/>
          <w:lang w:val="en"/>
        </w:rPr>
        <w:t xml:space="preserve"> Libraries were prepared for TCR profiling using the </w:t>
      </w:r>
      <w:proofErr w:type="spellStart"/>
      <w:r w:rsidRPr="00E54A04">
        <w:rPr>
          <w:rFonts w:ascii="Arial" w:eastAsia="Times New Roman" w:hAnsi="Arial" w:cs="Arial"/>
          <w:lang w:val="en"/>
        </w:rPr>
        <w:t>SMARTer</w:t>
      </w:r>
      <w:proofErr w:type="spellEnd"/>
      <w:r w:rsidRPr="00E54A04">
        <w:rPr>
          <w:rFonts w:ascii="Arial" w:eastAsia="Times New Roman" w:hAnsi="Arial" w:cs="Arial"/>
          <w:lang w:val="en"/>
        </w:rPr>
        <w:t xml:space="preserve"> Human TCR a/b Profiling Kit (Takara Bio USA, Inc., Cat. No 63516).  Samples were pooled to a final concentration of 2 – 4 </w:t>
      </w:r>
      <w:proofErr w:type="spellStart"/>
      <w:r w:rsidRPr="00E54A04">
        <w:rPr>
          <w:rFonts w:ascii="Arial" w:eastAsia="Times New Roman" w:hAnsi="Arial" w:cs="Arial"/>
          <w:lang w:val="en"/>
        </w:rPr>
        <w:t>nM</w:t>
      </w:r>
      <w:proofErr w:type="spellEnd"/>
      <w:r w:rsidRPr="00E54A04">
        <w:rPr>
          <w:rFonts w:ascii="Arial" w:eastAsia="Times New Roman" w:hAnsi="Arial" w:cs="Arial"/>
          <w:lang w:val="en"/>
        </w:rPr>
        <w:t xml:space="preserve"> before dilution of the pool to 13.5 </w:t>
      </w:r>
      <w:proofErr w:type="spellStart"/>
      <w:r w:rsidRPr="00E54A04">
        <w:rPr>
          <w:rFonts w:ascii="Arial" w:eastAsia="Times New Roman" w:hAnsi="Arial" w:cs="Arial"/>
          <w:lang w:val="en"/>
        </w:rPr>
        <w:t>pM</w:t>
      </w:r>
      <w:proofErr w:type="spellEnd"/>
      <w:r w:rsidRPr="00E54A04">
        <w:rPr>
          <w:rFonts w:ascii="Arial" w:eastAsia="Times New Roman" w:hAnsi="Arial" w:cs="Arial"/>
          <w:lang w:val="en"/>
        </w:rPr>
        <w:t xml:space="preserve"> with 10% </w:t>
      </w:r>
      <w:proofErr w:type="spellStart"/>
      <w:r w:rsidRPr="00E54A04">
        <w:rPr>
          <w:rFonts w:ascii="Arial" w:eastAsia="Times New Roman" w:hAnsi="Arial" w:cs="Arial"/>
          <w:lang w:val="en"/>
        </w:rPr>
        <w:t>PhiX</w:t>
      </w:r>
      <w:proofErr w:type="spellEnd"/>
      <w:r w:rsidRPr="00E54A04">
        <w:rPr>
          <w:rFonts w:ascii="Arial" w:eastAsia="Times New Roman" w:hAnsi="Arial" w:cs="Arial"/>
          <w:lang w:val="en"/>
        </w:rPr>
        <w:t xml:space="preserve"> control v3 (</w:t>
      </w:r>
      <w:proofErr w:type="spellStart"/>
      <w:r w:rsidRPr="00E54A04">
        <w:rPr>
          <w:rFonts w:ascii="Arial" w:eastAsia="Times New Roman" w:hAnsi="Arial" w:cs="Arial"/>
          <w:lang w:val="en"/>
        </w:rPr>
        <w:t>Ilumina</w:t>
      </w:r>
      <w:proofErr w:type="spellEnd"/>
      <w:r w:rsidRPr="00E54A04">
        <w:rPr>
          <w:rFonts w:ascii="Arial" w:eastAsia="Times New Roman" w:hAnsi="Arial" w:cs="Arial"/>
          <w:lang w:val="en"/>
        </w:rPr>
        <w:t xml:space="preserve">, Cat. No FC-110-3001). Sequencing was performed on an Illumina </w:t>
      </w:r>
      <w:proofErr w:type="spellStart"/>
      <w:r w:rsidRPr="00E54A04">
        <w:rPr>
          <w:rFonts w:ascii="Arial" w:eastAsia="Times New Roman" w:hAnsi="Arial" w:cs="Arial"/>
          <w:lang w:val="en"/>
        </w:rPr>
        <w:t>MiSeq</w:t>
      </w:r>
      <w:proofErr w:type="spellEnd"/>
      <w:r w:rsidRPr="00E54A04">
        <w:rPr>
          <w:rFonts w:ascii="Arial" w:eastAsia="Times New Roman" w:hAnsi="Arial" w:cs="Arial"/>
          <w:lang w:val="en"/>
        </w:rPr>
        <w:t xml:space="preserve">® sequencer using the 600 cycle </w:t>
      </w:r>
      <w:proofErr w:type="spellStart"/>
      <w:r w:rsidRPr="00E54A04">
        <w:rPr>
          <w:rFonts w:ascii="Arial" w:eastAsia="Times New Roman" w:hAnsi="Arial" w:cs="Arial"/>
          <w:lang w:val="en"/>
        </w:rPr>
        <w:t>MiSeq</w:t>
      </w:r>
      <w:proofErr w:type="spellEnd"/>
      <w:r w:rsidRPr="00E54A04">
        <w:rPr>
          <w:rFonts w:ascii="Arial" w:eastAsia="Times New Roman" w:hAnsi="Arial" w:cs="Arial"/>
          <w:lang w:val="en"/>
        </w:rPr>
        <w:t xml:space="preserve"> Reagent Kit v3 (Illumina MS-102-3003) with paired-end 2 x 300 base pair reads.  </w:t>
      </w:r>
    </w:p>
    <w:p w14:paraId="30C2156F" w14:textId="5B3D1731" w:rsidR="00E30272" w:rsidRPr="000B0C8E" w:rsidRDefault="00E30272" w:rsidP="00E30272">
      <w:pPr>
        <w:spacing w:before="240" w:line="480" w:lineRule="auto"/>
        <w:rPr>
          <w:rFonts w:ascii="Arial" w:eastAsia="Times New Roman" w:hAnsi="Arial" w:cs="Arial"/>
        </w:rPr>
      </w:pPr>
      <w:r w:rsidRPr="00E30272">
        <w:rPr>
          <w:rFonts w:ascii="Arial" w:eastAsia="Times New Roman" w:hAnsi="Arial" w:cs="Arial"/>
          <w:i/>
          <w:iCs/>
        </w:rPr>
        <w:t>RNA Access Blast Analysis</w:t>
      </w:r>
      <w:r>
        <w:rPr>
          <w:rFonts w:ascii="Arial" w:eastAsia="Times New Roman" w:hAnsi="Arial" w:cs="Arial"/>
          <w:i/>
          <w:iCs/>
        </w:rPr>
        <w:t xml:space="preserve">: </w:t>
      </w:r>
      <w:proofErr w:type="spellStart"/>
      <w:r w:rsidRPr="00E30272">
        <w:rPr>
          <w:rFonts w:ascii="Arial" w:eastAsia="Times New Roman" w:hAnsi="Arial" w:cs="Arial"/>
        </w:rPr>
        <w:t>FastQC</w:t>
      </w:r>
      <w:proofErr w:type="spellEnd"/>
      <w:r w:rsidRPr="00E30272">
        <w:rPr>
          <w:rFonts w:ascii="Arial" w:eastAsia="Times New Roman" w:hAnsi="Arial" w:cs="Arial"/>
        </w:rPr>
        <w:t xml:space="preserve"> V0.11.4 was used to validate the quality of FASTQ files. Paired-end FASTQ files were aligned to an </w:t>
      </w:r>
      <w:proofErr w:type="spellStart"/>
      <w:r w:rsidRPr="00E30272">
        <w:rPr>
          <w:rFonts w:ascii="Arial" w:eastAsia="Times New Roman" w:hAnsi="Arial" w:cs="Arial"/>
        </w:rPr>
        <w:t>Ensembl</w:t>
      </w:r>
      <w:proofErr w:type="spellEnd"/>
      <w:r w:rsidRPr="00E30272">
        <w:rPr>
          <w:rFonts w:ascii="Arial" w:eastAsia="Times New Roman" w:hAnsi="Arial" w:cs="Arial"/>
        </w:rPr>
        <w:t xml:space="preserve"> transcriptome genome GRCh38 using Star V2.7.0a and gene counts were quantified using Salmon V0.8.2. Picard V1.86 was used to assess alignment quality of quantified BAMs. Differential gene expression was calculated from expression matrices output by Salmon and compared in R using the DESeq2 V1.22.2 Bioconductor package</w:t>
      </w:r>
      <w:r>
        <w:rPr>
          <w:rFonts w:ascii="Arial" w:eastAsia="Times New Roman" w:hAnsi="Arial" w:cs="Arial"/>
        </w:rPr>
        <w:t xml:space="preserve">. </w:t>
      </w:r>
      <w:r w:rsidRPr="00E30272">
        <w:rPr>
          <w:rFonts w:ascii="Arial" w:eastAsia="Times New Roman" w:hAnsi="Arial" w:cs="Arial"/>
        </w:rPr>
        <w:t xml:space="preserve">Gene Set Enrichment Analysis (GSEA) was conducted using the GSVA V1.30.0 and </w:t>
      </w:r>
      <w:proofErr w:type="spellStart"/>
      <w:r w:rsidRPr="00E30272">
        <w:rPr>
          <w:rFonts w:ascii="Arial" w:eastAsia="Times New Roman" w:hAnsi="Arial" w:cs="Arial"/>
        </w:rPr>
        <w:t>limma</w:t>
      </w:r>
      <w:proofErr w:type="spellEnd"/>
      <w:r w:rsidRPr="00E30272">
        <w:rPr>
          <w:rFonts w:ascii="Arial" w:eastAsia="Times New Roman" w:hAnsi="Arial" w:cs="Arial"/>
        </w:rPr>
        <w:t xml:space="preserve"> V3.38.3 with the Hallmark gene sets from the Broad Institute (http://www.gsea-msigdb.org/gsea/msigdb/collections.jsp).</w:t>
      </w:r>
      <w:r w:rsidR="00657420">
        <w:rPr>
          <w:rFonts w:ascii="Arial" w:eastAsia="Times New Roman" w:hAnsi="Arial" w:cs="Arial"/>
        </w:rPr>
        <w:fldChar w:fldCharType="begin">
          <w:fldData xml:space="preserve">PEVuZE5vdGU+PENpdGU+PEF1dGhvcj5MaWJlcnpvbjwvQXV0aG9yPjxZZWFyPjIwMTU8L1llYXI+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</w:fldData>
        </w:fldChar>
      </w:r>
      <w:r w:rsidR="00657420">
        <w:rPr>
          <w:rFonts w:ascii="Arial" w:eastAsia="Times New Roman" w:hAnsi="Arial" w:cs="Arial"/>
        </w:rPr>
        <w:instrText xml:space="preserve"> ADDIN EN.CITE </w:instrText>
      </w:r>
      <w:r w:rsidR="00657420">
        <w:rPr>
          <w:rFonts w:ascii="Arial" w:eastAsia="Times New Roman" w:hAnsi="Arial" w:cs="Arial"/>
        </w:rPr>
        <w:fldChar w:fldCharType="begin">
          <w:fldData xml:space="preserve">PEVuZE5vdGU+PENpdGU+PEF1dGhvcj5MaWJlcnpvbjwvQXV0aG9yPjxZZWFyPjIwMTU8L1llYXI+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</w:fldData>
        </w:fldChar>
      </w:r>
      <w:r w:rsidR="00657420">
        <w:rPr>
          <w:rFonts w:ascii="Arial" w:eastAsia="Times New Roman" w:hAnsi="Arial" w:cs="Arial"/>
        </w:rPr>
        <w:instrText xml:space="preserve"> ADDIN EN.CITE.DATA </w:instrText>
      </w:r>
      <w:r w:rsidR="00657420">
        <w:rPr>
          <w:rFonts w:ascii="Arial" w:eastAsia="Times New Roman" w:hAnsi="Arial" w:cs="Arial"/>
        </w:rPr>
      </w:r>
      <w:r w:rsidR="00657420">
        <w:rPr>
          <w:rFonts w:ascii="Arial" w:eastAsia="Times New Roman" w:hAnsi="Arial" w:cs="Arial"/>
        </w:rPr>
        <w:fldChar w:fldCharType="end"/>
      </w:r>
      <w:r w:rsidR="00657420">
        <w:rPr>
          <w:rFonts w:ascii="Arial" w:eastAsia="Times New Roman" w:hAnsi="Arial" w:cs="Arial"/>
        </w:rPr>
      </w:r>
      <w:r w:rsidR="00657420">
        <w:rPr>
          <w:rFonts w:ascii="Arial" w:eastAsia="Times New Roman" w:hAnsi="Arial" w:cs="Arial"/>
        </w:rPr>
        <w:fldChar w:fldCharType="separate"/>
      </w:r>
      <w:r w:rsidR="00657420">
        <w:rPr>
          <w:rFonts w:ascii="Arial" w:eastAsia="Times New Roman" w:hAnsi="Arial" w:cs="Arial"/>
          <w:noProof/>
        </w:rPr>
        <w:t>(1)</w:t>
      </w:r>
      <w:r w:rsidR="00657420">
        <w:rPr>
          <w:rFonts w:ascii="Arial" w:eastAsia="Times New Roman" w:hAnsi="Arial" w:cs="Arial"/>
        </w:rPr>
        <w:fldChar w:fldCharType="end"/>
      </w:r>
    </w:p>
    <w:p w14:paraId="62738B84" w14:textId="010AF9FD" w:rsidR="00E30272" w:rsidRPr="00E30272" w:rsidRDefault="00E30272" w:rsidP="00E30272">
      <w:pPr>
        <w:spacing w:before="240" w:line="480" w:lineRule="auto"/>
        <w:rPr>
          <w:rFonts w:ascii="Arial" w:eastAsia="Times New Roman" w:hAnsi="Arial" w:cs="Arial"/>
        </w:rPr>
      </w:pPr>
      <w:r w:rsidRPr="00E30272">
        <w:rPr>
          <w:rFonts w:ascii="Arial" w:eastAsia="Times New Roman" w:hAnsi="Arial" w:cs="Arial"/>
          <w:i/>
          <w:iCs/>
        </w:rPr>
        <w:lastRenderedPageBreak/>
        <w:t>Adaptive Immune Receptor Repertoire Analysis</w:t>
      </w:r>
      <w:r>
        <w:rPr>
          <w:rFonts w:ascii="Arial" w:eastAsia="Times New Roman" w:hAnsi="Arial" w:cs="Arial"/>
          <w:i/>
          <w:iCs/>
        </w:rPr>
        <w:t xml:space="preserve">: </w:t>
      </w:r>
      <w:proofErr w:type="spellStart"/>
      <w:r w:rsidRPr="00E30272">
        <w:rPr>
          <w:rFonts w:ascii="Arial" w:eastAsia="Times New Roman" w:hAnsi="Arial" w:cs="Arial"/>
        </w:rPr>
        <w:t>MiXCR</w:t>
      </w:r>
      <w:proofErr w:type="spellEnd"/>
      <w:r w:rsidRPr="00E30272">
        <w:rPr>
          <w:rFonts w:ascii="Arial" w:eastAsia="Times New Roman" w:hAnsi="Arial" w:cs="Arial"/>
        </w:rPr>
        <w:t xml:space="preserve"> 2.1.9</w:t>
      </w:r>
      <w:r>
        <w:rPr>
          <w:rFonts w:ascii="Arial" w:eastAsia="Times New Roman" w:hAnsi="Arial" w:cs="Arial"/>
        </w:rPr>
        <w:t xml:space="preserve"> </w:t>
      </w:r>
      <w:r w:rsidRPr="00E30272">
        <w:rPr>
          <w:rFonts w:ascii="Arial" w:eastAsia="Times New Roman" w:hAnsi="Arial" w:cs="Arial"/>
        </w:rPr>
        <w:t xml:space="preserve">was used to identify immune chains from paired-end FASTQ files using </w:t>
      </w:r>
      <w:r>
        <w:rPr>
          <w:rFonts w:ascii="Arial" w:eastAsia="Times New Roman" w:hAnsi="Arial" w:cs="Arial"/>
        </w:rPr>
        <w:t>RNA</w:t>
      </w:r>
      <w:r w:rsidRPr="00E30272">
        <w:rPr>
          <w:rFonts w:ascii="Arial" w:eastAsia="Times New Roman" w:hAnsi="Arial" w:cs="Arial"/>
        </w:rPr>
        <w:t xml:space="preserve"> seq parameters enumerated at https://mixcr.readthedocs.io/en/master/rnaseq.html. Reads were aligned with partial alignments allowed, followed by contig assembly and export. Diversity metrics were calculated using </w:t>
      </w:r>
      <w:proofErr w:type="spellStart"/>
      <w:r w:rsidRPr="00E30272">
        <w:rPr>
          <w:rFonts w:ascii="Arial" w:eastAsia="Times New Roman" w:hAnsi="Arial" w:cs="Arial"/>
        </w:rPr>
        <w:t>vdjtools</w:t>
      </w:r>
      <w:proofErr w:type="spellEnd"/>
      <w:r w:rsidRPr="00E30272">
        <w:rPr>
          <w:rFonts w:ascii="Arial" w:eastAsia="Times New Roman" w:hAnsi="Arial" w:cs="Arial"/>
        </w:rPr>
        <w:t xml:space="preserve"> V1.1.7.</w:t>
      </w:r>
    </w:p>
    <w:p w14:paraId="328D3978" w14:textId="07B59A48" w:rsidR="00DD75EB" w:rsidRDefault="00691122" w:rsidP="007737D8">
      <w:pPr>
        <w:spacing w:line="480" w:lineRule="auto"/>
        <w:rPr>
          <w:rFonts w:ascii="Arial" w:hAnsi="Arial" w:cs="Arial"/>
          <w:i/>
          <w:iCs/>
        </w:rPr>
      </w:pPr>
      <w:r w:rsidRPr="00691122">
        <w:rPr>
          <w:rFonts w:ascii="Arial" w:hAnsi="Arial" w:cs="Arial"/>
          <w:i/>
          <w:iCs/>
        </w:rPr>
        <w:t>Flow cytometry:</w:t>
      </w:r>
      <w:r w:rsidR="00B53B85">
        <w:rPr>
          <w:rFonts w:ascii="Arial" w:hAnsi="Arial" w:cs="Arial"/>
          <w:i/>
          <w:iCs/>
        </w:rPr>
        <w:t xml:space="preserve"> </w:t>
      </w:r>
      <w:r w:rsidR="00B53B85" w:rsidRPr="00071985">
        <w:rPr>
          <w:rFonts w:ascii="Arial" w:hAnsi="Arial" w:cs="Arial"/>
        </w:rPr>
        <w:t xml:space="preserve">The LIVE/DEAD Fixable Yellow Dead Cell Stain Kit (Life Technologies, Cat# L34968) was used for the T cell surface marker detection panel and Fixable Viability Stain 620 (BD Biosciences, Cat# 564996) was used for the T cell intracellular marker and transcription factor detection panel. </w:t>
      </w:r>
      <w:r>
        <w:rPr>
          <w:rFonts w:ascii="Arial" w:hAnsi="Arial" w:cs="Arial"/>
        </w:rPr>
        <w:t>BM and PB s</w:t>
      </w:r>
      <w:r w:rsidRPr="00071985">
        <w:rPr>
          <w:rFonts w:ascii="Arial" w:hAnsi="Arial" w:cs="Arial"/>
        </w:rPr>
        <w:t xml:space="preserve">amples were pre-incubated with Human </w:t>
      </w:r>
      <w:proofErr w:type="spellStart"/>
      <w:r w:rsidRPr="00071985">
        <w:rPr>
          <w:rFonts w:ascii="Arial" w:hAnsi="Arial" w:cs="Arial"/>
        </w:rPr>
        <w:t>Trustain</w:t>
      </w:r>
      <w:proofErr w:type="spellEnd"/>
      <w:r w:rsidRPr="00071985">
        <w:rPr>
          <w:rFonts w:ascii="Arial" w:hAnsi="Arial" w:cs="Arial"/>
        </w:rPr>
        <w:t xml:space="preserve"> FC-Receptor Block (</w:t>
      </w:r>
      <w:proofErr w:type="spellStart"/>
      <w:r w:rsidRPr="00071985">
        <w:rPr>
          <w:rFonts w:ascii="Arial" w:hAnsi="Arial" w:cs="Arial"/>
        </w:rPr>
        <w:t>BioLegend</w:t>
      </w:r>
      <w:proofErr w:type="spellEnd"/>
      <w:r w:rsidRPr="00071985">
        <w:rPr>
          <w:rFonts w:ascii="Arial" w:hAnsi="Arial" w:cs="Arial"/>
        </w:rPr>
        <w:t xml:space="preserve">, Cat# 422302) to prevent non-specific antibody binding prior to staining for flow cytometric analysis. Antibodies and manufacturers are listed in </w:t>
      </w:r>
      <w:r w:rsidRPr="000B0C8E">
        <w:rPr>
          <w:rFonts w:ascii="Arial" w:hAnsi="Arial" w:cs="Arial"/>
        </w:rPr>
        <w:t xml:space="preserve">Supplementary Table </w:t>
      </w:r>
      <w:r w:rsidR="00657420" w:rsidRPr="000B0C8E">
        <w:rPr>
          <w:rFonts w:ascii="Arial" w:hAnsi="Arial" w:cs="Arial"/>
        </w:rPr>
        <w:t>4</w:t>
      </w:r>
      <w:r w:rsidRPr="000B0C8E">
        <w:rPr>
          <w:rFonts w:ascii="Arial" w:hAnsi="Arial" w:cs="Arial"/>
        </w:rPr>
        <w:t>.</w:t>
      </w:r>
      <w:r w:rsidRPr="00071985">
        <w:rPr>
          <w:rFonts w:ascii="Arial" w:hAnsi="Arial" w:cs="Arial"/>
        </w:rPr>
        <w:t xml:space="preserve"> The intracellular staining for </w:t>
      </w:r>
      <w:r w:rsidR="00C95777">
        <w:rPr>
          <w:rFonts w:ascii="Arial" w:hAnsi="Arial" w:cs="Arial"/>
        </w:rPr>
        <w:t xml:space="preserve">FoxP3 and </w:t>
      </w:r>
      <w:r w:rsidRPr="00071985">
        <w:rPr>
          <w:rFonts w:ascii="Arial" w:hAnsi="Arial" w:cs="Arial"/>
        </w:rPr>
        <w:t xml:space="preserve">TCF-1 was performed after cell permeabilization using Transcription Factor Buffer Set (BD Pharmingen, Cat#: 562574) as per manufacturer’s instructions. Flow cytometry data were biexponentially transformed, compensated using single stained controls and preprocessed (aggregates and dead cell removal) in </w:t>
      </w:r>
      <w:proofErr w:type="spellStart"/>
      <w:r w:rsidRPr="00071985">
        <w:rPr>
          <w:rFonts w:ascii="Arial" w:hAnsi="Arial" w:cs="Arial"/>
        </w:rPr>
        <w:t>FlowJo</w:t>
      </w:r>
      <w:proofErr w:type="spellEnd"/>
      <w:r w:rsidRPr="00071985">
        <w:rPr>
          <w:rFonts w:ascii="Arial" w:hAnsi="Arial" w:cs="Arial"/>
        </w:rPr>
        <w:t xml:space="preserve"> V10 (</w:t>
      </w:r>
      <w:proofErr w:type="spellStart"/>
      <w:r w:rsidRPr="00071985">
        <w:rPr>
          <w:rFonts w:ascii="Arial" w:hAnsi="Arial" w:cs="Arial"/>
        </w:rPr>
        <w:t>TreeStar</w:t>
      </w:r>
      <w:proofErr w:type="spellEnd"/>
      <w:r w:rsidRPr="00071985">
        <w:rPr>
          <w:rFonts w:ascii="Arial" w:hAnsi="Arial" w:cs="Arial"/>
        </w:rPr>
        <w:t xml:space="preserve">). Pre-gated CD8+ T cells were then exported in R (version 4.0.2) for further analyses performed with a customized pipeline based on </w:t>
      </w:r>
      <w:proofErr w:type="spellStart"/>
      <w:r w:rsidRPr="00071985">
        <w:rPr>
          <w:rFonts w:ascii="Arial" w:hAnsi="Arial" w:cs="Arial"/>
        </w:rPr>
        <w:t>Nowicka</w:t>
      </w:r>
      <w:proofErr w:type="spellEnd"/>
      <w:r w:rsidRPr="00071985">
        <w:rPr>
          <w:rFonts w:ascii="Arial" w:hAnsi="Arial" w:cs="Arial"/>
        </w:rPr>
        <w:t xml:space="preserve"> M et al. (1) workflow. In particular, CD8+ T cells clusters were obtained using the </w:t>
      </w:r>
      <w:proofErr w:type="spellStart"/>
      <w:r w:rsidRPr="00071985">
        <w:rPr>
          <w:rFonts w:ascii="Arial" w:hAnsi="Arial" w:cs="Arial"/>
        </w:rPr>
        <w:t>FlowSOM</w:t>
      </w:r>
      <w:proofErr w:type="spellEnd"/>
      <w:r w:rsidRPr="00071985">
        <w:rPr>
          <w:rFonts w:ascii="Arial" w:hAnsi="Arial" w:cs="Arial"/>
        </w:rPr>
        <w:t xml:space="preserve"> algorithm and then visualized using the implementation of UMAP available in CATALYST R package. The different frequencies of the T cell subpopulations in CR and NR at the two timepoints (baseline and after treatment) were identified using the differential abundance analysis provided by the </w:t>
      </w:r>
      <w:proofErr w:type="spellStart"/>
      <w:r w:rsidRPr="00071985">
        <w:rPr>
          <w:rFonts w:ascii="Arial" w:hAnsi="Arial" w:cs="Arial"/>
        </w:rPr>
        <w:t>diffcyt</w:t>
      </w:r>
      <w:proofErr w:type="spellEnd"/>
      <w:r w:rsidRPr="00071985">
        <w:rPr>
          <w:rFonts w:ascii="Arial" w:hAnsi="Arial" w:cs="Arial"/>
        </w:rPr>
        <w:t xml:space="preserve"> R package.</w:t>
      </w:r>
      <w:r w:rsidR="000B0C8E">
        <w:rPr>
          <w:rFonts w:ascii="Arial" w:hAnsi="Arial" w:cs="Arial"/>
        </w:rPr>
        <w:fldChar w:fldCharType="begin">
          <w:fldData xml:space="preserve">PEVuZE5vdGU+PENpdGU+PEF1dGhvcj5XZWJlcjwvQXV0aG9yPjxZZWFyPjIwMTk8L1llYXI+PFJl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==
</w:fldData>
        </w:fldChar>
      </w:r>
      <w:r w:rsidR="000B0C8E">
        <w:rPr>
          <w:rFonts w:ascii="Arial" w:hAnsi="Arial" w:cs="Arial"/>
        </w:rPr>
        <w:instrText xml:space="preserve"> ADDIN EN.CITE </w:instrText>
      </w:r>
      <w:r w:rsidR="000B0C8E">
        <w:rPr>
          <w:rFonts w:ascii="Arial" w:hAnsi="Arial" w:cs="Arial"/>
        </w:rPr>
        <w:fldChar w:fldCharType="begin">
          <w:fldData xml:space="preserve">PEVuZE5vdGU+PENpdGU+PEF1dGhvcj5XZWJlcjwvQXV0aG9yPjxZZWFyPjIwMTk8L1llYXI+PFJl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==
</w:fldData>
        </w:fldChar>
      </w:r>
      <w:r w:rsidR="000B0C8E">
        <w:rPr>
          <w:rFonts w:ascii="Arial" w:hAnsi="Arial" w:cs="Arial"/>
        </w:rPr>
        <w:instrText xml:space="preserve"> ADDIN EN.CITE.DATA </w:instrText>
      </w:r>
      <w:r w:rsidR="000B0C8E">
        <w:rPr>
          <w:rFonts w:ascii="Arial" w:hAnsi="Arial" w:cs="Arial"/>
        </w:rPr>
      </w:r>
      <w:r w:rsidR="000B0C8E">
        <w:rPr>
          <w:rFonts w:ascii="Arial" w:hAnsi="Arial" w:cs="Arial"/>
        </w:rPr>
        <w:fldChar w:fldCharType="end"/>
      </w:r>
      <w:r w:rsidR="000B0C8E">
        <w:rPr>
          <w:rFonts w:ascii="Arial" w:hAnsi="Arial" w:cs="Arial"/>
        </w:rPr>
      </w:r>
      <w:r w:rsidR="000B0C8E">
        <w:rPr>
          <w:rFonts w:ascii="Arial" w:hAnsi="Arial" w:cs="Arial"/>
        </w:rPr>
        <w:fldChar w:fldCharType="separate"/>
      </w:r>
      <w:r w:rsidR="000B0C8E">
        <w:rPr>
          <w:rFonts w:ascii="Arial" w:hAnsi="Arial" w:cs="Arial"/>
          <w:noProof/>
        </w:rPr>
        <w:t>(2)</w:t>
      </w:r>
      <w:r w:rsidR="000B0C8E">
        <w:rPr>
          <w:rFonts w:ascii="Arial" w:hAnsi="Arial" w:cs="Arial"/>
        </w:rPr>
        <w:fldChar w:fldCharType="end"/>
      </w:r>
    </w:p>
    <w:p w14:paraId="6E9FFC32" w14:textId="0C0B38F9" w:rsidR="00E30272" w:rsidRDefault="00E30272" w:rsidP="007737D8">
      <w:pPr>
        <w:spacing w:line="480" w:lineRule="auto"/>
        <w:rPr>
          <w:rFonts w:ascii="Arial" w:hAnsi="Arial" w:cs="Arial"/>
          <w:i/>
          <w:iCs/>
        </w:rPr>
      </w:pPr>
    </w:p>
    <w:p w14:paraId="46223549" w14:textId="77777777" w:rsidR="000328FC" w:rsidRDefault="000328FC" w:rsidP="000328FC">
      <w:pPr>
        <w:spacing w:line="480" w:lineRule="auto"/>
        <w:rPr>
          <w:rFonts w:ascii="Arial" w:hAnsi="Arial" w:cs="Arial"/>
          <w:i/>
          <w:iCs/>
        </w:rPr>
      </w:pPr>
    </w:p>
    <w:p w14:paraId="4F583B2D" w14:textId="68B6C14A" w:rsidR="000328FC" w:rsidRDefault="000328FC" w:rsidP="000328FC">
      <w:pPr>
        <w:spacing w:line="480" w:lineRule="auto"/>
        <w:rPr>
          <w:rFonts w:ascii="Arial" w:hAnsi="Arial" w:cs="Arial"/>
        </w:rPr>
      </w:pPr>
      <w:r>
        <w:rPr>
          <w:rFonts w:ascii="Arial" w:hAnsi="Arial" w:cs="Arial"/>
        </w:rPr>
        <w:lastRenderedPageBreak/>
        <w:t xml:space="preserve">Supplemental Table 1: Reasons for Delay in Pembrolizumab Administration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0328FC" w14:paraId="7F9555E4" w14:textId="77777777" w:rsidTr="008551FE">
        <w:tc>
          <w:tcPr>
            <w:tcW w:w="5935" w:type="dxa"/>
            <w:tcBorders>
              <w:top w:val="single" w:sz="4" w:space="0" w:color="auto"/>
              <w:bottom w:val="single" w:sz="4" w:space="0" w:color="auto"/>
            </w:tcBorders>
          </w:tcPr>
          <w:p w14:paraId="06E3108E" w14:textId="77777777" w:rsidR="000328FC" w:rsidRDefault="000328FC" w:rsidP="008551FE">
            <w:pPr>
              <w:jc w:val="center"/>
            </w:pPr>
            <w:r>
              <w:t>Reason for Delay</w:t>
            </w:r>
          </w:p>
        </w:tc>
        <w:tc>
          <w:tcPr>
            <w:tcW w:w="3415" w:type="dxa"/>
            <w:tcBorders>
              <w:top w:val="single" w:sz="4" w:space="0" w:color="auto"/>
              <w:bottom w:val="single" w:sz="4" w:space="0" w:color="auto"/>
            </w:tcBorders>
          </w:tcPr>
          <w:p w14:paraId="4FFEDDF1" w14:textId="77777777" w:rsidR="000328FC" w:rsidRDefault="000328FC" w:rsidP="008551FE">
            <w:pPr>
              <w:jc w:val="center"/>
            </w:pPr>
            <w:r>
              <w:t>Day of Pembrolizumab administration</w:t>
            </w:r>
          </w:p>
        </w:tc>
      </w:tr>
      <w:tr w:rsidR="000328FC" w14:paraId="6362679E" w14:textId="77777777" w:rsidTr="008551FE">
        <w:tc>
          <w:tcPr>
            <w:tcW w:w="5935" w:type="dxa"/>
            <w:tcBorders>
              <w:top w:val="single" w:sz="4" w:space="0" w:color="auto"/>
            </w:tcBorders>
          </w:tcPr>
          <w:p w14:paraId="1F0D08E3" w14:textId="77777777" w:rsidR="000328FC" w:rsidRDefault="000328FC" w:rsidP="008551FE">
            <w:pPr>
              <w:jc w:val="center"/>
            </w:pPr>
            <w:r>
              <w:t>Uncontrolled infection- Enterobacter bacteremia</w:t>
            </w:r>
          </w:p>
        </w:tc>
        <w:tc>
          <w:tcPr>
            <w:tcW w:w="3415" w:type="dxa"/>
            <w:tcBorders>
              <w:top w:val="single" w:sz="4" w:space="0" w:color="auto"/>
            </w:tcBorders>
          </w:tcPr>
          <w:p w14:paraId="521AA615" w14:textId="77777777" w:rsidR="000328FC" w:rsidRDefault="000328FC" w:rsidP="008551FE">
            <w:pPr>
              <w:jc w:val="center"/>
            </w:pPr>
            <w:r>
              <w:t>19</w:t>
            </w:r>
          </w:p>
        </w:tc>
      </w:tr>
      <w:tr w:rsidR="000328FC" w14:paraId="0C8FD5B6" w14:textId="77777777" w:rsidTr="008551FE">
        <w:tc>
          <w:tcPr>
            <w:tcW w:w="5935" w:type="dxa"/>
          </w:tcPr>
          <w:p w14:paraId="512DF921" w14:textId="77777777" w:rsidR="000328FC" w:rsidRDefault="000328FC" w:rsidP="008551FE">
            <w:pPr>
              <w:jc w:val="center"/>
            </w:pPr>
            <w:r>
              <w:t>Grade 3 Hyperbilirubinemia</w:t>
            </w:r>
          </w:p>
        </w:tc>
        <w:tc>
          <w:tcPr>
            <w:tcW w:w="3415" w:type="dxa"/>
          </w:tcPr>
          <w:p w14:paraId="6BBB53EF" w14:textId="77777777" w:rsidR="000328FC" w:rsidRDefault="000328FC" w:rsidP="008551FE">
            <w:pPr>
              <w:jc w:val="center"/>
            </w:pPr>
            <w:r>
              <w:t>19</w:t>
            </w:r>
          </w:p>
        </w:tc>
      </w:tr>
      <w:tr w:rsidR="000328FC" w14:paraId="584678C2" w14:textId="77777777" w:rsidTr="008551FE">
        <w:tc>
          <w:tcPr>
            <w:tcW w:w="5935" w:type="dxa"/>
          </w:tcPr>
          <w:p w14:paraId="05067186" w14:textId="77777777" w:rsidR="000328FC" w:rsidRDefault="000328FC" w:rsidP="008551FE">
            <w:pPr>
              <w:jc w:val="center"/>
            </w:pPr>
            <w:r>
              <w:t>Grade 2 small intestinal mucositis</w:t>
            </w:r>
          </w:p>
        </w:tc>
        <w:tc>
          <w:tcPr>
            <w:tcW w:w="3415" w:type="dxa"/>
          </w:tcPr>
          <w:p w14:paraId="633DE351" w14:textId="77777777" w:rsidR="000328FC" w:rsidRDefault="000328FC" w:rsidP="008551FE">
            <w:pPr>
              <w:jc w:val="center"/>
            </w:pPr>
            <w:r>
              <w:t>15</w:t>
            </w:r>
          </w:p>
        </w:tc>
      </w:tr>
      <w:tr w:rsidR="000328FC" w14:paraId="64516D18" w14:textId="77777777" w:rsidTr="008551FE">
        <w:tc>
          <w:tcPr>
            <w:tcW w:w="5935" w:type="dxa"/>
          </w:tcPr>
          <w:p w14:paraId="22939E9E" w14:textId="77777777" w:rsidR="000328FC" w:rsidRDefault="000328FC" w:rsidP="008551FE">
            <w:pPr>
              <w:jc w:val="center"/>
            </w:pPr>
            <w:r>
              <w:t>Logistical reasons (Day 14 was on a Sunday)</w:t>
            </w:r>
          </w:p>
        </w:tc>
        <w:tc>
          <w:tcPr>
            <w:tcW w:w="3415" w:type="dxa"/>
          </w:tcPr>
          <w:p w14:paraId="1438DBB5" w14:textId="77777777" w:rsidR="000328FC" w:rsidRDefault="000328FC" w:rsidP="008551FE">
            <w:pPr>
              <w:jc w:val="center"/>
            </w:pPr>
            <w:r>
              <w:t>15</w:t>
            </w:r>
          </w:p>
        </w:tc>
      </w:tr>
      <w:tr w:rsidR="000328FC" w14:paraId="795CAC27" w14:textId="77777777" w:rsidTr="008551FE">
        <w:tc>
          <w:tcPr>
            <w:tcW w:w="5935" w:type="dxa"/>
            <w:tcBorders>
              <w:bottom w:val="single" w:sz="4" w:space="0" w:color="auto"/>
            </w:tcBorders>
          </w:tcPr>
          <w:p w14:paraId="22D3105B" w14:textId="77777777" w:rsidR="000328FC" w:rsidRDefault="000328FC" w:rsidP="008551FE">
            <w:pPr>
              <w:jc w:val="center"/>
            </w:pPr>
            <w:r>
              <w:t>Typhlitis- Physician discretion</w:t>
            </w:r>
          </w:p>
        </w:tc>
        <w:tc>
          <w:tcPr>
            <w:tcW w:w="3415" w:type="dxa"/>
            <w:tcBorders>
              <w:bottom w:val="single" w:sz="4" w:space="0" w:color="auto"/>
            </w:tcBorders>
          </w:tcPr>
          <w:p w14:paraId="16273659" w14:textId="77777777" w:rsidR="000328FC" w:rsidRDefault="000328FC" w:rsidP="008551FE">
            <w:pPr>
              <w:jc w:val="center"/>
            </w:pPr>
            <w:r>
              <w:t>15</w:t>
            </w:r>
          </w:p>
        </w:tc>
      </w:tr>
    </w:tbl>
    <w:p w14:paraId="344E1586" w14:textId="77777777" w:rsidR="00A0295F" w:rsidRDefault="00A0295F" w:rsidP="00771E98">
      <w:pPr>
        <w:spacing w:line="480" w:lineRule="auto"/>
        <w:rPr>
          <w:rFonts w:ascii="Arial" w:hAnsi="Arial" w:cs="Arial"/>
        </w:rPr>
      </w:pPr>
    </w:p>
    <w:p w14:paraId="56C2749F" w14:textId="77777777" w:rsidR="000328FC" w:rsidRDefault="000328FC" w:rsidP="00771E98">
      <w:pPr>
        <w:spacing w:line="480" w:lineRule="auto"/>
        <w:rPr>
          <w:rFonts w:ascii="Arial" w:hAnsi="Arial" w:cs="Arial"/>
        </w:rPr>
      </w:pPr>
    </w:p>
    <w:p w14:paraId="245048CA" w14:textId="37BC1EDB" w:rsidR="000328FC" w:rsidRDefault="000328FC" w:rsidP="00771E98">
      <w:pPr>
        <w:spacing w:line="480" w:lineRule="auto"/>
        <w:rPr>
          <w:rFonts w:ascii="Arial" w:hAnsi="Arial" w:cs="Arial"/>
        </w:rPr>
      </w:pPr>
    </w:p>
    <w:p w14:paraId="46F890F3" w14:textId="48DD8881" w:rsidR="000328FC" w:rsidRDefault="000328FC" w:rsidP="00771E98">
      <w:pPr>
        <w:spacing w:line="480" w:lineRule="auto"/>
        <w:rPr>
          <w:rFonts w:ascii="Arial" w:hAnsi="Arial" w:cs="Arial"/>
        </w:rPr>
      </w:pPr>
    </w:p>
    <w:p w14:paraId="75CA889D" w14:textId="75E7E15F" w:rsidR="000328FC" w:rsidRDefault="000328FC" w:rsidP="00771E98">
      <w:pPr>
        <w:spacing w:line="480" w:lineRule="auto"/>
        <w:rPr>
          <w:rFonts w:ascii="Arial" w:hAnsi="Arial" w:cs="Arial"/>
        </w:rPr>
      </w:pPr>
    </w:p>
    <w:p w14:paraId="5BBE00E8" w14:textId="2335A6D0" w:rsidR="000328FC" w:rsidRDefault="000328FC" w:rsidP="00771E98">
      <w:pPr>
        <w:spacing w:line="480" w:lineRule="auto"/>
        <w:rPr>
          <w:rFonts w:ascii="Arial" w:hAnsi="Arial" w:cs="Arial"/>
        </w:rPr>
      </w:pPr>
    </w:p>
    <w:p w14:paraId="5C4D4DEE" w14:textId="1CB39188" w:rsidR="000328FC" w:rsidRDefault="000328FC" w:rsidP="00771E98">
      <w:pPr>
        <w:spacing w:line="480" w:lineRule="auto"/>
        <w:rPr>
          <w:rFonts w:ascii="Arial" w:hAnsi="Arial" w:cs="Arial"/>
        </w:rPr>
      </w:pPr>
    </w:p>
    <w:p w14:paraId="2FE2E1BA" w14:textId="2DFA75D0" w:rsidR="000328FC" w:rsidRDefault="000328FC" w:rsidP="00771E98">
      <w:pPr>
        <w:spacing w:line="480" w:lineRule="auto"/>
        <w:rPr>
          <w:rFonts w:ascii="Arial" w:hAnsi="Arial" w:cs="Arial"/>
        </w:rPr>
      </w:pPr>
    </w:p>
    <w:p w14:paraId="7C866CD9" w14:textId="4C0ABB31" w:rsidR="000328FC" w:rsidRDefault="000328FC" w:rsidP="00771E98">
      <w:pPr>
        <w:spacing w:line="480" w:lineRule="auto"/>
        <w:rPr>
          <w:rFonts w:ascii="Arial" w:hAnsi="Arial" w:cs="Arial"/>
        </w:rPr>
      </w:pPr>
    </w:p>
    <w:p w14:paraId="52BC121A" w14:textId="140F5E58" w:rsidR="000328FC" w:rsidRDefault="000328FC" w:rsidP="00771E98">
      <w:pPr>
        <w:spacing w:line="480" w:lineRule="auto"/>
        <w:rPr>
          <w:rFonts w:ascii="Arial" w:hAnsi="Arial" w:cs="Arial"/>
        </w:rPr>
      </w:pPr>
    </w:p>
    <w:p w14:paraId="065FF551" w14:textId="0ED3CDA2" w:rsidR="000328FC" w:rsidRDefault="000328FC" w:rsidP="000328FC">
      <w:pPr>
        <w:rPr>
          <w:rFonts w:ascii="Arial" w:hAnsi="Arial" w:cs="Arial"/>
        </w:rPr>
      </w:pPr>
      <w:r>
        <w:rPr>
          <w:rFonts w:ascii="Arial" w:hAnsi="Arial" w:cs="Arial"/>
        </w:rPr>
        <w:lastRenderedPageBreak/>
        <w:t xml:space="preserve">Supplemental Table 2: Pembrolizumab-related Non-Hematologic Adverse Events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350"/>
        <w:gridCol w:w="1170"/>
        <w:gridCol w:w="1165"/>
      </w:tblGrid>
      <w:tr w:rsidR="000328FC" w:rsidRPr="00326799" w14:paraId="587B4E32" w14:textId="77777777" w:rsidTr="008551FE">
        <w:tc>
          <w:tcPr>
            <w:tcW w:w="5665" w:type="dxa"/>
            <w:tcBorders>
              <w:top w:val="single" w:sz="4" w:space="0" w:color="auto"/>
              <w:bottom w:val="single" w:sz="4" w:space="0" w:color="auto"/>
            </w:tcBorders>
          </w:tcPr>
          <w:p w14:paraId="2A52D2CF" w14:textId="77777777" w:rsidR="000328FC" w:rsidRPr="00295749" w:rsidRDefault="000328FC" w:rsidP="008551FE">
            <w:pPr>
              <w:rPr>
                <w:rFonts w:ascii="Arial" w:hAnsi="Arial" w:cs="Arial"/>
                <w:b/>
                <w:bCs/>
                <w:sz w:val="16"/>
                <w:szCs w:val="16"/>
              </w:rPr>
            </w:pPr>
            <w:r w:rsidRPr="00295749">
              <w:rPr>
                <w:rFonts w:ascii="Arial" w:hAnsi="Arial" w:cs="Arial"/>
                <w:b/>
                <w:bCs/>
                <w:sz w:val="16"/>
                <w:szCs w:val="16"/>
              </w:rPr>
              <w:t>Toxicity</w:t>
            </w:r>
          </w:p>
        </w:tc>
        <w:tc>
          <w:tcPr>
            <w:tcW w:w="1350" w:type="dxa"/>
            <w:tcBorders>
              <w:top w:val="single" w:sz="4" w:space="0" w:color="auto"/>
              <w:bottom w:val="single" w:sz="4" w:space="0" w:color="auto"/>
            </w:tcBorders>
          </w:tcPr>
          <w:p w14:paraId="466E1362" w14:textId="77777777" w:rsidR="000328FC" w:rsidRPr="00295749" w:rsidRDefault="000328FC" w:rsidP="008551FE">
            <w:pPr>
              <w:jc w:val="center"/>
              <w:rPr>
                <w:rFonts w:ascii="Arial" w:hAnsi="Arial" w:cs="Arial"/>
                <w:b/>
                <w:bCs/>
                <w:sz w:val="16"/>
                <w:szCs w:val="16"/>
              </w:rPr>
            </w:pPr>
            <w:r w:rsidRPr="00295749">
              <w:rPr>
                <w:rFonts w:ascii="Arial" w:hAnsi="Arial" w:cs="Arial"/>
                <w:b/>
                <w:bCs/>
                <w:sz w:val="16"/>
                <w:szCs w:val="16"/>
              </w:rPr>
              <w:t>Grade 1-2</w:t>
            </w:r>
          </w:p>
        </w:tc>
        <w:tc>
          <w:tcPr>
            <w:tcW w:w="1170" w:type="dxa"/>
            <w:tcBorders>
              <w:top w:val="single" w:sz="4" w:space="0" w:color="auto"/>
              <w:bottom w:val="single" w:sz="4" w:space="0" w:color="auto"/>
            </w:tcBorders>
          </w:tcPr>
          <w:p w14:paraId="07EA7BAF" w14:textId="77777777" w:rsidR="000328FC" w:rsidRPr="00295749" w:rsidRDefault="000328FC" w:rsidP="008551FE">
            <w:pPr>
              <w:jc w:val="center"/>
              <w:rPr>
                <w:rFonts w:ascii="Arial" w:hAnsi="Arial" w:cs="Arial"/>
                <w:b/>
                <w:bCs/>
                <w:sz w:val="16"/>
                <w:szCs w:val="16"/>
              </w:rPr>
            </w:pPr>
            <w:r w:rsidRPr="00295749">
              <w:rPr>
                <w:rFonts w:ascii="Arial" w:hAnsi="Arial" w:cs="Arial"/>
                <w:b/>
                <w:bCs/>
                <w:sz w:val="16"/>
                <w:szCs w:val="16"/>
              </w:rPr>
              <w:t xml:space="preserve">Grade </w:t>
            </w:r>
            <w:r w:rsidRPr="00295749">
              <w:rPr>
                <w:rFonts w:ascii="Arial" w:hAnsi="Arial" w:cs="Arial"/>
                <w:b/>
                <w:bCs/>
                <w:sz w:val="16"/>
                <w:szCs w:val="16"/>
                <w:u w:val="single"/>
              </w:rPr>
              <w:t>&gt;</w:t>
            </w:r>
            <w:r w:rsidRPr="00295749">
              <w:rPr>
                <w:rFonts w:ascii="Arial" w:hAnsi="Arial" w:cs="Arial"/>
                <w:b/>
                <w:bCs/>
                <w:sz w:val="16"/>
                <w:szCs w:val="16"/>
              </w:rPr>
              <w:t>3</w:t>
            </w:r>
          </w:p>
        </w:tc>
        <w:tc>
          <w:tcPr>
            <w:tcW w:w="1165" w:type="dxa"/>
            <w:tcBorders>
              <w:top w:val="single" w:sz="4" w:space="0" w:color="auto"/>
              <w:bottom w:val="single" w:sz="4" w:space="0" w:color="auto"/>
            </w:tcBorders>
          </w:tcPr>
          <w:p w14:paraId="49979D53" w14:textId="77777777" w:rsidR="000328FC" w:rsidRPr="00295749" w:rsidRDefault="000328FC" w:rsidP="008551FE">
            <w:pPr>
              <w:jc w:val="center"/>
              <w:rPr>
                <w:rFonts w:ascii="Arial" w:hAnsi="Arial" w:cs="Arial"/>
                <w:b/>
                <w:bCs/>
                <w:sz w:val="16"/>
                <w:szCs w:val="16"/>
              </w:rPr>
            </w:pPr>
            <w:r w:rsidRPr="00295749">
              <w:rPr>
                <w:rFonts w:ascii="Arial" w:hAnsi="Arial" w:cs="Arial"/>
                <w:b/>
                <w:bCs/>
                <w:sz w:val="16"/>
                <w:szCs w:val="16"/>
              </w:rPr>
              <w:t>Total</w:t>
            </w:r>
          </w:p>
        </w:tc>
      </w:tr>
      <w:tr w:rsidR="000328FC" w14:paraId="71072289" w14:textId="77777777" w:rsidTr="008551FE">
        <w:tc>
          <w:tcPr>
            <w:tcW w:w="5665" w:type="dxa"/>
            <w:tcBorders>
              <w:top w:val="single" w:sz="4" w:space="0" w:color="auto"/>
            </w:tcBorders>
          </w:tcPr>
          <w:p w14:paraId="0D73B43A" w14:textId="77777777" w:rsidR="000328FC" w:rsidRPr="00295749" w:rsidRDefault="000328FC" w:rsidP="008551FE">
            <w:pPr>
              <w:rPr>
                <w:rFonts w:ascii="Arial" w:hAnsi="Arial" w:cs="Arial"/>
                <w:sz w:val="16"/>
                <w:szCs w:val="16"/>
              </w:rPr>
            </w:pPr>
            <w:r w:rsidRPr="00295749">
              <w:rPr>
                <w:rFonts w:ascii="Arial" w:hAnsi="Arial" w:cs="Arial"/>
                <w:sz w:val="16"/>
                <w:szCs w:val="16"/>
              </w:rPr>
              <w:t>Cardiovascular</w:t>
            </w:r>
          </w:p>
          <w:p w14:paraId="2AD5C34D"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Heart Failure</w:t>
            </w:r>
          </w:p>
          <w:p w14:paraId="65B23D9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Hypotension</w:t>
            </w:r>
          </w:p>
          <w:p w14:paraId="01F16A7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Palpitations</w:t>
            </w:r>
          </w:p>
          <w:p w14:paraId="258D982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QTc Interval Prolongation</w:t>
            </w:r>
          </w:p>
          <w:p w14:paraId="4412792B"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Troponin I Increase</w:t>
            </w:r>
          </w:p>
        </w:tc>
        <w:tc>
          <w:tcPr>
            <w:tcW w:w="1350" w:type="dxa"/>
            <w:tcBorders>
              <w:top w:val="single" w:sz="4" w:space="0" w:color="auto"/>
            </w:tcBorders>
          </w:tcPr>
          <w:p w14:paraId="13BF3A2B" w14:textId="77777777" w:rsidR="000328FC" w:rsidRPr="00295749" w:rsidRDefault="000328FC" w:rsidP="008551FE">
            <w:pPr>
              <w:jc w:val="center"/>
              <w:rPr>
                <w:rFonts w:ascii="Arial" w:hAnsi="Arial" w:cs="Arial"/>
                <w:sz w:val="16"/>
                <w:szCs w:val="16"/>
              </w:rPr>
            </w:pPr>
          </w:p>
          <w:p w14:paraId="2A274B6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408488B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377D5CE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5F60BE0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1D67561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70" w:type="dxa"/>
            <w:tcBorders>
              <w:top w:val="single" w:sz="4" w:space="0" w:color="auto"/>
            </w:tcBorders>
          </w:tcPr>
          <w:p w14:paraId="205F26CC" w14:textId="77777777" w:rsidR="000328FC" w:rsidRPr="00295749" w:rsidRDefault="000328FC" w:rsidP="008551FE">
            <w:pPr>
              <w:jc w:val="center"/>
              <w:rPr>
                <w:rFonts w:ascii="Arial" w:hAnsi="Arial" w:cs="Arial"/>
                <w:sz w:val="16"/>
                <w:szCs w:val="16"/>
              </w:rPr>
            </w:pPr>
          </w:p>
          <w:p w14:paraId="7D60238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C40779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039C67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437E68A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382218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Borders>
              <w:top w:val="single" w:sz="4" w:space="0" w:color="auto"/>
            </w:tcBorders>
          </w:tcPr>
          <w:p w14:paraId="124CB26D" w14:textId="77777777" w:rsidR="000328FC" w:rsidRPr="00295749" w:rsidRDefault="000328FC" w:rsidP="008551FE">
            <w:pPr>
              <w:jc w:val="center"/>
              <w:rPr>
                <w:rFonts w:ascii="Arial" w:hAnsi="Arial" w:cs="Arial"/>
                <w:sz w:val="16"/>
                <w:szCs w:val="16"/>
              </w:rPr>
            </w:pPr>
          </w:p>
          <w:p w14:paraId="2365C18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11BE789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532602B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4420A1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48A846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1775B7E8" w14:textId="77777777" w:rsidTr="008551FE">
        <w:tc>
          <w:tcPr>
            <w:tcW w:w="5665" w:type="dxa"/>
          </w:tcPr>
          <w:p w14:paraId="39C4D2E9" w14:textId="77777777" w:rsidR="000328FC" w:rsidRPr="00295749" w:rsidRDefault="000328FC" w:rsidP="008551FE">
            <w:pPr>
              <w:rPr>
                <w:rFonts w:ascii="Arial" w:hAnsi="Arial" w:cs="Arial"/>
                <w:sz w:val="16"/>
                <w:szCs w:val="16"/>
              </w:rPr>
            </w:pPr>
            <w:r w:rsidRPr="00295749">
              <w:rPr>
                <w:rFonts w:ascii="Arial" w:hAnsi="Arial" w:cs="Arial"/>
                <w:sz w:val="16"/>
                <w:szCs w:val="16"/>
              </w:rPr>
              <w:t>Electrolyte abnormalities</w:t>
            </w:r>
          </w:p>
          <w:p w14:paraId="4EDC1946"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Hypocalcemia</w:t>
            </w:r>
          </w:p>
          <w:p w14:paraId="6CC26A18"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Hypokalemia</w:t>
            </w:r>
          </w:p>
          <w:p w14:paraId="796D087C"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Hypomagnesemia</w:t>
            </w:r>
          </w:p>
          <w:p w14:paraId="66EB814B"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Hyponatremia</w:t>
            </w:r>
          </w:p>
        </w:tc>
        <w:tc>
          <w:tcPr>
            <w:tcW w:w="1350" w:type="dxa"/>
          </w:tcPr>
          <w:p w14:paraId="73CC0B03" w14:textId="77777777" w:rsidR="000328FC" w:rsidRPr="00295749" w:rsidRDefault="000328FC" w:rsidP="008551FE">
            <w:pPr>
              <w:jc w:val="center"/>
              <w:rPr>
                <w:rFonts w:ascii="Arial" w:hAnsi="Arial" w:cs="Arial"/>
                <w:sz w:val="16"/>
                <w:szCs w:val="16"/>
              </w:rPr>
            </w:pPr>
          </w:p>
          <w:p w14:paraId="75CF5A1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2EC002B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8 (21%)</w:t>
            </w:r>
          </w:p>
          <w:p w14:paraId="17340E2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7 (18%)</w:t>
            </w:r>
          </w:p>
          <w:p w14:paraId="430FBD7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5 (13%)</w:t>
            </w:r>
          </w:p>
        </w:tc>
        <w:tc>
          <w:tcPr>
            <w:tcW w:w="1170" w:type="dxa"/>
          </w:tcPr>
          <w:p w14:paraId="4DE378A2" w14:textId="77777777" w:rsidR="000328FC" w:rsidRPr="00295749" w:rsidRDefault="000328FC" w:rsidP="008551FE">
            <w:pPr>
              <w:jc w:val="center"/>
              <w:rPr>
                <w:rFonts w:ascii="Arial" w:hAnsi="Arial" w:cs="Arial"/>
                <w:sz w:val="16"/>
                <w:szCs w:val="16"/>
              </w:rPr>
            </w:pPr>
          </w:p>
          <w:p w14:paraId="2A97BDD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A5B870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4458C74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CE2BD0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417B5AAA" w14:textId="77777777" w:rsidR="000328FC" w:rsidRPr="00295749" w:rsidRDefault="000328FC" w:rsidP="008551FE">
            <w:pPr>
              <w:jc w:val="center"/>
              <w:rPr>
                <w:rFonts w:ascii="Arial" w:hAnsi="Arial" w:cs="Arial"/>
                <w:sz w:val="16"/>
                <w:szCs w:val="16"/>
              </w:rPr>
            </w:pPr>
          </w:p>
          <w:p w14:paraId="3451F56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4740AC3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9 (24%)</w:t>
            </w:r>
          </w:p>
          <w:p w14:paraId="171A8E9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7 (18%)</w:t>
            </w:r>
          </w:p>
          <w:p w14:paraId="70DE33C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5 (13%)</w:t>
            </w:r>
          </w:p>
        </w:tc>
      </w:tr>
      <w:tr w:rsidR="000328FC" w14:paraId="27BF0CC8" w14:textId="77777777" w:rsidTr="008551FE">
        <w:tc>
          <w:tcPr>
            <w:tcW w:w="5665" w:type="dxa"/>
          </w:tcPr>
          <w:p w14:paraId="1A1D0BEF" w14:textId="77777777" w:rsidR="000328FC" w:rsidRPr="00295749" w:rsidRDefault="000328FC" w:rsidP="008551FE">
            <w:pPr>
              <w:rPr>
                <w:rFonts w:ascii="Arial" w:hAnsi="Arial" w:cs="Arial"/>
                <w:sz w:val="16"/>
                <w:szCs w:val="16"/>
              </w:rPr>
            </w:pPr>
            <w:r w:rsidRPr="00295749">
              <w:rPr>
                <w:rFonts w:ascii="Arial" w:hAnsi="Arial" w:cs="Arial"/>
                <w:sz w:val="16"/>
                <w:szCs w:val="16"/>
              </w:rPr>
              <w:t>Endocrine</w:t>
            </w:r>
          </w:p>
          <w:p w14:paraId="675FA2B1"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Hypothyroidism</w:t>
            </w:r>
          </w:p>
        </w:tc>
        <w:tc>
          <w:tcPr>
            <w:tcW w:w="1350" w:type="dxa"/>
          </w:tcPr>
          <w:p w14:paraId="5AF15C75" w14:textId="77777777" w:rsidR="000328FC" w:rsidRPr="00295749" w:rsidRDefault="000328FC" w:rsidP="008551FE">
            <w:pPr>
              <w:jc w:val="center"/>
              <w:rPr>
                <w:rFonts w:ascii="Arial" w:hAnsi="Arial" w:cs="Arial"/>
                <w:sz w:val="16"/>
                <w:szCs w:val="16"/>
              </w:rPr>
            </w:pPr>
          </w:p>
          <w:p w14:paraId="7874CD8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70" w:type="dxa"/>
          </w:tcPr>
          <w:p w14:paraId="33FD3910" w14:textId="77777777" w:rsidR="000328FC" w:rsidRPr="00295749" w:rsidRDefault="000328FC" w:rsidP="008551FE">
            <w:pPr>
              <w:jc w:val="center"/>
              <w:rPr>
                <w:rFonts w:ascii="Arial" w:hAnsi="Arial" w:cs="Arial"/>
                <w:sz w:val="16"/>
                <w:szCs w:val="16"/>
              </w:rPr>
            </w:pPr>
          </w:p>
          <w:p w14:paraId="1482FB4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7FED70F5" w14:textId="77777777" w:rsidR="000328FC" w:rsidRPr="00295749" w:rsidRDefault="000328FC" w:rsidP="008551FE">
            <w:pPr>
              <w:jc w:val="center"/>
              <w:rPr>
                <w:rFonts w:ascii="Arial" w:hAnsi="Arial" w:cs="Arial"/>
                <w:sz w:val="16"/>
                <w:szCs w:val="16"/>
              </w:rPr>
            </w:pPr>
          </w:p>
          <w:p w14:paraId="5313555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59DC7712" w14:textId="77777777" w:rsidTr="008551FE">
        <w:tc>
          <w:tcPr>
            <w:tcW w:w="5665" w:type="dxa"/>
          </w:tcPr>
          <w:p w14:paraId="675A2461" w14:textId="77777777" w:rsidR="000328FC" w:rsidRPr="00295749" w:rsidRDefault="000328FC" w:rsidP="008551FE">
            <w:pPr>
              <w:rPr>
                <w:rFonts w:ascii="Arial" w:hAnsi="Arial" w:cs="Arial"/>
                <w:sz w:val="16"/>
                <w:szCs w:val="16"/>
              </w:rPr>
            </w:pPr>
            <w:r w:rsidRPr="00295749">
              <w:rPr>
                <w:rFonts w:ascii="Arial" w:hAnsi="Arial" w:cs="Arial"/>
                <w:sz w:val="16"/>
                <w:szCs w:val="16"/>
              </w:rPr>
              <w:t>Eye Disorders</w:t>
            </w:r>
          </w:p>
          <w:p w14:paraId="0832814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Blurred Vision</w:t>
            </w:r>
          </w:p>
          <w:p w14:paraId="1495FA5A"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Dry eye</w:t>
            </w:r>
          </w:p>
          <w:p w14:paraId="58B210B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Floaters</w:t>
            </w:r>
          </w:p>
        </w:tc>
        <w:tc>
          <w:tcPr>
            <w:tcW w:w="1350" w:type="dxa"/>
          </w:tcPr>
          <w:p w14:paraId="4237CA91" w14:textId="77777777" w:rsidR="000328FC" w:rsidRPr="00295749" w:rsidRDefault="000328FC" w:rsidP="008551FE">
            <w:pPr>
              <w:jc w:val="center"/>
              <w:rPr>
                <w:rFonts w:ascii="Arial" w:hAnsi="Arial" w:cs="Arial"/>
                <w:sz w:val="16"/>
                <w:szCs w:val="16"/>
              </w:rPr>
            </w:pPr>
          </w:p>
          <w:p w14:paraId="7162FC3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D726DC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9EAFE5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70" w:type="dxa"/>
          </w:tcPr>
          <w:p w14:paraId="372CBB68" w14:textId="77777777" w:rsidR="000328FC" w:rsidRPr="00295749" w:rsidRDefault="000328FC" w:rsidP="008551FE">
            <w:pPr>
              <w:jc w:val="center"/>
              <w:rPr>
                <w:rFonts w:ascii="Arial" w:hAnsi="Arial" w:cs="Arial"/>
                <w:sz w:val="16"/>
                <w:szCs w:val="16"/>
              </w:rPr>
            </w:pPr>
          </w:p>
          <w:p w14:paraId="4A1E502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7F6046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41365D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7735D592" w14:textId="77777777" w:rsidR="000328FC" w:rsidRPr="00295749" w:rsidRDefault="000328FC" w:rsidP="008551FE">
            <w:pPr>
              <w:jc w:val="center"/>
              <w:rPr>
                <w:rFonts w:ascii="Arial" w:hAnsi="Arial" w:cs="Arial"/>
                <w:sz w:val="16"/>
                <w:szCs w:val="16"/>
              </w:rPr>
            </w:pPr>
          </w:p>
          <w:p w14:paraId="674F294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62EFE16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7A757B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18A13261" w14:textId="77777777" w:rsidTr="008551FE">
        <w:tc>
          <w:tcPr>
            <w:tcW w:w="5665" w:type="dxa"/>
          </w:tcPr>
          <w:p w14:paraId="79D0CFD7" w14:textId="77777777" w:rsidR="000328FC" w:rsidRPr="00295749" w:rsidRDefault="000328FC" w:rsidP="008551FE">
            <w:pPr>
              <w:rPr>
                <w:rFonts w:ascii="Arial" w:hAnsi="Arial" w:cs="Arial"/>
                <w:sz w:val="16"/>
                <w:szCs w:val="16"/>
              </w:rPr>
            </w:pPr>
            <w:r w:rsidRPr="00295749">
              <w:rPr>
                <w:rFonts w:ascii="Arial" w:hAnsi="Arial" w:cs="Arial"/>
                <w:sz w:val="16"/>
                <w:szCs w:val="16"/>
              </w:rPr>
              <w:t>Gastrointestinal</w:t>
            </w:r>
          </w:p>
          <w:p w14:paraId="5AC2774C"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Abdominal pain</w:t>
            </w:r>
          </w:p>
          <w:p w14:paraId="716772C0"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Constipation</w:t>
            </w:r>
          </w:p>
          <w:p w14:paraId="28AA2F48"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Diarrhea</w:t>
            </w:r>
          </w:p>
          <w:p w14:paraId="23E496A1"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Dry mouth</w:t>
            </w:r>
          </w:p>
          <w:p w14:paraId="13735E2E"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Mucositis/oral pain</w:t>
            </w:r>
          </w:p>
          <w:p w14:paraId="4BF0CD52"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Nausea</w:t>
            </w:r>
          </w:p>
        </w:tc>
        <w:tc>
          <w:tcPr>
            <w:tcW w:w="1350" w:type="dxa"/>
          </w:tcPr>
          <w:p w14:paraId="7001AEFC" w14:textId="77777777" w:rsidR="000328FC" w:rsidRPr="00295749" w:rsidRDefault="000328FC" w:rsidP="008551FE">
            <w:pPr>
              <w:jc w:val="center"/>
              <w:rPr>
                <w:rFonts w:ascii="Arial" w:hAnsi="Arial" w:cs="Arial"/>
                <w:sz w:val="16"/>
                <w:szCs w:val="16"/>
              </w:rPr>
            </w:pPr>
          </w:p>
          <w:p w14:paraId="0BA2DE7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023DBB9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1551B44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A7E7C6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6178A15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6BD2598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tc>
        <w:tc>
          <w:tcPr>
            <w:tcW w:w="1170" w:type="dxa"/>
          </w:tcPr>
          <w:p w14:paraId="7FC252FB" w14:textId="77777777" w:rsidR="000328FC" w:rsidRPr="00295749" w:rsidRDefault="000328FC" w:rsidP="008551FE">
            <w:pPr>
              <w:jc w:val="center"/>
              <w:rPr>
                <w:rFonts w:ascii="Arial" w:hAnsi="Arial" w:cs="Arial"/>
                <w:sz w:val="16"/>
                <w:szCs w:val="16"/>
              </w:rPr>
            </w:pPr>
          </w:p>
          <w:p w14:paraId="5CF6629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73311AF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3DE5377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D8DF59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A13C3D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34D50C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18216A58" w14:textId="77777777" w:rsidR="000328FC" w:rsidRPr="00295749" w:rsidRDefault="000328FC" w:rsidP="008551FE">
            <w:pPr>
              <w:jc w:val="center"/>
              <w:rPr>
                <w:rFonts w:ascii="Arial" w:hAnsi="Arial" w:cs="Arial"/>
                <w:sz w:val="16"/>
                <w:szCs w:val="16"/>
              </w:rPr>
            </w:pPr>
          </w:p>
          <w:p w14:paraId="54F9695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F4B115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7DE5DFB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6C3917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47AF9DE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3749788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tc>
      </w:tr>
      <w:tr w:rsidR="000328FC" w14:paraId="6F430D62" w14:textId="77777777" w:rsidTr="008551FE">
        <w:tc>
          <w:tcPr>
            <w:tcW w:w="5665" w:type="dxa"/>
          </w:tcPr>
          <w:p w14:paraId="7B165F38" w14:textId="77777777" w:rsidR="000328FC" w:rsidRPr="00295749" w:rsidRDefault="000328FC" w:rsidP="008551FE">
            <w:pPr>
              <w:rPr>
                <w:rFonts w:ascii="Arial" w:hAnsi="Arial" w:cs="Arial"/>
                <w:sz w:val="16"/>
                <w:szCs w:val="16"/>
              </w:rPr>
            </w:pPr>
            <w:r w:rsidRPr="00295749">
              <w:rPr>
                <w:rFonts w:ascii="Arial" w:hAnsi="Arial" w:cs="Arial"/>
                <w:sz w:val="16"/>
                <w:szCs w:val="16"/>
              </w:rPr>
              <w:t>General Disorders</w:t>
            </w:r>
          </w:p>
          <w:p w14:paraId="244FD916"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Anorexia</w:t>
            </w:r>
          </w:p>
          <w:p w14:paraId="2647F0A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Bruising</w:t>
            </w:r>
          </w:p>
          <w:p w14:paraId="30E7A0A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Chills</w:t>
            </w:r>
          </w:p>
          <w:p w14:paraId="410A7DFB"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Dehydration</w:t>
            </w:r>
          </w:p>
          <w:p w14:paraId="4A8FEE2F"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Epistaxis</w:t>
            </w:r>
          </w:p>
          <w:p w14:paraId="0EB15F6A"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Fatigue</w:t>
            </w:r>
          </w:p>
        </w:tc>
        <w:tc>
          <w:tcPr>
            <w:tcW w:w="1350" w:type="dxa"/>
          </w:tcPr>
          <w:p w14:paraId="45A60CEC" w14:textId="77777777" w:rsidR="000328FC" w:rsidRPr="00295749" w:rsidRDefault="000328FC" w:rsidP="008551FE">
            <w:pPr>
              <w:jc w:val="center"/>
              <w:rPr>
                <w:rFonts w:ascii="Arial" w:hAnsi="Arial" w:cs="Arial"/>
                <w:sz w:val="16"/>
                <w:szCs w:val="16"/>
              </w:rPr>
            </w:pPr>
          </w:p>
          <w:p w14:paraId="0E4A820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5B6B9E5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4AA627E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6354A60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4172125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50375FF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7 (18%)</w:t>
            </w:r>
          </w:p>
        </w:tc>
        <w:tc>
          <w:tcPr>
            <w:tcW w:w="1170" w:type="dxa"/>
          </w:tcPr>
          <w:p w14:paraId="776A3D74" w14:textId="77777777" w:rsidR="000328FC" w:rsidRPr="00295749" w:rsidRDefault="000328FC" w:rsidP="008551FE">
            <w:pPr>
              <w:jc w:val="center"/>
              <w:rPr>
                <w:rFonts w:ascii="Arial" w:hAnsi="Arial" w:cs="Arial"/>
                <w:sz w:val="16"/>
                <w:szCs w:val="16"/>
              </w:rPr>
            </w:pPr>
          </w:p>
          <w:p w14:paraId="41C4957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2DA68F5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9D583F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3F33D37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4244ACC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5FA48C9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46B1FE81" w14:textId="77777777" w:rsidR="000328FC" w:rsidRPr="00295749" w:rsidRDefault="000328FC" w:rsidP="008551FE">
            <w:pPr>
              <w:jc w:val="center"/>
              <w:rPr>
                <w:rFonts w:ascii="Arial" w:hAnsi="Arial" w:cs="Arial"/>
                <w:sz w:val="16"/>
                <w:szCs w:val="16"/>
              </w:rPr>
            </w:pPr>
          </w:p>
          <w:p w14:paraId="357D748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28ED2F5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2E3D3E6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7E9082B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08F352E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79C0A9E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7 (18%)</w:t>
            </w:r>
          </w:p>
        </w:tc>
      </w:tr>
      <w:tr w:rsidR="000328FC" w14:paraId="30DF08EA" w14:textId="77777777" w:rsidTr="008551FE">
        <w:tc>
          <w:tcPr>
            <w:tcW w:w="5665" w:type="dxa"/>
          </w:tcPr>
          <w:p w14:paraId="7A655C36"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Hepatic </w:t>
            </w:r>
          </w:p>
          <w:p w14:paraId="1D8F8E50"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Alanine Aminotransferase Increase</w:t>
            </w:r>
          </w:p>
          <w:p w14:paraId="27534EEF"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Alkaline Phosphatase Increase</w:t>
            </w:r>
          </w:p>
          <w:p w14:paraId="4207DF52"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Aspartate Aminotransferase Increase</w:t>
            </w:r>
          </w:p>
          <w:p w14:paraId="430F24FB"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Hypoalbuminemia</w:t>
            </w:r>
          </w:p>
          <w:p w14:paraId="370A8302"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Total Bilirubin increase</w:t>
            </w:r>
          </w:p>
        </w:tc>
        <w:tc>
          <w:tcPr>
            <w:tcW w:w="1350" w:type="dxa"/>
          </w:tcPr>
          <w:p w14:paraId="2950A4B1" w14:textId="77777777" w:rsidR="000328FC" w:rsidRPr="00295749" w:rsidRDefault="000328FC" w:rsidP="008551FE">
            <w:pPr>
              <w:jc w:val="center"/>
              <w:rPr>
                <w:rFonts w:ascii="Arial" w:hAnsi="Arial" w:cs="Arial"/>
                <w:sz w:val="16"/>
                <w:szCs w:val="16"/>
              </w:rPr>
            </w:pPr>
          </w:p>
          <w:p w14:paraId="15CAE04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13 (34%)</w:t>
            </w:r>
          </w:p>
          <w:p w14:paraId="230B1D0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10 (26%)</w:t>
            </w:r>
          </w:p>
          <w:p w14:paraId="7C65341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9 (24%)</w:t>
            </w:r>
          </w:p>
          <w:p w14:paraId="518D1A9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2D412B6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tc>
        <w:tc>
          <w:tcPr>
            <w:tcW w:w="1170" w:type="dxa"/>
          </w:tcPr>
          <w:p w14:paraId="382A07FF" w14:textId="77777777" w:rsidR="000328FC" w:rsidRPr="00295749" w:rsidRDefault="000328FC" w:rsidP="008551FE">
            <w:pPr>
              <w:jc w:val="center"/>
              <w:rPr>
                <w:rFonts w:ascii="Arial" w:hAnsi="Arial" w:cs="Arial"/>
                <w:sz w:val="16"/>
                <w:szCs w:val="16"/>
              </w:rPr>
            </w:pPr>
          </w:p>
          <w:p w14:paraId="3F81A0B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6AFF9FF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6BA7A60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1998834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AF0171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37B2122A" w14:textId="77777777" w:rsidR="000328FC" w:rsidRPr="00295749" w:rsidRDefault="000328FC" w:rsidP="008551FE">
            <w:pPr>
              <w:jc w:val="center"/>
              <w:rPr>
                <w:rFonts w:ascii="Arial" w:hAnsi="Arial" w:cs="Arial"/>
                <w:sz w:val="16"/>
                <w:szCs w:val="16"/>
              </w:rPr>
            </w:pPr>
          </w:p>
          <w:p w14:paraId="456F9C1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15 (41%)</w:t>
            </w:r>
          </w:p>
          <w:p w14:paraId="65C3049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05946C4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2A0A9B9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p w14:paraId="73FFA16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11 (30%)</w:t>
            </w:r>
          </w:p>
        </w:tc>
      </w:tr>
      <w:tr w:rsidR="000328FC" w14:paraId="47D02B29" w14:textId="77777777" w:rsidTr="008551FE">
        <w:tc>
          <w:tcPr>
            <w:tcW w:w="5665" w:type="dxa"/>
          </w:tcPr>
          <w:p w14:paraId="7765CA74" w14:textId="77777777" w:rsidR="000328FC" w:rsidRPr="00295749" w:rsidRDefault="000328FC" w:rsidP="008551FE">
            <w:pPr>
              <w:rPr>
                <w:rFonts w:ascii="Arial" w:hAnsi="Arial" w:cs="Arial"/>
                <w:sz w:val="16"/>
                <w:szCs w:val="16"/>
              </w:rPr>
            </w:pPr>
            <w:r w:rsidRPr="00295749">
              <w:rPr>
                <w:rFonts w:ascii="Arial" w:hAnsi="Arial" w:cs="Arial"/>
                <w:sz w:val="16"/>
                <w:szCs w:val="16"/>
              </w:rPr>
              <w:t>Infections</w:t>
            </w:r>
          </w:p>
          <w:p w14:paraId="1714AEFE"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Catheter-related infection</w:t>
            </w:r>
          </w:p>
          <w:p w14:paraId="0F89FAA7"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Clostridium difficile colitis</w:t>
            </w:r>
          </w:p>
          <w:p w14:paraId="3B618ADF"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Febrile neutropenia</w:t>
            </w:r>
          </w:p>
          <w:p w14:paraId="28195B50"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Hepatic infection</w:t>
            </w:r>
          </w:p>
          <w:p w14:paraId="6FD0DEC8"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Lung infection</w:t>
            </w:r>
          </w:p>
          <w:p w14:paraId="3AFF8CE0"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Mucosal infection</w:t>
            </w:r>
          </w:p>
          <w:p w14:paraId="78CC4EB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Typhlitis</w:t>
            </w:r>
          </w:p>
          <w:p w14:paraId="50F44DB8"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Vaginal infection</w:t>
            </w:r>
          </w:p>
        </w:tc>
        <w:tc>
          <w:tcPr>
            <w:tcW w:w="1350" w:type="dxa"/>
          </w:tcPr>
          <w:p w14:paraId="47566F46" w14:textId="77777777" w:rsidR="000328FC" w:rsidRPr="00295749" w:rsidRDefault="000328FC" w:rsidP="008551FE">
            <w:pPr>
              <w:jc w:val="center"/>
              <w:rPr>
                <w:rFonts w:ascii="Arial" w:hAnsi="Arial" w:cs="Arial"/>
                <w:sz w:val="16"/>
                <w:szCs w:val="16"/>
              </w:rPr>
            </w:pPr>
          </w:p>
          <w:p w14:paraId="59F7ABB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D82884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3B309F8"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6926AC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A18100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282C3A1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43BDFBE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A76459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70" w:type="dxa"/>
          </w:tcPr>
          <w:p w14:paraId="56591FFA" w14:textId="77777777" w:rsidR="000328FC" w:rsidRPr="00295749" w:rsidRDefault="000328FC" w:rsidP="008551FE">
            <w:pPr>
              <w:jc w:val="center"/>
              <w:rPr>
                <w:rFonts w:ascii="Arial" w:hAnsi="Arial" w:cs="Arial"/>
                <w:sz w:val="16"/>
                <w:szCs w:val="16"/>
              </w:rPr>
            </w:pPr>
          </w:p>
          <w:p w14:paraId="342C9D6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2E9F3B4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DB1075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23 (62%)</w:t>
            </w:r>
          </w:p>
          <w:p w14:paraId="7B73E04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76F38A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10 (26%)</w:t>
            </w:r>
          </w:p>
          <w:p w14:paraId="70DCBE5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5F8037B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54E5AB2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09E43BA2" w14:textId="77777777" w:rsidR="000328FC" w:rsidRPr="00295749" w:rsidRDefault="000328FC" w:rsidP="008551FE">
            <w:pPr>
              <w:jc w:val="center"/>
              <w:rPr>
                <w:rFonts w:ascii="Arial" w:hAnsi="Arial" w:cs="Arial"/>
                <w:sz w:val="16"/>
                <w:szCs w:val="16"/>
              </w:rPr>
            </w:pPr>
          </w:p>
          <w:p w14:paraId="13D0735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3EE6BBD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34C1B12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23 (62%)</w:t>
            </w:r>
          </w:p>
          <w:p w14:paraId="05B6E56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548BD3B8"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10 (26%)</w:t>
            </w:r>
          </w:p>
          <w:p w14:paraId="13462D3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0642262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32BE40F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08C3A16B" w14:textId="77777777" w:rsidTr="008551FE">
        <w:tc>
          <w:tcPr>
            <w:tcW w:w="5665" w:type="dxa"/>
          </w:tcPr>
          <w:p w14:paraId="1814AA66" w14:textId="77777777" w:rsidR="000328FC" w:rsidRPr="00295749" w:rsidRDefault="000328FC" w:rsidP="008551FE">
            <w:pPr>
              <w:rPr>
                <w:rFonts w:ascii="Arial" w:hAnsi="Arial" w:cs="Arial"/>
                <w:sz w:val="16"/>
                <w:szCs w:val="16"/>
              </w:rPr>
            </w:pPr>
            <w:r w:rsidRPr="00295749">
              <w:rPr>
                <w:rFonts w:ascii="Arial" w:hAnsi="Arial" w:cs="Arial"/>
                <w:sz w:val="16"/>
                <w:szCs w:val="16"/>
              </w:rPr>
              <w:t>Musculoskeletal</w:t>
            </w:r>
          </w:p>
          <w:p w14:paraId="6BD9D11C" w14:textId="77777777" w:rsidR="000328FC" w:rsidRPr="00295749" w:rsidRDefault="000328FC" w:rsidP="008551FE">
            <w:pPr>
              <w:rPr>
                <w:rFonts w:ascii="Arial" w:hAnsi="Arial" w:cs="Arial"/>
                <w:sz w:val="16"/>
                <w:szCs w:val="16"/>
              </w:rPr>
            </w:pPr>
            <w:r w:rsidRPr="00295749">
              <w:rPr>
                <w:rFonts w:ascii="Arial" w:hAnsi="Arial" w:cs="Arial"/>
                <w:sz w:val="16"/>
                <w:szCs w:val="16"/>
              </w:rPr>
              <w:lastRenderedPageBreak/>
              <w:t xml:space="preserve">       Arthralgia</w:t>
            </w:r>
          </w:p>
          <w:p w14:paraId="1E381902"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Back pain</w:t>
            </w:r>
          </w:p>
          <w:p w14:paraId="692422B0"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Bone pain</w:t>
            </w:r>
          </w:p>
          <w:p w14:paraId="2A53A649"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Myalgia</w:t>
            </w:r>
          </w:p>
        </w:tc>
        <w:tc>
          <w:tcPr>
            <w:tcW w:w="1350" w:type="dxa"/>
          </w:tcPr>
          <w:p w14:paraId="661F0B05" w14:textId="77777777" w:rsidR="000328FC" w:rsidRPr="00295749" w:rsidRDefault="000328FC" w:rsidP="008551FE">
            <w:pPr>
              <w:jc w:val="center"/>
              <w:rPr>
                <w:rFonts w:ascii="Arial" w:hAnsi="Arial" w:cs="Arial"/>
                <w:sz w:val="16"/>
                <w:szCs w:val="16"/>
              </w:rPr>
            </w:pPr>
          </w:p>
          <w:p w14:paraId="4FF6AA1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lastRenderedPageBreak/>
              <w:t>2 (5%)</w:t>
            </w:r>
          </w:p>
          <w:p w14:paraId="44E8F89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3894D14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402E762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tc>
        <w:tc>
          <w:tcPr>
            <w:tcW w:w="1170" w:type="dxa"/>
          </w:tcPr>
          <w:p w14:paraId="51768CD4" w14:textId="77777777" w:rsidR="000328FC" w:rsidRPr="00295749" w:rsidRDefault="000328FC" w:rsidP="008551FE">
            <w:pPr>
              <w:jc w:val="center"/>
              <w:rPr>
                <w:rFonts w:ascii="Arial" w:hAnsi="Arial" w:cs="Arial"/>
                <w:sz w:val="16"/>
                <w:szCs w:val="16"/>
              </w:rPr>
            </w:pPr>
          </w:p>
          <w:p w14:paraId="4C058DB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lastRenderedPageBreak/>
              <w:t>0</w:t>
            </w:r>
          </w:p>
          <w:p w14:paraId="0C1B54A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0F8AEE4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5FE3ACF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3C6FB97A" w14:textId="77777777" w:rsidR="000328FC" w:rsidRPr="00295749" w:rsidRDefault="000328FC" w:rsidP="008551FE">
            <w:pPr>
              <w:jc w:val="center"/>
              <w:rPr>
                <w:rFonts w:ascii="Arial" w:hAnsi="Arial" w:cs="Arial"/>
                <w:sz w:val="16"/>
                <w:szCs w:val="16"/>
              </w:rPr>
            </w:pPr>
          </w:p>
          <w:p w14:paraId="252B622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lastRenderedPageBreak/>
              <w:t>2 (5%)</w:t>
            </w:r>
          </w:p>
          <w:p w14:paraId="0C621E8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2B3B0EF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13BB053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tc>
      </w:tr>
      <w:tr w:rsidR="000328FC" w14:paraId="3A6D9FFC" w14:textId="77777777" w:rsidTr="008551FE">
        <w:tc>
          <w:tcPr>
            <w:tcW w:w="5665" w:type="dxa"/>
          </w:tcPr>
          <w:p w14:paraId="54142D35" w14:textId="77777777" w:rsidR="000328FC" w:rsidRPr="00295749" w:rsidRDefault="000328FC" w:rsidP="008551FE">
            <w:pPr>
              <w:rPr>
                <w:rFonts w:ascii="Arial" w:hAnsi="Arial" w:cs="Arial"/>
                <w:sz w:val="16"/>
                <w:szCs w:val="16"/>
              </w:rPr>
            </w:pPr>
            <w:r w:rsidRPr="00295749">
              <w:rPr>
                <w:rFonts w:ascii="Arial" w:hAnsi="Arial" w:cs="Arial"/>
                <w:sz w:val="16"/>
                <w:szCs w:val="16"/>
              </w:rPr>
              <w:lastRenderedPageBreak/>
              <w:t>Nervous System</w:t>
            </w:r>
          </w:p>
          <w:p w14:paraId="251731F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Dizziness</w:t>
            </w:r>
          </w:p>
          <w:p w14:paraId="05E44678"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w:t>
            </w:r>
            <w:proofErr w:type="spellStart"/>
            <w:r w:rsidRPr="00295749">
              <w:rPr>
                <w:rFonts w:ascii="Arial" w:hAnsi="Arial" w:cs="Arial"/>
                <w:sz w:val="16"/>
                <w:szCs w:val="16"/>
              </w:rPr>
              <w:t>Dysguesia</w:t>
            </w:r>
            <w:proofErr w:type="spellEnd"/>
          </w:p>
          <w:p w14:paraId="2170217E"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Headache</w:t>
            </w:r>
          </w:p>
          <w:p w14:paraId="65C1A59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Paresthesia    </w:t>
            </w:r>
          </w:p>
        </w:tc>
        <w:tc>
          <w:tcPr>
            <w:tcW w:w="1350" w:type="dxa"/>
          </w:tcPr>
          <w:p w14:paraId="50FA118E" w14:textId="77777777" w:rsidR="000328FC" w:rsidRPr="00295749" w:rsidRDefault="000328FC" w:rsidP="008551FE">
            <w:pPr>
              <w:jc w:val="center"/>
              <w:rPr>
                <w:rFonts w:ascii="Arial" w:hAnsi="Arial" w:cs="Arial"/>
                <w:sz w:val="16"/>
                <w:szCs w:val="16"/>
              </w:rPr>
            </w:pPr>
          </w:p>
          <w:p w14:paraId="248058EB"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6ADFEB2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2B4D822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5786C831"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70" w:type="dxa"/>
          </w:tcPr>
          <w:p w14:paraId="68BAD837" w14:textId="77777777" w:rsidR="000328FC" w:rsidRPr="00295749" w:rsidRDefault="000328FC" w:rsidP="008551FE">
            <w:pPr>
              <w:jc w:val="center"/>
              <w:rPr>
                <w:rFonts w:ascii="Arial" w:hAnsi="Arial" w:cs="Arial"/>
                <w:sz w:val="16"/>
                <w:szCs w:val="16"/>
              </w:rPr>
            </w:pPr>
          </w:p>
          <w:p w14:paraId="63059CB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6959A6B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2F5DA7F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3700FD9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3C0CEA9C" w14:textId="77777777" w:rsidR="000328FC" w:rsidRPr="00295749" w:rsidRDefault="000328FC" w:rsidP="008551FE">
            <w:pPr>
              <w:jc w:val="center"/>
              <w:rPr>
                <w:rFonts w:ascii="Arial" w:hAnsi="Arial" w:cs="Arial"/>
                <w:sz w:val="16"/>
                <w:szCs w:val="16"/>
              </w:rPr>
            </w:pPr>
          </w:p>
          <w:p w14:paraId="5691465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p w14:paraId="1E43CE53"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2A4EF668"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324FCCB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5621C18A" w14:textId="77777777" w:rsidTr="008551FE">
        <w:tc>
          <w:tcPr>
            <w:tcW w:w="5665" w:type="dxa"/>
          </w:tcPr>
          <w:p w14:paraId="1A9F6B07" w14:textId="77777777" w:rsidR="000328FC" w:rsidRPr="00295749" w:rsidRDefault="000328FC" w:rsidP="008551FE">
            <w:pPr>
              <w:rPr>
                <w:rFonts w:ascii="Arial" w:hAnsi="Arial" w:cs="Arial"/>
                <w:sz w:val="16"/>
                <w:szCs w:val="16"/>
              </w:rPr>
            </w:pPr>
            <w:r w:rsidRPr="00295749">
              <w:rPr>
                <w:rFonts w:ascii="Arial" w:hAnsi="Arial" w:cs="Arial"/>
                <w:sz w:val="16"/>
                <w:szCs w:val="16"/>
              </w:rPr>
              <w:t>Pulmonary</w:t>
            </w:r>
          </w:p>
          <w:p w14:paraId="70D9B545"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Cough</w:t>
            </w:r>
          </w:p>
          <w:p w14:paraId="6B0C0E13"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Pulmonary edema</w:t>
            </w:r>
          </w:p>
        </w:tc>
        <w:tc>
          <w:tcPr>
            <w:tcW w:w="1350" w:type="dxa"/>
          </w:tcPr>
          <w:p w14:paraId="4884F267" w14:textId="77777777" w:rsidR="000328FC" w:rsidRPr="00295749" w:rsidRDefault="000328FC" w:rsidP="008551FE">
            <w:pPr>
              <w:jc w:val="center"/>
              <w:rPr>
                <w:rFonts w:ascii="Arial" w:hAnsi="Arial" w:cs="Arial"/>
                <w:sz w:val="16"/>
                <w:szCs w:val="16"/>
              </w:rPr>
            </w:pPr>
          </w:p>
          <w:p w14:paraId="2F542ADE"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4AFD4B2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70" w:type="dxa"/>
          </w:tcPr>
          <w:p w14:paraId="723831F0" w14:textId="77777777" w:rsidR="000328FC" w:rsidRPr="00295749" w:rsidRDefault="000328FC" w:rsidP="008551FE">
            <w:pPr>
              <w:jc w:val="center"/>
              <w:rPr>
                <w:rFonts w:ascii="Arial" w:hAnsi="Arial" w:cs="Arial"/>
                <w:sz w:val="16"/>
                <w:szCs w:val="16"/>
              </w:rPr>
            </w:pPr>
          </w:p>
          <w:p w14:paraId="70E0B52D"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77937C4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c>
          <w:tcPr>
            <w:tcW w:w="1165" w:type="dxa"/>
          </w:tcPr>
          <w:p w14:paraId="70129BA8" w14:textId="77777777" w:rsidR="000328FC" w:rsidRPr="00295749" w:rsidRDefault="000328FC" w:rsidP="008551FE">
            <w:pPr>
              <w:jc w:val="center"/>
              <w:rPr>
                <w:rFonts w:ascii="Arial" w:hAnsi="Arial" w:cs="Arial"/>
                <w:sz w:val="16"/>
                <w:szCs w:val="16"/>
              </w:rPr>
            </w:pPr>
          </w:p>
          <w:p w14:paraId="14EA785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02176246"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1 (3%)</w:t>
            </w:r>
          </w:p>
        </w:tc>
      </w:tr>
      <w:tr w:rsidR="000328FC" w14:paraId="12A76FA4" w14:textId="77777777" w:rsidTr="008551FE">
        <w:tc>
          <w:tcPr>
            <w:tcW w:w="5665" w:type="dxa"/>
          </w:tcPr>
          <w:p w14:paraId="680AA81E"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Renal </w:t>
            </w:r>
          </w:p>
          <w:p w14:paraId="7BE087B2"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Creatinine increase</w:t>
            </w:r>
          </w:p>
          <w:p w14:paraId="6FC2C11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Hematuria</w:t>
            </w:r>
          </w:p>
          <w:p w14:paraId="1D762191"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Proteinuria</w:t>
            </w:r>
          </w:p>
        </w:tc>
        <w:tc>
          <w:tcPr>
            <w:tcW w:w="1350" w:type="dxa"/>
          </w:tcPr>
          <w:p w14:paraId="57F2708C" w14:textId="77777777" w:rsidR="000328FC" w:rsidRPr="00295749" w:rsidRDefault="000328FC" w:rsidP="008551FE">
            <w:pPr>
              <w:jc w:val="center"/>
              <w:rPr>
                <w:rFonts w:ascii="Arial" w:hAnsi="Arial" w:cs="Arial"/>
                <w:sz w:val="16"/>
                <w:szCs w:val="16"/>
              </w:rPr>
            </w:pPr>
          </w:p>
          <w:p w14:paraId="0AD47F88"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152D41A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043B59F7"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tc>
        <w:tc>
          <w:tcPr>
            <w:tcW w:w="1170" w:type="dxa"/>
          </w:tcPr>
          <w:p w14:paraId="73F70D1A" w14:textId="77777777" w:rsidR="000328FC" w:rsidRPr="00295749" w:rsidRDefault="000328FC" w:rsidP="008551FE">
            <w:pPr>
              <w:jc w:val="center"/>
              <w:rPr>
                <w:rFonts w:ascii="Arial" w:hAnsi="Arial" w:cs="Arial"/>
                <w:sz w:val="16"/>
                <w:szCs w:val="16"/>
              </w:rPr>
            </w:pPr>
          </w:p>
          <w:p w14:paraId="67BE9D5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16A83A5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4ED262C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tc>
        <w:tc>
          <w:tcPr>
            <w:tcW w:w="1165" w:type="dxa"/>
          </w:tcPr>
          <w:p w14:paraId="7825852C" w14:textId="77777777" w:rsidR="000328FC" w:rsidRPr="00295749" w:rsidRDefault="000328FC" w:rsidP="008551FE">
            <w:pPr>
              <w:jc w:val="center"/>
              <w:rPr>
                <w:rFonts w:ascii="Arial" w:hAnsi="Arial" w:cs="Arial"/>
                <w:sz w:val="16"/>
                <w:szCs w:val="16"/>
              </w:rPr>
            </w:pPr>
          </w:p>
          <w:p w14:paraId="5272F15A"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p w14:paraId="1EA1FA04"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p w14:paraId="470129A5"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tc>
      </w:tr>
      <w:tr w:rsidR="000328FC" w14:paraId="38F06799" w14:textId="77777777" w:rsidTr="008551FE">
        <w:tc>
          <w:tcPr>
            <w:tcW w:w="5665" w:type="dxa"/>
            <w:tcBorders>
              <w:bottom w:val="single" w:sz="4" w:space="0" w:color="auto"/>
            </w:tcBorders>
          </w:tcPr>
          <w:p w14:paraId="3C72B21B" w14:textId="77777777" w:rsidR="000328FC" w:rsidRPr="00295749" w:rsidRDefault="000328FC" w:rsidP="008551FE">
            <w:pPr>
              <w:rPr>
                <w:rFonts w:ascii="Arial" w:hAnsi="Arial" w:cs="Arial"/>
                <w:sz w:val="16"/>
                <w:szCs w:val="16"/>
              </w:rPr>
            </w:pPr>
            <w:r w:rsidRPr="00295749">
              <w:rPr>
                <w:rFonts w:ascii="Arial" w:hAnsi="Arial" w:cs="Arial"/>
                <w:sz w:val="16"/>
                <w:szCs w:val="16"/>
              </w:rPr>
              <w:t>Skin</w:t>
            </w:r>
          </w:p>
          <w:p w14:paraId="1727933F"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Pruritus</w:t>
            </w:r>
          </w:p>
          <w:p w14:paraId="64489EC4" w14:textId="77777777" w:rsidR="000328FC" w:rsidRPr="00295749" w:rsidRDefault="000328FC" w:rsidP="008551FE">
            <w:pPr>
              <w:rPr>
                <w:rFonts w:ascii="Arial" w:hAnsi="Arial" w:cs="Arial"/>
                <w:sz w:val="16"/>
                <w:szCs w:val="16"/>
              </w:rPr>
            </w:pPr>
            <w:r w:rsidRPr="00295749">
              <w:rPr>
                <w:rFonts w:ascii="Arial" w:hAnsi="Arial" w:cs="Arial"/>
                <w:sz w:val="16"/>
                <w:szCs w:val="16"/>
              </w:rPr>
              <w:t xml:space="preserve">       Maculo-papular rash</w:t>
            </w:r>
          </w:p>
        </w:tc>
        <w:tc>
          <w:tcPr>
            <w:tcW w:w="1350" w:type="dxa"/>
            <w:tcBorders>
              <w:bottom w:val="single" w:sz="4" w:space="0" w:color="auto"/>
            </w:tcBorders>
          </w:tcPr>
          <w:p w14:paraId="50FFBEF6" w14:textId="77777777" w:rsidR="000328FC" w:rsidRPr="00295749" w:rsidRDefault="000328FC" w:rsidP="008551FE">
            <w:pPr>
              <w:jc w:val="center"/>
              <w:rPr>
                <w:rFonts w:ascii="Arial" w:hAnsi="Arial" w:cs="Arial"/>
                <w:sz w:val="16"/>
                <w:szCs w:val="16"/>
              </w:rPr>
            </w:pPr>
          </w:p>
          <w:p w14:paraId="7E4DC39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0854C0F0"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4 (11%)</w:t>
            </w:r>
          </w:p>
        </w:tc>
        <w:tc>
          <w:tcPr>
            <w:tcW w:w="1170" w:type="dxa"/>
            <w:tcBorders>
              <w:bottom w:val="single" w:sz="4" w:space="0" w:color="auto"/>
            </w:tcBorders>
          </w:tcPr>
          <w:p w14:paraId="367A6545" w14:textId="77777777" w:rsidR="000328FC" w:rsidRPr="00295749" w:rsidRDefault="000328FC" w:rsidP="008551FE">
            <w:pPr>
              <w:jc w:val="center"/>
              <w:rPr>
                <w:rFonts w:ascii="Arial" w:hAnsi="Arial" w:cs="Arial"/>
                <w:sz w:val="16"/>
                <w:szCs w:val="16"/>
              </w:rPr>
            </w:pPr>
          </w:p>
          <w:p w14:paraId="108BD6BF"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0</w:t>
            </w:r>
          </w:p>
          <w:p w14:paraId="5FBA0639"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2 (5%)</w:t>
            </w:r>
          </w:p>
        </w:tc>
        <w:tc>
          <w:tcPr>
            <w:tcW w:w="1165" w:type="dxa"/>
            <w:tcBorders>
              <w:bottom w:val="single" w:sz="4" w:space="0" w:color="auto"/>
            </w:tcBorders>
          </w:tcPr>
          <w:p w14:paraId="7E8D9251" w14:textId="77777777" w:rsidR="000328FC" w:rsidRPr="00295749" w:rsidRDefault="000328FC" w:rsidP="008551FE">
            <w:pPr>
              <w:jc w:val="center"/>
              <w:rPr>
                <w:rFonts w:ascii="Arial" w:hAnsi="Arial" w:cs="Arial"/>
                <w:sz w:val="16"/>
                <w:szCs w:val="16"/>
              </w:rPr>
            </w:pPr>
          </w:p>
          <w:p w14:paraId="183336EC"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3 (8%)</w:t>
            </w:r>
          </w:p>
          <w:p w14:paraId="7FCEBB32" w14:textId="77777777" w:rsidR="000328FC" w:rsidRPr="00295749" w:rsidRDefault="000328FC" w:rsidP="008551FE">
            <w:pPr>
              <w:jc w:val="center"/>
              <w:rPr>
                <w:rFonts w:ascii="Arial" w:hAnsi="Arial" w:cs="Arial"/>
                <w:sz w:val="16"/>
                <w:szCs w:val="16"/>
              </w:rPr>
            </w:pPr>
            <w:r w:rsidRPr="00295749">
              <w:rPr>
                <w:rFonts w:ascii="Arial" w:hAnsi="Arial" w:cs="Arial"/>
                <w:sz w:val="16"/>
                <w:szCs w:val="16"/>
              </w:rPr>
              <w:t>6 (16%)</w:t>
            </w:r>
          </w:p>
        </w:tc>
      </w:tr>
    </w:tbl>
    <w:p w14:paraId="55F44E66" w14:textId="77777777" w:rsidR="000328FC" w:rsidRDefault="000328FC" w:rsidP="000328FC">
      <w:pPr>
        <w:spacing w:line="480" w:lineRule="auto"/>
        <w:rPr>
          <w:rFonts w:ascii="Arial" w:hAnsi="Arial" w:cs="Arial"/>
        </w:rPr>
      </w:pPr>
    </w:p>
    <w:p w14:paraId="2D032490" w14:textId="77777777" w:rsidR="000328FC" w:rsidRDefault="000328FC" w:rsidP="000328FC">
      <w:pPr>
        <w:spacing w:line="480" w:lineRule="auto"/>
        <w:rPr>
          <w:rFonts w:ascii="Arial" w:hAnsi="Arial" w:cs="Arial"/>
        </w:rPr>
      </w:pPr>
    </w:p>
    <w:p w14:paraId="183600DE" w14:textId="77777777" w:rsidR="000328FC" w:rsidRDefault="000328FC" w:rsidP="000328FC">
      <w:pPr>
        <w:spacing w:line="480" w:lineRule="auto"/>
        <w:rPr>
          <w:rFonts w:ascii="Arial" w:hAnsi="Arial" w:cs="Arial"/>
        </w:rPr>
      </w:pPr>
    </w:p>
    <w:p w14:paraId="30F752E6" w14:textId="77777777" w:rsidR="000328FC" w:rsidRDefault="000328FC" w:rsidP="000328FC">
      <w:pPr>
        <w:spacing w:line="480" w:lineRule="auto"/>
        <w:rPr>
          <w:rFonts w:ascii="Arial" w:hAnsi="Arial" w:cs="Arial"/>
        </w:rPr>
      </w:pPr>
    </w:p>
    <w:p w14:paraId="35AD6A29" w14:textId="77777777" w:rsidR="000328FC" w:rsidRDefault="000328FC" w:rsidP="000328FC">
      <w:pPr>
        <w:spacing w:line="480" w:lineRule="auto"/>
        <w:rPr>
          <w:rFonts w:ascii="Arial" w:hAnsi="Arial" w:cs="Arial"/>
        </w:rPr>
      </w:pPr>
    </w:p>
    <w:p w14:paraId="0669AFBF" w14:textId="77777777" w:rsidR="000328FC" w:rsidRDefault="000328FC" w:rsidP="000328FC">
      <w:pPr>
        <w:spacing w:line="480" w:lineRule="auto"/>
        <w:rPr>
          <w:rFonts w:ascii="Arial" w:hAnsi="Arial" w:cs="Arial"/>
        </w:rPr>
      </w:pPr>
    </w:p>
    <w:p w14:paraId="3C871594" w14:textId="77777777" w:rsidR="000328FC" w:rsidRDefault="000328FC" w:rsidP="000328FC">
      <w:pPr>
        <w:spacing w:line="480" w:lineRule="auto"/>
        <w:rPr>
          <w:rFonts w:ascii="Arial" w:hAnsi="Arial" w:cs="Arial"/>
        </w:rPr>
      </w:pPr>
    </w:p>
    <w:p w14:paraId="12CBF2C3" w14:textId="77777777" w:rsidR="000328FC" w:rsidRDefault="000328FC" w:rsidP="000328FC">
      <w:pPr>
        <w:spacing w:line="480" w:lineRule="auto"/>
        <w:rPr>
          <w:rFonts w:ascii="Arial" w:hAnsi="Arial" w:cs="Arial"/>
        </w:rPr>
      </w:pPr>
    </w:p>
    <w:p w14:paraId="17570E5F" w14:textId="77777777" w:rsidR="000328FC" w:rsidRDefault="000328FC" w:rsidP="000328FC">
      <w:pPr>
        <w:spacing w:line="480" w:lineRule="auto"/>
        <w:rPr>
          <w:rFonts w:ascii="Arial" w:hAnsi="Arial" w:cs="Arial"/>
        </w:rPr>
      </w:pPr>
    </w:p>
    <w:p w14:paraId="79C32AED" w14:textId="352CEB99" w:rsidR="000328FC" w:rsidRPr="00D44169" w:rsidRDefault="000328FC" w:rsidP="000328FC">
      <w:pPr>
        <w:spacing w:line="480" w:lineRule="auto"/>
        <w:rPr>
          <w:rFonts w:ascii="Arial" w:hAnsi="Arial" w:cs="Arial"/>
        </w:rPr>
      </w:pPr>
      <w:r>
        <w:rPr>
          <w:rFonts w:ascii="Arial" w:hAnsi="Arial" w:cs="Arial"/>
        </w:rPr>
        <w:lastRenderedPageBreak/>
        <w:t>Supplemental Table 3: MRD Assessment in CR/</w:t>
      </w:r>
      <w:proofErr w:type="spellStart"/>
      <w:r>
        <w:rPr>
          <w:rFonts w:ascii="Arial" w:hAnsi="Arial" w:cs="Arial"/>
        </w:rPr>
        <w:t>CRi</w:t>
      </w:r>
      <w:proofErr w:type="spellEnd"/>
      <w:r>
        <w:rPr>
          <w:rFonts w:ascii="Arial" w:hAnsi="Arial" w:cs="Arial"/>
        </w:rPr>
        <w:t xml:space="preserve">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45"/>
        <w:gridCol w:w="1884"/>
        <w:gridCol w:w="1870"/>
        <w:gridCol w:w="1870"/>
      </w:tblGrid>
      <w:tr w:rsidR="000328FC" w14:paraId="641D5415" w14:textId="77777777" w:rsidTr="008551FE">
        <w:tc>
          <w:tcPr>
            <w:tcW w:w="895" w:type="dxa"/>
            <w:tcBorders>
              <w:top w:val="single" w:sz="4" w:space="0" w:color="auto"/>
              <w:bottom w:val="single" w:sz="4" w:space="0" w:color="auto"/>
            </w:tcBorders>
          </w:tcPr>
          <w:p w14:paraId="4F52B7D7" w14:textId="77777777" w:rsidR="000328FC" w:rsidRPr="00D44169" w:rsidRDefault="000328FC" w:rsidP="008551FE">
            <w:pPr>
              <w:jc w:val="center"/>
              <w:rPr>
                <w:rFonts w:ascii="Arial" w:hAnsi="Arial" w:cs="Arial"/>
                <w:sz w:val="20"/>
                <w:szCs w:val="20"/>
              </w:rPr>
            </w:pPr>
            <w:r w:rsidRPr="00D44169">
              <w:rPr>
                <w:rFonts w:ascii="Arial" w:hAnsi="Arial" w:cs="Arial"/>
                <w:sz w:val="20"/>
                <w:szCs w:val="20"/>
              </w:rPr>
              <w:t>Patient</w:t>
            </w:r>
          </w:p>
        </w:tc>
        <w:tc>
          <w:tcPr>
            <w:tcW w:w="2845" w:type="dxa"/>
            <w:tcBorders>
              <w:top w:val="single" w:sz="4" w:space="0" w:color="auto"/>
              <w:bottom w:val="single" w:sz="4" w:space="0" w:color="auto"/>
            </w:tcBorders>
          </w:tcPr>
          <w:p w14:paraId="336382C1" w14:textId="77777777" w:rsidR="000328FC" w:rsidRPr="00D44169" w:rsidRDefault="000328FC" w:rsidP="008551FE">
            <w:pPr>
              <w:jc w:val="center"/>
              <w:rPr>
                <w:rFonts w:ascii="Arial" w:hAnsi="Arial" w:cs="Arial"/>
                <w:sz w:val="20"/>
                <w:szCs w:val="20"/>
              </w:rPr>
            </w:pPr>
            <w:r w:rsidRPr="00D44169">
              <w:rPr>
                <w:rFonts w:ascii="Arial" w:hAnsi="Arial" w:cs="Arial"/>
                <w:sz w:val="20"/>
                <w:szCs w:val="20"/>
              </w:rPr>
              <w:t>Pre-treatment Disease Characteristics</w:t>
            </w:r>
          </w:p>
        </w:tc>
        <w:tc>
          <w:tcPr>
            <w:tcW w:w="1870" w:type="dxa"/>
            <w:tcBorders>
              <w:top w:val="single" w:sz="4" w:space="0" w:color="auto"/>
              <w:bottom w:val="single" w:sz="4" w:space="0" w:color="auto"/>
            </w:tcBorders>
          </w:tcPr>
          <w:p w14:paraId="0B9C032E" w14:textId="77777777" w:rsidR="000328FC" w:rsidRPr="00D44169" w:rsidRDefault="000328FC" w:rsidP="008551FE">
            <w:pPr>
              <w:jc w:val="center"/>
              <w:rPr>
                <w:rFonts w:ascii="Arial" w:hAnsi="Arial" w:cs="Arial"/>
                <w:sz w:val="20"/>
                <w:szCs w:val="20"/>
              </w:rPr>
            </w:pPr>
            <w:r w:rsidRPr="00D44169">
              <w:rPr>
                <w:rFonts w:ascii="Arial" w:hAnsi="Arial" w:cs="Arial"/>
                <w:sz w:val="20"/>
                <w:szCs w:val="20"/>
              </w:rPr>
              <w:t>Cytogenetics/FISH at CR</w:t>
            </w:r>
          </w:p>
        </w:tc>
        <w:tc>
          <w:tcPr>
            <w:tcW w:w="1870" w:type="dxa"/>
            <w:tcBorders>
              <w:top w:val="single" w:sz="4" w:space="0" w:color="auto"/>
              <w:bottom w:val="single" w:sz="4" w:space="0" w:color="auto"/>
            </w:tcBorders>
          </w:tcPr>
          <w:p w14:paraId="7B329FC0" w14:textId="77777777" w:rsidR="000328FC" w:rsidRPr="00D44169" w:rsidRDefault="000328FC" w:rsidP="008551FE">
            <w:pPr>
              <w:jc w:val="center"/>
              <w:rPr>
                <w:rFonts w:ascii="Arial" w:hAnsi="Arial" w:cs="Arial"/>
                <w:sz w:val="20"/>
                <w:szCs w:val="20"/>
              </w:rPr>
            </w:pPr>
            <w:r w:rsidRPr="00D44169">
              <w:rPr>
                <w:rFonts w:ascii="Arial" w:hAnsi="Arial" w:cs="Arial"/>
                <w:sz w:val="20"/>
                <w:szCs w:val="20"/>
              </w:rPr>
              <w:t>Flow Cytometry at CR</w:t>
            </w:r>
          </w:p>
        </w:tc>
        <w:tc>
          <w:tcPr>
            <w:tcW w:w="1870" w:type="dxa"/>
            <w:tcBorders>
              <w:top w:val="single" w:sz="4" w:space="0" w:color="auto"/>
              <w:bottom w:val="single" w:sz="4" w:space="0" w:color="auto"/>
            </w:tcBorders>
          </w:tcPr>
          <w:p w14:paraId="602770C0" w14:textId="77777777" w:rsidR="000328FC" w:rsidRPr="00D44169" w:rsidRDefault="000328FC" w:rsidP="008551FE">
            <w:pPr>
              <w:jc w:val="center"/>
              <w:rPr>
                <w:rFonts w:ascii="Arial" w:hAnsi="Arial" w:cs="Arial"/>
                <w:sz w:val="20"/>
                <w:szCs w:val="20"/>
              </w:rPr>
            </w:pPr>
            <w:r w:rsidRPr="00D44169">
              <w:rPr>
                <w:rFonts w:ascii="Arial" w:hAnsi="Arial" w:cs="Arial"/>
                <w:sz w:val="20"/>
                <w:szCs w:val="20"/>
              </w:rPr>
              <w:t>PCR at CR</w:t>
            </w:r>
          </w:p>
        </w:tc>
      </w:tr>
      <w:tr w:rsidR="000328FC" w:rsidRPr="00D44169" w14:paraId="2E13D541" w14:textId="77777777" w:rsidTr="008551FE">
        <w:tc>
          <w:tcPr>
            <w:tcW w:w="895" w:type="dxa"/>
            <w:tcBorders>
              <w:top w:val="single" w:sz="4" w:space="0" w:color="auto"/>
            </w:tcBorders>
          </w:tcPr>
          <w:p w14:paraId="542F9DC4"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w:t>
            </w:r>
          </w:p>
        </w:tc>
        <w:tc>
          <w:tcPr>
            <w:tcW w:w="2845" w:type="dxa"/>
            <w:tcBorders>
              <w:top w:val="single" w:sz="4" w:space="0" w:color="auto"/>
            </w:tcBorders>
          </w:tcPr>
          <w:p w14:paraId="41C456DF"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t(9;11)</w:t>
            </w:r>
          </w:p>
          <w:p w14:paraId="24458DB8"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None</w:t>
            </w:r>
          </w:p>
        </w:tc>
        <w:tc>
          <w:tcPr>
            <w:tcW w:w="1870" w:type="dxa"/>
            <w:tcBorders>
              <w:top w:val="single" w:sz="4" w:space="0" w:color="auto"/>
            </w:tcBorders>
          </w:tcPr>
          <w:p w14:paraId="1B5A841E"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Cytogenetics/FISH normal</w:t>
            </w:r>
          </w:p>
        </w:tc>
        <w:tc>
          <w:tcPr>
            <w:tcW w:w="1870" w:type="dxa"/>
            <w:tcBorders>
              <w:top w:val="single" w:sz="4" w:space="0" w:color="auto"/>
            </w:tcBorders>
          </w:tcPr>
          <w:p w14:paraId="7A8B362E"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Borders>
              <w:top w:val="single" w:sz="4" w:space="0" w:color="auto"/>
            </w:tcBorders>
          </w:tcPr>
          <w:p w14:paraId="49AA874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05D26A76" w14:textId="77777777" w:rsidTr="008551FE">
        <w:tc>
          <w:tcPr>
            <w:tcW w:w="895" w:type="dxa"/>
          </w:tcPr>
          <w:p w14:paraId="49E8F62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2</w:t>
            </w:r>
          </w:p>
        </w:tc>
        <w:tc>
          <w:tcPr>
            <w:tcW w:w="2845" w:type="dxa"/>
          </w:tcPr>
          <w:p w14:paraId="09372FD3"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Inv(3)</w:t>
            </w:r>
          </w:p>
          <w:p w14:paraId="25327158"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DNMT3A</w:t>
            </w:r>
          </w:p>
        </w:tc>
        <w:tc>
          <w:tcPr>
            <w:tcW w:w="1870" w:type="dxa"/>
          </w:tcPr>
          <w:p w14:paraId="1B32FF9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 xml:space="preserve">Cytogenetics: Persistence of inv(3) in 5/20 </w:t>
            </w:r>
            <w:proofErr w:type="spellStart"/>
            <w:r w:rsidRPr="00D44169">
              <w:rPr>
                <w:rFonts w:ascii="Arial" w:hAnsi="Arial" w:cs="Arial"/>
                <w:sz w:val="18"/>
                <w:szCs w:val="18"/>
              </w:rPr>
              <w:t>metphases</w:t>
            </w:r>
            <w:proofErr w:type="spellEnd"/>
          </w:p>
          <w:p w14:paraId="0E83BCF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2.0% positive for RPN1/MECOM</w:t>
            </w:r>
          </w:p>
        </w:tc>
        <w:tc>
          <w:tcPr>
            <w:tcW w:w="1870" w:type="dxa"/>
          </w:tcPr>
          <w:p w14:paraId="6EF50E4B"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Pr>
          <w:p w14:paraId="4A3246C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08CE1556" w14:textId="77777777" w:rsidTr="008551FE">
        <w:tc>
          <w:tcPr>
            <w:tcW w:w="895" w:type="dxa"/>
          </w:tcPr>
          <w:p w14:paraId="744AD16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3</w:t>
            </w:r>
          </w:p>
        </w:tc>
        <w:tc>
          <w:tcPr>
            <w:tcW w:w="2845" w:type="dxa"/>
          </w:tcPr>
          <w:p w14:paraId="754F965B"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094827B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NPM1, IDH2, PTPN11, DNMT3A</w:t>
            </w:r>
          </w:p>
        </w:tc>
        <w:tc>
          <w:tcPr>
            <w:tcW w:w="1870" w:type="dxa"/>
          </w:tcPr>
          <w:p w14:paraId="30280DF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tc>
        <w:tc>
          <w:tcPr>
            <w:tcW w:w="1870" w:type="dxa"/>
          </w:tcPr>
          <w:p w14:paraId="0BAC93F3"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Pr>
          <w:p w14:paraId="76B4953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NPM1; 2,554 transcripts/10,000 cell equivalents</w:t>
            </w:r>
          </w:p>
        </w:tc>
      </w:tr>
      <w:tr w:rsidR="000328FC" w:rsidRPr="00D44169" w14:paraId="7EC4A8B7" w14:textId="77777777" w:rsidTr="008551FE">
        <w:tc>
          <w:tcPr>
            <w:tcW w:w="895" w:type="dxa"/>
          </w:tcPr>
          <w:p w14:paraId="6515458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4</w:t>
            </w:r>
          </w:p>
        </w:tc>
        <w:tc>
          <w:tcPr>
            <w:tcW w:w="2845" w:type="dxa"/>
          </w:tcPr>
          <w:p w14:paraId="7C1847B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Complex</w:t>
            </w:r>
          </w:p>
          <w:p w14:paraId="4A84403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TP53</w:t>
            </w:r>
          </w:p>
        </w:tc>
        <w:tc>
          <w:tcPr>
            <w:tcW w:w="1870" w:type="dxa"/>
          </w:tcPr>
          <w:p w14:paraId="4EA0B794"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Unable to be performed</w:t>
            </w:r>
          </w:p>
          <w:p w14:paraId="06AF7FB0"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Monosomy 7 present at 4.5%</w:t>
            </w:r>
          </w:p>
        </w:tc>
        <w:tc>
          <w:tcPr>
            <w:tcW w:w="1870" w:type="dxa"/>
          </w:tcPr>
          <w:p w14:paraId="15C22B0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Pr>
          <w:p w14:paraId="54F965D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71656160" w14:textId="77777777" w:rsidTr="008551FE">
        <w:tc>
          <w:tcPr>
            <w:tcW w:w="895" w:type="dxa"/>
          </w:tcPr>
          <w:p w14:paraId="59897CD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5</w:t>
            </w:r>
          </w:p>
        </w:tc>
        <w:tc>
          <w:tcPr>
            <w:tcW w:w="2845" w:type="dxa"/>
          </w:tcPr>
          <w:p w14:paraId="0A87812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t(9;11)</w:t>
            </w:r>
          </w:p>
          <w:p w14:paraId="0B72735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FLT3-TKD (D835)</w:t>
            </w:r>
          </w:p>
        </w:tc>
        <w:tc>
          <w:tcPr>
            <w:tcW w:w="1870" w:type="dxa"/>
          </w:tcPr>
          <w:p w14:paraId="40C0611F"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2F5AADC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Pr>
          <w:p w14:paraId="44C9FBD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Pr>
          <w:p w14:paraId="13CE6E2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4490E583" w14:textId="77777777" w:rsidTr="008551FE">
        <w:tc>
          <w:tcPr>
            <w:tcW w:w="895" w:type="dxa"/>
          </w:tcPr>
          <w:p w14:paraId="5955A67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6</w:t>
            </w:r>
          </w:p>
        </w:tc>
        <w:tc>
          <w:tcPr>
            <w:tcW w:w="2845" w:type="dxa"/>
          </w:tcPr>
          <w:p w14:paraId="45DF45F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-7, Inv(3)</w:t>
            </w:r>
          </w:p>
          <w:p w14:paraId="218B294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 xml:space="preserve">Mutations: </w:t>
            </w:r>
            <w:r w:rsidRPr="00D44169">
              <w:rPr>
                <w:rFonts w:ascii="Arial" w:eastAsia="Times New Roman" w:hAnsi="Arial" w:cs="Arial"/>
                <w:sz w:val="18"/>
                <w:szCs w:val="18"/>
              </w:rPr>
              <w:t>CSF3R, ASXL1, ETV6, SETBP1</w:t>
            </w:r>
          </w:p>
        </w:tc>
        <w:tc>
          <w:tcPr>
            <w:tcW w:w="1870" w:type="dxa"/>
          </w:tcPr>
          <w:p w14:paraId="72BB9D3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228B8D6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0.06% Inv(3)- RPN1/MECOM fusion detected</w:t>
            </w:r>
          </w:p>
        </w:tc>
        <w:tc>
          <w:tcPr>
            <w:tcW w:w="1870" w:type="dxa"/>
          </w:tcPr>
          <w:p w14:paraId="5EBC0E91" w14:textId="77777777" w:rsidR="000328FC" w:rsidRPr="00D44169" w:rsidRDefault="000328FC" w:rsidP="008551FE">
            <w:pPr>
              <w:jc w:val="center"/>
              <w:rPr>
                <w:rFonts w:ascii="Arial" w:hAnsi="Arial" w:cs="Arial"/>
                <w:sz w:val="18"/>
                <w:szCs w:val="18"/>
              </w:rPr>
            </w:pPr>
            <w:r>
              <w:rPr>
                <w:rFonts w:ascii="Arial" w:hAnsi="Arial" w:cs="Arial"/>
                <w:sz w:val="18"/>
                <w:szCs w:val="18"/>
              </w:rPr>
              <w:t>&lt;0.1% detectable abnormal blasts</w:t>
            </w:r>
          </w:p>
        </w:tc>
        <w:tc>
          <w:tcPr>
            <w:tcW w:w="1870" w:type="dxa"/>
          </w:tcPr>
          <w:p w14:paraId="6F87B753"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10C910B8" w14:textId="77777777" w:rsidTr="008551FE">
        <w:tc>
          <w:tcPr>
            <w:tcW w:w="895" w:type="dxa"/>
          </w:tcPr>
          <w:p w14:paraId="05C19DE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7</w:t>
            </w:r>
          </w:p>
        </w:tc>
        <w:tc>
          <w:tcPr>
            <w:tcW w:w="2845" w:type="dxa"/>
          </w:tcPr>
          <w:p w14:paraId="6FD322B8"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t(6;9)</w:t>
            </w:r>
          </w:p>
          <w:p w14:paraId="11E7E67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NRAS x 2</w:t>
            </w:r>
          </w:p>
        </w:tc>
        <w:tc>
          <w:tcPr>
            <w:tcW w:w="1870" w:type="dxa"/>
          </w:tcPr>
          <w:p w14:paraId="0880C27E"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4EB200C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Pr>
          <w:p w14:paraId="1DD514E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c>
          <w:tcPr>
            <w:tcW w:w="1870" w:type="dxa"/>
          </w:tcPr>
          <w:p w14:paraId="128EF13B"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0CDA395F" w14:textId="77777777" w:rsidTr="008551FE">
        <w:tc>
          <w:tcPr>
            <w:tcW w:w="895" w:type="dxa"/>
          </w:tcPr>
          <w:p w14:paraId="0C9323B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8</w:t>
            </w:r>
          </w:p>
        </w:tc>
        <w:tc>
          <w:tcPr>
            <w:tcW w:w="2845" w:type="dxa"/>
          </w:tcPr>
          <w:p w14:paraId="03CEA25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 FISH: 11q abnormality in 3.8%</w:t>
            </w:r>
          </w:p>
          <w:p w14:paraId="2935A7B0"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NPM1, FLT3-ITD</w:t>
            </w:r>
          </w:p>
        </w:tc>
        <w:tc>
          <w:tcPr>
            <w:tcW w:w="1870" w:type="dxa"/>
          </w:tcPr>
          <w:p w14:paraId="0A6ECF80"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581B1CB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Pr>
          <w:p w14:paraId="23289F2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Undetectable (Limit 0.02%)</w:t>
            </w:r>
          </w:p>
        </w:tc>
        <w:tc>
          <w:tcPr>
            <w:tcW w:w="1870" w:type="dxa"/>
          </w:tcPr>
          <w:p w14:paraId="686F31E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NPM1 PCR: Undetectable (Limit 0.01%)</w:t>
            </w:r>
          </w:p>
        </w:tc>
      </w:tr>
      <w:tr w:rsidR="000328FC" w:rsidRPr="00D44169" w14:paraId="1B9D412A" w14:textId="77777777" w:rsidTr="008551FE">
        <w:tc>
          <w:tcPr>
            <w:tcW w:w="895" w:type="dxa"/>
          </w:tcPr>
          <w:p w14:paraId="2AD7ABCF"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9</w:t>
            </w:r>
          </w:p>
        </w:tc>
        <w:tc>
          <w:tcPr>
            <w:tcW w:w="2845" w:type="dxa"/>
          </w:tcPr>
          <w:p w14:paraId="2EE6E3D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t(9;11)</w:t>
            </w:r>
          </w:p>
          <w:p w14:paraId="6ABE849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None</w:t>
            </w:r>
          </w:p>
        </w:tc>
        <w:tc>
          <w:tcPr>
            <w:tcW w:w="1870" w:type="dxa"/>
          </w:tcPr>
          <w:p w14:paraId="29F09EFF"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None</w:t>
            </w:r>
          </w:p>
          <w:p w14:paraId="0F105AD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Pr>
          <w:p w14:paraId="017947B8" w14:textId="77777777" w:rsidR="000328FC" w:rsidRPr="00D44169" w:rsidRDefault="000328FC" w:rsidP="008551FE">
            <w:pPr>
              <w:jc w:val="center"/>
              <w:rPr>
                <w:rFonts w:ascii="Arial" w:hAnsi="Arial" w:cs="Arial"/>
                <w:sz w:val="18"/>
                <w:szCs w:val="18"/>
              </w:rPr>
            </w:pPr>
            <w:r w:rsidRPr="000B0C8E">
              <w:rPr>
                <w:rFonts w:ascii="Arial" w:hAnsi="Arial" w:cs="Arial"/>
                <w:sz w:val="18"/>
                <w:szCs w:val="18"/>
              </w:rPr>
              <w:t>Undetectable</w:t>
            </w:r>
          </w:p>
        </w:tc>
        <w:tc>
          <w:tcPr>
            <w:tcW w:w="1870" w:type="dxa"/>
          </w:tcPr>
          <w:p w14:paraId="24C10303"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514A53DD" w14:textId="77777777" w:rsidTr="008551FE">
        <w:tc>
          <w:tcPr>
            <w:tcW w:w="895" w:type="dxa"/>
          </w:tcPr>
          <w:p w14:paraId="7AD9BAA3"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10</w:t>
            </w:r>
          </w:p>
        </w:tc>
        <w:tc>
          <w:tcPr>
            <w:tcW w:w="2845" w:type="dxa"/>
          </w:tcPr>
          <w:p w14:paraId="0DDA07A0"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Complex</w:t>
            </w:r>
          </w:p>
          <w:p w14:paraId="00633F80"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TP53</w:t>
            </w:r>
          </w:p>
        </w:tc>
        <w:tc>
          <w:tcPr>
            <w:tcW w:w="1870" w:type="dxa"/>
          </w:tcPr>
          <w:p w14:paraId="7A87B1B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Complex karyotype persistent</w:t>
            </w:r>
          </w:p>
          <w:p w14:paraId="42B9BDBB"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Del(5q) in 5.0%</w:t>
            </w:r>
          </w:p>
        </w:tc>
        <w:tc>
          <w:tcPr>
            <w:tcW w:w="1870" w:type="dxa"/>
          </w:tcPr>
          <w:p w14:paraId="6AB087B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1.9% aberrant myeloblasts</w:t>
            </w:r>
          </w:p>
        </w:tc>
        <w:tc>
          <w:tcPr>
            <w:tcW w:w="1870" w:type="dxa"/>
          </w:tcPr>
          <w:p w14:paraId="1153A76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2C837EB4" w14:textId="77777777" w:rsidTr="008551FE">
        <w:tc>
          <w:tcPr>
            <w:tcW w:w="895" w:type="dxa"/>
          </w:tcPr>
          <w:p w14:paraId="2B8034A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11</w:t>
            </w:r>
          </w:p>
        </w:tc>
        <w:tc>
          <w:tcPr>
            <w:tcW w:w="2845" w:type="dxa"/>
          </w:tcPr>
          <w:p w14:paraId="706FDB2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0E38539F"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NPM1, CEBPA, IDH1</w:t>
            </w:r>
          </w:p>
        </w:tc>
        <w:tc>
          <w:tcPr>
            <w:tcW w:w="1870" w:type="dxa"/>
          </w:tcPr>
          <w:p w14:paraId="21ECC16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tc>
        <w:tc>
          <w:tcPr>
            <w:tcW w:w="1870" w:type="dxa"/>
          </w:tcPr>
          <w:p w14:paraId="12C50AB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Undetectable (Limit 0.02%)</w:t>
            </w:r>
          </w:p>
        </w:tc>
        <w:tc>
          <w:tcPr>
            <w:tcW w:w="1870" w:type="dxa"/>
          </w:tcPr>
          <w:p w14:paraId="2C3947C8"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NPM1: 520 transcripts/10,000 cell equivalents</w:t>
            </w:r>
          </w:p>
        </w:tc>
      </w:tr>
      <w:tr w:rsidR="000328FC" w:rsidRPr="00D44169" w14:paraId="7EB60A62" w14:textId="77777777" w:rsidTr="008551FE">
        <w:tc>
          <w:tcPr>
            <w:tcW w:w="895" w:type="dxa"/>
          </w:tcPr>
          <w:p w14:paraId="4BA077F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lastRenderedPageBreak/>
              <w:t>12</w:t>
            </w:r>
          </w:p>
        </w:tc>
        <w:tc>
          <w:tcPr>
            <w:tcW w:w="2845" w:type="dxa"/>
          </w:tcPr>
          <w:p w14:paraId="6626F78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t(9;11)</w:t>
            </w:r>
          </w:p>
          <w:p w14:paraId="7FF2C3B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KRAS</w:t>
            </w:r>
          </w:p>
        </w:tc>
        <w:tc>
          <w:tcPr>
            <w:tcW w:w="1870" w:type="dxa"/>
          </w:tcPr>
          <w:p w14:paraId="1F4C37B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4A029D08"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Pr>
          <w:p w14:paraId="614F1A2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Undetectable (Limit 0.02%)</w:t>
            </w:r>
          </w:p>
        </w:tc>
        <w:tc>
          <w:tcPr>
            <w:tcW w:w="1870" w:type="dxa"/>
          </w:tcPr>
          <w:p w14:paraId="32ABAA6E"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666F27C8" w14:textId="77777777" w:rsidTr="008551FE">
        <w:tc>
          <w:tcPr>
            <w:tcW w:w="895" w:type="dxa"/>
          </w:tcPr>
          <w:p w14:paraId="28B95C4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13</w:t>
            </w:r>
          </w:p>
        </w:tc>
        <w:tc>
          <w:tcPr>
            <w:tcW w:w="2845" w:type="dxa"/>
          </w:tcPr>
          <w:p w14:paraId="6A168B7A"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7DF1A62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RUNX1, KIT, BCOR</w:t>
            </w:r>
          </w:p>
        </w:tc>
        <w:tc>
          <w:tcPr>
            <w:tcW w:w="1870" w:type="dxa"/>
          </w:tcPr>
          <w:p w14:paraId="3A810AE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Unable to be assessed</w:t>
            </w:r>
          </w:p>
        </w:tc>
        <w:tc>
          <w:tcPr>
            <w:tcW w:w="1870" w:type="dxa"/>
          </w:tcPr>
          <w:p w14:paraId="038C11D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Undetectable (Limit 0.02%) after 3 cycles of maintenance</w:t>
            </w:r>
          </w:p>
        </w:tc>
        <w:tc>
          <w:tcPr>
            <w:tcW w:w="1870" w:type="dxa"/>
          </w:tcPr>
          <w:p w14:paraId="2F9446DC"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N/A</w:t>
            </w:r>
          </w:p>
        </w:tc>
      </w:tr>
      <w:tr w:rsidR="000328FC" w:rsidRPr="00D44169" w14:paraId="0B7A26C2" w14:textId="77777777" w:rsidTr="008551FE">
        <w:tc>
          <w:tcPr>
            <w:tcW w:w="895" w:type="dxa"/>
            <w:tcBorders>
              <w:bottom w:val="single" w:sz="4" w:space="0" w:color="auto"/>
            </w:tcBorders>
          </w:tcPr>
          <w:p w14:paraId="515616E5"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14</w:t>
            </w:r>
          </w:p>
        </w:tc>
        <w:tc>
          <w:tcPr>
            <w:tcW w:w="2845" w:type="dxa"/>
            <w:tcBorders>
              <w:bottom w:val="single" w:sz="4" w:space="0" w:color="auto"/>
            </w:tcBorders>
          </w:tcPr>
          <w:p w14:paraId="6EB936F7"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Inv(16)</w:t>
            </w:r>
          </w:p>
          <w:p w14:paraId="527E9186"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Mutations: None</w:t>
            </w:r>
          </w:p>
        </w:tc>
        <w:tc>
          <w:tcPr>
            <w:tcW w:w="1870" w:type="dxa"/>
            <w:tcBorders>
              <w:bottom w:val="single" w:sz="4" w:space="0" w:color="auto"/>
            </w:tcBorders>
          </w:tcPr>
          <w:p w14:paraId="5CA19BD1"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Cytogenetics: Normal</w:t>
            </w:r>
          </w:p>
          <w:p w14:paraId="3EE38E79"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FISH: Normal</w:t>
            </w:r>
          </w:p>
        </w:tc>
        <w:tc>
          <w:tcPr>
            <w:tcW w:w="1870" w:type="dxa"/>
            <w:tcBorders>
              <w:bottom w:val="single" w:sz="4" w:space="0" w:color="auto"/>
            </w:tcBorders>
          </w:tcPr>
          <w:p w14:paraId="3ADD80DD"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Undetectable (Limit 0.02%)</w:t>
            </w:r>
          </w:p>
        </w:tc>
        <w:tc>
          <w:tcPr>
            <w:tcW w:w="1870" w:type="dxa"/>
            <w:tcBorders>
              <w:bottom w:val="single" w:sz="4" w:space="0" w:color="auto"/>
            </w:tcBorders>
          </w:tcPr>
          <w:p w14:paraId="5EA56E02" w14:textId="77777777" w:rsidR="000328FC" w:rsidRPr="00D44169" w:rsidRDefault="000328FC" w:rsidP="008551FE">
            <w:pPr>
              <w:jc w:val="center"/>
              <w:rPr>
                <w:rFonts w:ascii="Arial" w:hAnsi="Arial" w:cs="Arial"/>
                <w:sz w:val="18"/>
                <w:szCs w:val="18"/>
              </w:rPr>
            </w:pPr>
            <w:r w:rsidRPr="00D44169">
              <w:rPr>
                <w:rFonts w:ascii="Arial" w:hAnsi="Arial" w:cs="Arial"/>
                <w:sz w:val="18"/>
                <w:szCs w:val="18"/>
              </w:rPr>
              <w:t>CBFB-MYH11/ABL1 Ratio = 0.01192</w:t>
            </w:r>
          </w:p>
        </w:tc>
      </w:tr>
    </w:tbl>
    <w:p w14:paraId="5F8D32C2" w14:textId="77777777" w:rsidR="000328FC" w:rsidRDefault="000328FC" w:rsidP="00771E98">
      <w:pPr>
        <w:spacing w:line="480" w:lineRule="auto"/>
        <w:rPr>
          <w:rFonts w:ascii="Arial" w:hAnsi="Arial" w:cs="Arial"/>
        </w:rPr>
      </w:pPr>
    </w:p>
    <w:p w14:paraId="6DF39A57" w14:textId="3574F55D" w:rsidR="00771E98" w:rsidRDefault="00771E98" w:rsidP="007737D8">
      <w:pPr>
        <w:spacing w:line="480" w:lineRule="auto"/>
        <w:rPr>
          <w:rFonts w:ascii="Arial" w:hAnsi="Arial" w:cs="Arial"/>
        </w:rPr>
      </w:pPr>
    </w:p>
    <w:p w14:paraId="12C22A6C" w14:textId="77777777" w:rsidR="000328FC" w:rsidRDefault="000328FC" w:rsidP="007737D8">
      <w:pPr>
        <w:spacing w:line="480" w:lineRule="auto"/>
        <w:rPr>
          <w:rFonts w:ascii="Arial" w:hAnsi="Arial" w:cs="Arial"/>
        </w:rPr>
      </w:pPr>
    </w:p>
    <w:p w14:paraId="2978D6D7" w14:textId="77777777" w:rsidR="000328FC" w:rsidRDefault="000328FC" w:rsidP="007737D8">
      <w:pPr>
        <w:spacing w:line="480" w:lineRule="auto"/>
        <w:rPr>
          <w:rFonts w:ascii="Arial" w:hAnsi="Arial" w:cs="Arial"/>
        </w:rPr>
      </w:pPr>
    </w:p>
    <w:p w14:paraId="1892E401" w14:textId="77777777" w:rsidR="000328FC" w:rsidRDefault="000328FC" w:rsidP="007737D8">
      <w:pPr>
        <w:spacing w:line="480" w:lineRule="auto"/>
        <w:rPr>
          <w:rFonts w:ascii="Arial" w:hAnsi="Arial" w:cs="Arial"/>
        </w:rPr>
      </w:pPr>
    </w:p>
    <w:p w14:paraId="3517F057" w14:textId="77777777" w:rsidR="000328FC" w:rsidRDefault="000328FC" w:rsidP="007737D8">
      <w:pPr>
        <w:spacing w:line="480" w:lineRule="auto"/>
        <w:rPr>
          <w:rFonts w:ascii="Arial" w:hAnsi="Arial" w:cs="Arial"/>
        </w:rPr>
      </w:pPr>
    </w:p>
    <w:p w14:paraId="37BCC7E1" w14:textId="77777777" w:rsidR="000328FC" w:rsidRDefault="000328FC" w:rsidP="007737D8">
      <w:pPr>
        <w:spacing w:line="480" w:lineRule="auto"/>
        <w:rPr>
          <w:rFonts w:ascii="Arial" w:hAnsi="Arial" w:cs="Arial"/>
        </w:rPr>
      </w:pPr>
    </w:p>
    <w:p w14:paraId="7EC5764C" w14:textId="77777777" w:rsidR="000328FC" w:rsidRDefault="000328FC" w:rsidP="007737D8">
      <w:pPr>
        <w:spacing w:line="480" w:lineRule="auto"/>
        <w:rPr>
          <w:rFonts w:ascii="Arial" w:hAnsi="Arial" w:cs="Arial"/>
        </w:rPr>
      </w:pPr>
    </w:p>
    <w:p w14:paraId="6CF2D988" w14:textId="77777777" w:rsidR="000328FC" w:rsidRDefault="000328FC" w:rsidP="007737D8">
      <w:pPr>
        <w:spacing w:line="480" w:lineRule="auto"/>
        <w:rPr>
          <w:rFonts w:ascii="Arial" w:hAnsi="Arial" w:cs="Arial"/>
        </w:rPr>
      </w:pPr>
    </w:p>
    <w:p w14:paraId="23D42FB8" w14:textId="77777777" w:rsidR="000328FC" w:rsidRDefault="000328FC" w:rsidP="007737D8">
      <w:pPr>
        <w:spacing w:line="480" w:lineRule="auto"/>
        <w:rPr>
          <w:rFonts w:ascii="Arial" w:hAnsi="Arial" w:cs="Arial"/>
        </w:rPr>
      </w:pPr>
    </w:p>
    <w:p w14:paraId="4D5EC578" w14:textId="77777777" w:rsidR="000328FC" w:rsidRDefault="000328FC" w:rsidP="007737D8">
      <w:pPr>
        <w:spacing w:line="480" w:lineRule="auto"/>
        <w:rPr>
          <w:rFonts w:ascii="Arial" w:hAnsi="Arial" w:cs="Arial"/>
        </w:rPr>
      </w:pPr>
    </w:p>
    <w:p w14:paraId="6180F92B" w14:textId="1E375FB1" w:rsidR="00851572" w:rsidRDefault="00851572" w:rsidP="007737D8">
      <w:pPr>
        <w:spacing w:line="480" w:lineRule="auto"/>
        <w:rPr>
          <w:rFonts w:ascii="Arial" w:hAnsi="Arial" w:cs="Arial"/>
        </w:rPr>
      </w:pPr>
      <w:r>
        <w:rPr>
          <w:rFonts w:ascii="Arial" w:hAnsi="Arial" w:cs="Arial"/>
        </w:rPr>
        <w:lastRenderedPageBreak/>
        <w:t xml:space="preserve">Supplemental Table </w:t>
      </w:r>
      <w:r w:rsidR="000328FC">
        <w:rPr>
          <w:rFonts w:ascii="Arial" w:hAnsi="Arial" w:cs="Arial"/>
        </w:rPr>
        <w:t>4</w:t>
      </w:r>
      <w:r>
        <w:rPr>
          <w:rFonts w:ascii="Arial" w:hAnsi="Arial" w:cs="Arial"/>
        </w:rPr>
        <w:t xml:space="preserve">: Comparison of Outcomes Based on Prior </w:t>
      </w:r>
      <w:proofErr w:type="spellStart"/>
      <w:r>
        <w:rPr>
          <w:rFonts w:ascii="Arial" w:hAnsi="Arial" w:cs="Arial"/>
        </w:rPr>
        <w:t>HiDAC</w:t>
      </w:r>
      <w:proofErr w:type="spellEnd"/>
      <w:r>
        <w:rPr>
          <w:rFonts w:ascii="Arial" w:hAnsi="Arial" w:cs="Arial"/>
        </w:rPr>
        <w:t xml:space="preserve"> Therapy Versus Historical Controls</w:t>
      </w:r>
    </w:p>
    <w:tbl>
      <w:tblPr>
        <w:tblpPr w:leftFromText="180" w:rightFromText="180" w:vertAnchor="text" w:horzAnchor="margin" w:tblpY="476"/>
        <w:tblW w:w="12813" w:type="dxa"/>
        <w:tblCellMar>
          <w:left w:w="0" w:type="dxa"/>
          <w:right w:w="0" w:type="dxa"/>
        </w:tblCellMar>
        <w:tblLook w:val="04A0" w:firstRow="1" w:lastRow="0" w:firstColumn="1" w:lastColumn="0" w:noHBand="0" w:noVBand="1"/>
      </w:tblPr>
      <w:tblGrid>
        <w:gridCol w:w="2200"/>
        <w:gridCol w:w="650"/>
        <w:gridCol w:w="622"/>
        <w:gridCol w:w="1141"/>
        <w:gridCol w:w="1272"/>
        <w:gridCol w:w="1272"/>
        <w:gridCol w:w="650"/>
        <w:gridCol w:w="1548"/>
        <w:gridCol w:w="1058"/>
        <w:gridCol w:w="1050"/>
        <w:gridCol w:w="1350"/>
      </w:tblGrid>
      <w:tr w:rsidR="00851572" w:rsidRPr="00E360B6" w14:paraId="179DE910" w14:textId="77777777" w:rsidTr="00851572">
        <w:trPr>
          <w:trHeight w:val="300"/>
        </w:trPr>
        <w:tc>
          <w:tcPr>
            <w:tcW w:w="22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A0A8E2"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b/>
                <w:bCs/>
                <w:color w:val="000000"/>
                <w:sz w:val="20"/>
                <w:szCs w:val="20"/>
              </w:rPr>
              <w:t> </w:t>
            </w:r>
          </w:p>
        </w:tc>
        <w:tc>
          <w:tcPr>
            <w:tcW w:w="1272" w:type="dxa"/>
            <w:gridSpan w:val="2"/>
            <w:tcBorders>
              <w:top w:val="single" w:sz="8" w:space="0" w:color="auto"/>
              <w:left w:val="nil"/>
              <w:bottom w:val="single" w:sz="8" w:space="0" w:color="auto"/>
              <w:right w:val="nil"/>
            </w:tcBorders>
          </w:tcPr>
          <w:p w14:paraId="707BB141" w14:textId="77777777" w:rsidR="00851572" w:rsidRPr="00E360B6" w:rsidRDefault="00851572" w:rsidP="00851572">
            <w:pPr>
              <w:jc w:val="center"/>
              <w:rPr>
                <w:rFonts w:ascii="Arial" w:eastAsia="Times New Roman" w:hAnsi="Arial" w:cs="Arial"/>
                <w:b/>
                <w:bCs/>
                <w:color w:val="000000"/>
                <w:sz w:val="20"/>
                <w:szCs w:val="20"/>
              </w:rPr>
            </w:pPr>
          </w:p>
        </w:tc>
        <w:tc>
          <w:tcPr>
            <w:tcW w:w="368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4BEB92" w14:textId="7C12FBCC" w:rsidR="00851572" w:rsidRPr="00DB2A69" w:rsidRDefault="00851572" w:rsidP="000A0C54">
            <w:pPr>
              <w:jc w:val="center"/>
              <w:rPr>
                <w:rFonts w:ascii="Arial" w:eastAsia="Times New Roman" w:hAnsi="Arial" w:cs="Arial"/>
                <w:b/>
                <w:bCs/>
                <w:sz w:val="20"/>
                <w:szCs w:val="20"/>
              </w:rPr>
            </w:pPr>
            <w:proofErr w:type="spellStart"/>
            <w:r w:rsidRPr="00DB2A69">
              <w:rPr>
                <w:rFonts w:ascii="Arial" w:eastAsia="Times New Roman" w:hAnsi="Arial" w:cs="Arial"/>
                <w:b/>
                <w:bCs/>
                <w:sz w:val="20"/>
                <w:szCs w:val="20"/>
              </w:rPr>
              <w:t>HiDAC</w:t>
            </w:r>
            <w:proofErr w:type="spellEnd"/>
            <w:r w:rsidRPr="00DB2A69">
              <w:rPr>
                <w:rFonts w:ascii="Arial" w:eastAsia="Times New Roman" w:hAnsi="Arial" w:cs="Arial"/>
                <w:b/>
                <w:bCs/>
                <w:sz w:val="20"/>
                <w:szCs w:val="20"/>
              </w:rPr>
              <w:t xml:space="preserve"> + Pembrolizumab </w:t>
            </w:r>
          </w:p>
        </w:tc>
        <w:tc>
          <w:tcPr>
            <w:tcW w:w="3256"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991BAC" w14:textId="4309B09E" w:rsidR="00851572" w:rsidRPr="00E360B6" w:rsidRDefault="00851572" w:rsidP="00851572">
            <w:pPr>
              <w:jc w:val="center"/>
              <w:rPr>
                <w:rFonts w:ascii="Arial" w:eastAsia="Times New Roman" w:hAnsi="Arial" w:cs="Arial"/>
                <w:sz w:val="20"/>
                <w:szCs w:val="20"/>
              </w:rPr>
            </w:pPr>
            <w:proofErr w:type="spellStart"/>
            <w:r>
              <w:rPr>
                <w:rFonts w:ascii="Arial" w:eastAsia="Times New Roman" w:hAnsi="Arial" w:cs="Arial"/>
                <w:b/>
                <w:bCs/>
                <w:color w:val="000000"/>
                <w:sz w:val="20"/>
                <w:szCs w:val="20"/>
              </w:rPr>
              <w:t>Azacitidine</w:t>
            </w:r>
            <w:proofErr w:type="spellEnd"/>
            <w:r>
              <w:rPr>
                <w:rFonts w:ascii="Arial" w:eastAsia="Times New Roman" w:hAnsi="Arial" w:cs="Arial"/>
                <w:b/>
                <w:bCs/>
                <w:color w:val="000000"/>
                <w:sz w:val="20"/>
                <w:szCs w:val="20"/>
              </w:rPr>
              <w:t xml:space="preserve"> + Nivolumab</w:t>
            </w:r>
            <w:r w:rsidR="0098335E">
              <w:rPr>
                <w:rFonts w:ascii="Arial" w:eastAsia="Times New Roman" w:hAnsi="Arial" w:cs="Arial"/>
                <w:b/>
                <w:bCs/>
                <w:color w:val="000000"/>
                <w:sz w:val="20"/>
                <w:szCs w:val="20"/>
                <w:vertAlign w:val="superscript"/>
              </w:rPr>
              <w:t>3</w:t>
            </w:r>
          </w:p>
        </w:tc>
        <w:tc>
          <w:tcPr>
            <w:tcW w:w="24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C79B4F" w14:textId="77777777" w:rsidR="00851572" w:rsidRPr="00E360B6" w:rsidRDefault="00851572" w:rsidP="00851572">
            <w:pPr>
              <w:jc w:val="center"/>
              <w:rPr>
                <w:rFonts w:ascii="Arial" w:eastAsia="Times New Roman" w:hAnsi="Arial" w:cs="Arial"/>
                <w:sz w:val="20"/>
                <w:szCs w:val="20"/>
              </w:rPr>
            </w:pPr>
            <w:r>
              <w:rPr>
                <w:rFonts w:ascii="Arial" w:eastAsia="Times New Roman" w:hAnsi="Arial" w:cs="Arial"/>
                <w:b/>
                <w:bCs/>
                <w:color w:val="000000"/>
                <w:sz w:val="20"/>
                <w:szCs w:val="20"/>
              </w:rPr>
              <w:t>M</w:t>
            </w:r>
            <w:r w:rsidRPr="00E360B6">
              <w:rPr>
                <w:rFonts w:ascii="Arial" w:eastAsia="Times New Roman" w:hAnsi="Arial" w:cs="Arial"/>
                <w:b/>
                <w:bCs/>
                <w:color w:val="000000"/>
                <w:sz w:val="20"/>
                <w:szCs w:val="20"/>
              </w:rPr>
              <w:t xml:space="preserve">onotherapy in </w:t>
            </w:r>
            <w:r>
              <w:rPr>
                <w:rFonts w:ascii="Arial" w:eastAsia="Times New Roman" w:hAnsi="Arial" w:cs="Arial"/>
                <w:b/>
                <w:bCs/>
                <w:color w:val="000000"/>
                <w:sz w:val="20"/>
                <w:szCs w:val="20"/>
              </w:rPr>
              <w:t>R/R AML H</w:t>
            </w:r>
            <w:r w:rsidRPr="00E360B6">
              <w:rPr>
                <w:rFonts w:ascii="Arial" w:eastAsia="Times New Roman" w:hAnsi="Arial" w:cs="Arial"/>
                <w:b/>
                <w:bCs/>
                <w:color w:val="000000"/>
                <w:sz w:val="20"/>
                <w:szCs w:val="20"/>
              </w:rPr>
              <w:t>istoric</w:t>
            </w:r>
            <w:r>
              <w:rPr>
                <w:rFonts w:ascii="Arial" w:eastAsia="Times New Roman" w:hAnsi="Arial" w:cs="Arial"/>
                <w:b/>
                <w:bCs/>
                <w:color w:val="000000"/>
                <w:sz w:val="20"/>
                <w:szCs w:val="20"/>
              </w:rPr>
              <w:t>al Controls</w:t>
            </w:r>
          </w:p>
        </w:tc>
      </w:tr>
      <w:tr w:rsidR="00851572" w:rsidRPr="00E360B6" w14:paraId="14B1D546" w14:textId="77777777" w:rsidTr="00851572">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002C99B" w14:textId="77777777" w:rsidR="00851572" w:rsidRPr="00E360B6" w:rsidRDefault="00851572" w:rsidP="00851572">
            <w:pPr>
              <w:rPr>
                <w:rFonts w:ascii="Arial" w:eastAsia="Times New Roman" w:hAnsi="Arial" w:cs="Arial"/>
                <w:sz w:val="20"/>
                <w:szCs w:val="20"/>
              </w:rPr>
            </w:pPr>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25FCFB07"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b/>
                <w:bCs/>
                <w:color w:val="000000"/>
                <w:sz w:val="20"/>
                <w:szCs w:val="20"/>
              </w:rPr>
              <w:t>total</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5370C76" w14:textId="77777777" w:rsidR="00851572" w:rsidRPr="00E360B6" w:rsidRDefault="00851572" w:rsidP="00851572">
            <w:pPr>
              <w:jc w:val="center"/>
              <w:rPr>
                <w:rFonts w:ascii="Arial" w:eastAsia="Times New Roman" w:hAnsi="Arial" w:cs="Arial"/>
                <w:sz w:val="20"/>
                <w:szCs w:val="20"/>
              </w:rPr>
            </w:pPr>
            <w:proofErr w:type="spellStart"/>
            <w:r w:rsidRPr="00E360B6">
              <w:rPr>
                <w:rFonts w:ascii="Arial" w:eastAsia="Times New Roman" w:hAnsi="Arial" w:cs="Arial"/>
                <w:b/>
                <w:bCs/>
                <w:color w:val="000000"/>
                <w:sz w:val="20"/>
                <w:szCs w:val="20"/>
              </w:rPr>
              <w:t>HiDAC</w:t>
            </w:r>
            <w:proofErr w:type="spellEnd"/>
            <w:r w:rsidRPr="00E360B6">
              <w:rPr>
                <w:rFonts w:ascii="Arial" w:eastAsia="Times New Roman" w:hAnsi="Arial" w:cs="Arial"/>
                <w:b/>
                <w:bCs/>
                <w:color w:val="000000"/>
                <w:sz w:val="20"/>
                <w:szCs w:val="20"/>
              </w:rPr>
              <w:t>-Refractory</w:t>
            </w:r>
            <w:r w:rsidRPr="00E360B6">
              <w:rPr>
                <w:rFonts w:ascii="Arial" w:eastAsia="Times New Roman" w:hAnsi="Arial" w:cs="Arial"/>
                <w:b/>
                <w:bCs/>
                <w:color w:val="000000"/>
                <w:sz w:val="20"/>
                <w:szCs w:val="20"/>
                <w:vertAlign w:val="superscript"/>
              </w:rPr>
              <w:t>+</w:t>
            </w:r>
          </w:p>
        </w:tc>
        <w:tc>
          <w:tcPr>
            <w:tcW w:w="1272" w:type="dxa"/>
            <w:tcBorders>
              <w:top w:val="single" w:sz="4" w:space="0" w:color="auto"/>
              <w:left w:val="single" w:sz="4" w:space="0" w:color="auto"/>
              <w:bottom w:val="single" w:sz="4" w:space="0" w:color="auto"/>
              <w:right w:val="single" w:sz="4" w:space="0" w:color="auto"/>
            </w:tcBorders>
          </w:tcPr>
          <w:p w14:paraId="5BE611A9" w14:textId="77777777" w:rsidR="00851572" w:rsidRPr="00E360B6" w:rsidRDefault="00851572" w:rsidP="00851572">
            <w:pPr>
              <w:jc w:val="center"/>
              <w:rPr>
                <w:rFonts w:ascii="Arial" w:eastAsia="Times New Roman" w:hAnsi="Arial" w:cs="Arial"/>
                <w:color w:val="000000"/>
                <w:sz w:val="20"/>
                <w:szCs w:val="20"/>
                <w:shd w:val="clear" w:color="auto" w:fill="FFFF00"/>
              </w:rPr>
            </w:pPr>
            <w:r w:rsidRPr="008F2DEE">
              <w:rPr>
                <w:rFonts w:ascii="Arial" w:eastAsia="Times New Roman" w:hAnsi="Arial" w:cs="Arial"/>
                <w:b/>
                <w:bCs/>
                <w:color w:val="000000"/>
                <w:sz w:val="20"/>
                <w:szCs w:val="20"/>
              </w:rPr>
              <w:t xml:space="preserve">Prior </w:t>
            </w:r>
            <w:proofErr w:type="spellStart"/>
            <w:r w:rsidRPr="008F2DEE">
              <w:rPr>
                <w:rFonts w:ascii="Arial" w:eastAsia="Times New Roman" w:hAnsi="Arial" w:cs="Arial"/>
                <w:b/>
                <w:bCs/>
                <w:color w:val="000000"/>
                <w:sz w:val="20"/>
                <w:szCs w:val="20"/>
              </w:rPr>
              <w:t>HiDAC</w:t>
            </w:r>
            <w:proofErr w:type="spellEnd"/>
            <w:r w:rsidRPr="005E68E2">
              <w:rPr>
                <w:rFonts w:ascii="Arial" w:eastAsia="Times New Roman" w:hAnsi="Arial" w:cs="Arial"/>
                <w:b/>
                <w:bCs/>
                <w:color w:val="000000"/>
                <w:sz w:val="20"/>
                <w:szCs w:val="20"/>
                <w:vertAlign w:val="superscript"/>
              </w:rPr>
              <w:t>++</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44077E8" w14:textId="77777777" w:rsidR="00851572" w:rsidRPr="00E360B6" w:rsidRDefault="00851572" w:rsidP="00851572">
            <w:pPr>
              <w:jc w:val="center"/>
              <w:rPr>
                <w:rFonts w:ascii="Arial" w:eastAsia="Times New Roman" w:hAnsi="Arial" w:cs="Arial"/>
                <w:sz w:val="20"/>
                <w:szCs w:val="20"/>
              </w:rPr>
            </w:pPr>
            <w:proofErr w:type="spellStart"/>
            <w:r w:rsidRPr="008F2DEE">
              <w:rPr>
                <w:rFonts w:ascii="Arial" w:eastAsia="Times New Roman" w:hAnsi="Arial" w:cs="Arial"/>
                <w:b/>
                <w:bCs/>
                <w:color w:val="000000"/>
                <w:sz w:val="20"/>
                <w:szCs w:val="20"/>
              </w:rPr>
              <w:t>HiDAC</w:t>
            </w:r>
            <w:proofErr w:type="spellEnd"/>
            <w:r w:rsidRPr="008F2DEE">
              <w:rPr>
                <w:rFonts w:ascii="Arial" w:eastAsia="Times New Roman" w:hAnsi="Arial" w:cs="Arial"/>
                <w:b/>
                <w:bCs/>
                <w:color w:val="000000"/>
                <w:sz w:val="20"/>
                <w:szCs w:val="20"/>
              </w:rPr>
              <w:t xml:space="preserve">  naïve</w:t>
            </w:r>
            <w:r w:rsidRPr="00E360B6">
              <w:rPr>
                <w:rFonts w:ascii="Arial" w:eastAsia="Times New Roman" w:hAnsi="Arial" w:cs="Arial"/>
                <w:b/>
                <w:bCs/>
                <w:color w:val="000000"/>
                <w:sz w:val="20"/>
                <w:szCs w:val="20"/>
                <w:shd w:val="clear" w:color="auto" w:fill="FFFF00"/>
              </w:rPr>
              <w:t xml:space="preserve"> </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844CE41"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b/>
                <w:bCs/>
                <w:color w:val="000000"/>
                <w:sz w:val="20"/>
                <w:szCs w:val="20"/>
              </w:rPr>
              <w:t>total</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97EAF"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b/>
                <w:bCs/>
                <w:color w:val="000000"/>
                <w:sz w:val="20"/>
                <w:szCs w:val="20"/>
              </w:rPr>
              <w:t>HMA-pretreated</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6DEF12" w14:textId="77777777" w:rsidR="00851572" w:rsidRPr="00E360B6" w:rsidRDefault="00851572" w:rsidP="00851572">
            <w:pPr>
              <w:jc w:val="center"/>
              <w:rPr>
                <w:rFonts w:ascii="Arial" w:eastAsia="Times New Roman" w:hAnsi="Arial" w:cs="Arial"/>
                <w:sz w:val="20"/>
                <w:szCs w:val="20"/>
              </w:rPr>
            </w:pPr>
            <w:r w:rsidRPr="008F2DEE">
              <w:rPr>
                <w:rFonts w:ascii="Arial" w:eastAsia="Times New Roman" w:hAnsi="Arial" w:cs="Arial"/>
                <w:b/>
                <w:bCs/>
                <w:color w:val="000000"/>
                <w:sz w:val="20"/>
                <w:szCs w:val="20"/>
              </w:rPr>
              <w:t>HMA-naïve</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7943CD" w14:textId="77777777" w:rsidR="00851572" w:rsidRPr="00E360B6" w:rsidRDefault="00851572" w:rsidP="00851572">
            <w:pPr>
              <w:jc w:val="center"/>
              <w:rPr>
                <w:rFonts w:ascii="Arial" w:eastAsia="Times New Roman" w:hAnsi="Arial" w:cs="Arial"/>
                <w:sz w:val="20"/>
                <w:szCs w:val="20"/>
              </w:rPr>
            </w:pPr>
            <w:proofErr w:type="spellStart"/>
            <w:r>
              <w:rPr>
                <w:rFonts w:ascii="Arial" w:eastAsia="Times New Roman" w:hAnsi="Arial" w:cs="Arial"/>
                <w:b/>
                <w:bCs/>
                <w:color w:val="000000"/>
                <w:sz w:val="20"/>
                <w:szCs w:val="20"/>
              </w:rPr>
              <w:t>HiDAC-</w:t>
            </w:r>
            <w:r w:rsidRPr="008F2DEE">
              <w:rPr>
                <w:rFonts w:ascii="Arial" w:eastAsia="Times New Roman" w:hAnsi="Arial" w:cs="Arial"/>
                <w:b/>
                <w:bCs/>
                <w:color w:val="000000"/>
                <w:sz w:val="20"/>
                <w:szCs w:val="20"/>
              </w:rPr>
              <w:t>HiDAC</w:t>
            </w:r>
            <w:proofErr w:type="spellEnd"/>
            <w:r w:rsidRPr="008F2DEE">
              <w:rPr>
                <w:rFonts w:ascii="Arial" w:eastAsia="Times New Roman" w:hAnsi="Arial" w:cs="Arial"/>
                <w:b/>
                <w:bCs/>
                <w:color w:val="000000"/>
                <w:sz w:val="20"/>
                <w:szCs w:val="20"/>
              </w:rPr>
              <w:t xml:space="preserve"> naïve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0D81" w14:textId="77777777" w:rsidR="00851572" w:rsidRPr="008F2DEE" w:rsidRDefault="00851572" w:rsidP="00851572">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HMA- </w:t>
            </w:r>
            <w:r w:rsidRPr="008F2DEE">
              <w:rPr>
                <w:rFonts w:ascii="Arial" w:eastAsia="Times New Roman" w:hAnsi="Arial" w:cs="Arial"/>
                <w:b/>
                <w:bCs/>
                <w:color w:val="000000"/>
                <w:sz w:val="20"/>
                <w:szCs w:val="20"/>
              </w:rPr>
              <w:t>HMA naïve</w:t>
            </w:r>
          </w:p>
        </w:tc>
      </w:tr>
      <w:tr w:rsidR="00851572" w:rsidRPr="00E360B6" w14:paraId="5AEB1524" w14:textId="77777777" w:rsidTr="00851572">
        <w:trPr>
          <w:trHeight w:val="300"/>
        </w:trPr>
        <w:tc>
          <w:tcPr>
            <w:tcW w:w="22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4F95E1" w14:textId="77777777" w:rsidR="00851572" w:rsidRPr="00E360B6" w:rsidRDefault="00851572" w:rsidP="00851572">
            <w:pPr>
              <w:rPr>
                <w:rFonts w:ascii="Arial" w:eastAsia="Times New Roman" w:hAnsi="Arial" w:cs="Arial"/>
                <w:sz w:val="20"/>
                <w:szCs w:val="20"/>
              </w:rPr>
            </w:pPr>
            <w:r w:rsidRPr="00E360B6">
              <w:rPr>
                <w:rFonts w:ascii="Arial" w:eastAsia="Times New Roman" w:hAnsi="Arial" w:cs="Arial"/>
                <w:b/>
                <w:bCs/>
                <w:color w:val="000000"/>
                <w:sz w:val="20"/>
                <w:szCs w:val="20"/>
              </w:rPr>
              <w:t>number of patients</w:t>
            </w:r>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59359C19"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37</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8B2503B"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8</w:t>
            </w:r>
          </w:p>
        </w:tc>
        <w:tc>
          <w:tcPr>
            <w:tcW w:w="1272" w:type="dxa"/>
            <w:tcBorders>
              <w:top w:val="single" w:sz="4" w:space="0" w:color="auto"/>
              <w:left w:val="single" w:sz="4" w:space="0" w:color="auto"/>
              <w:bottom w:val="single" w:sz="4" w:space="0" w:color="auto"/>
              <w:right w:val="single" w:sz="4" w:space="0" w:color="auto"/>
            </w:tcBorders>
          </w:tcPr>
          <w:p w14:paraId="6BBCEFE0" w14:textId="77777777" w:rsidR="00851572" w:rsidRPr="008F2DEE" w:rsidRDefault="00851572" w:rsidP="00851572">
            <w:pPr>
              <w:jc w:val="center"/>
              <w:rPr>
                <w:rFonts w:ascii="Arial" w:eastAsia="Times New Roman" w:hAnsi="Arial" w:cs="Arial"/>
                <w:b/>
                <w:bCs/>
                <w:color w:val="000000"/>
                <w:sz w:val="20"/>
                <w:szCs w:val="20"/>
              </w:rPr>
            </w:pPr>
            <w:r w:rsidRPr="008F2DEE">
              <w:rPr>
                <w:rFonts w:ascii="Arial" w:eastAsia="Times New Roman" w:hAnsi="Arial" w:cs="Arial"/>
                <w:color w:val="000000"/>
                <w:sz w:val="20"/>
                <w:szCs w:val="20"/>
              </w:rPr>
              <w:t>12</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A4B5BBC"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17</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80B22C6"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70</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1D9D9"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45</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F4474"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25</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020243"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sz w:val="20"/>
                <w:szCs w:val="20"/>
              </w:rPr>
              <w:t>314</w:t>
            </w:r>
            <w:r w:rsidRPr="00E360B6">
              <w:rPr>
                <w:rFonts w:ascii="Arial" w:eastAsia="Times New Roman" w:hAnsi="Arial" w:cs="Arial"/>
                <w:sz w:val="20"/>
                <w:szCs w:val="20"/>
                <w:vertAlign w:val="superscript"/>
              </w:rPr>
              <w:t>+++</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DA261" w14:textId="376EFE3A" w:rsidR="00851572" w:rsidRPr="00E360B6" w:rsidRDefault="00851572" w:rsidP="00851572">
            <w:pPr>
              <w:jc w:val="center"/>
              <w:rPr>
                <w:rFonts w:ascii="Arial" w:eastAsia="Times New Roman" w:hAnsi="Arial" w:cs="Arial"/>
                <w:sz w:val="20"/>
                <w:szCs w:val="20"/>
              </w:rPr>
            </w:pPr>
            <w:r>
              <w:rPr>
                <w:rFonts w:ascii="Arial" w:eastAsia="Times New Roman" w:hAnsi="Arial" w:cs="Arial"/>
                <w:sz w:val="20"/>
                <w:szCs w:val="20"/>
              </w:rPr>
              <w:t>655</w:t>
            </w:r>
            <w:r w:rsidR="0098335E" w:rsidRPr="0098335E">
              <w:rPr>
                <w:rFonts w:ascii="Arial" w:eastAsia="Times New Roman" w:hAnsi="Arial" w:cs="Arial"/>
                <w:sz w:val="20"/>
                <w:szCs w:val="20"/>
                <w:vertAlign w:val="superscript"/>
              </w:rPr>
              <w:t>4</w:t>
            </w:r>
          </w:p>
        </w:tc>
      </w:tr>
      <w:tr w:rsidR="00851572" w:rsidRPr="00E360B6" w14:paraId="7BCA5522" w14:textId="77777777" w:rsidTr="00851572">
        <w:trPr>
          <w:trHeight w:val="300"/>
        </w:trPr>
        <w:tc>
          <w:tcPr>
            <w:tcW w:w="22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96DEDF" w14:textId="77777777" w:rsidR="00851572" w:rsidRPr="00E360B6" w:rsidRDefault="00851572" w:rsidP="00851572">
            <w:pPr>
              <w:rPr>
                <w:rFonts w:ascii="Arial" w:eastAsia="Times New Roman" w:hAnsi="Arial" w:cs="Arial"/>
                <w:sz w:val="20"/>
                <w:szCs w:val="20"/>
              </w:rPr>
            </w:pPr>
            <w:r w:rsidRPr="00E360B6">
              <w:rPr>
                <w:rFonts w:ascii="Arial" w:eastAsia="Times New Roman" w:hAnsi="Arial" w:cs="Arial"/>
                <w:b/>
                <w:bCs/>
                <w:color w:val="000000"/>
                <w:sz w:val="20"/>
                <w:szCs w:val="20"/>
              </w:rPr>
              <w:t>ORR</w:t>
            </w:r>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41F0CDDB"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46%</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E1610EA"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25%</w:t>
            </w:r>
          </w:p>
        </w:tc>
        <w:tc>
          <w:tcPr>
            <w:tcW w:w="1272" w:type="dxa"/>
            <w:tcBorders>
              <w:top w:val="single" w:sz="4" w:space="0" w:color="auto"/>
              <w:left w:val="single" w:sz="4" w:space="0" w:color="auto"/>
              <w:bottom w:val="single" w:sz="4" w:space="0" w:color="auto"/>
              <w:right w:val="single" w:sz="4" w:space="0" w:color="auto"/>
            </w:tcBorders>
          </w:tcPr>
          <w:p w14:paraId="3F93D05A"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42%</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4ACE364"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59%</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179C2CE0"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33%</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725408"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22%</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0E9BC3"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52%</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A4E0B"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sz w:val="20"/>
                <w:szCs w:val="20"/>
              </w:rPr>
              <w:t>Unknown</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03C4"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25%</w:t>
            </w:r>
          </w:p>
        </w:tc>
      </w:tr>
      <w:tr w:rsidR="00851572" w:rsidRPr="00E360B6" w14:paraId="45818FD6" w14:textId="77777777" w:rsidTr="00851572">
        <w:trPr>
          <w:trHeight w:val="300"/>
        </w:trPr>
        <w:tc>
          <w:tcPr>
            <w:tcW w:w="22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30FEE0" w14:textId="77777777" w:rsidR="00851572" w:rsidRPr="00E360B6" w:rsidRDefault="00851572" w:rsidP="00851572">
            <w:pPr>
              <w:rPr>
                <w:rFonts w:ascii="Arial" w:eastAsia="Times New Roman" w:hAnsi="Arial" w:cs="Arial"/>
                <w:sz w:val="20"/>
                <w:szCs w:val="20"/>
              </w:rPr>
            </w:pPr>
            <w:proofErr w:type="spellStart"/>
            <w:r w:rsidRPr="00E360B6">
              <w:rPr>
                <w:rFonts w:ascii="Arial" w:eastAsia="Times New Roman" w:hAnsi="Arial" w:cs="Arial"/>
                <w:b/>
                <w:bCs/>
                <w:color w:val="000000"/>
                <w:sz w:val="20"/>
                <w:szCs w:val="20"/>
              </w:rPr>
              <w:t>cCR</w:t>
            </w:r>
            <w:proofErr w:type="spellEnd"/>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1EAEA53A"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38%</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D057159"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25% </w:t>
            </w:r>
          </w:p>
        </w:tc>
        <w:tc>
          <w:tcPr>
            <w:tcW w:w="1272" w:type="dxa"/>
            <w:tcBorders>
              <w:top w:val="single" w:sz="4" w:space="0" w:color="auto"/>
              <w:left w:val="single" w:sz="4" w:space="0" w:color="auto"/>
              <w:bottom w:val="single" w:sz="4" w:space="0" w:color="auto"/>
              <w:right w:val="single" w:sz="4" w:space="0" w:color="auto"/>
            </w:tcBorders>
          </w:tcPr>
          <w:p w14:paraId="44DA1D8D"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33%</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EAC893A" w14:textId="77777777" w:rsidR="00851572" w:rsidRPr="008F2DEE" w:rsidRDefault="00851572" w:rsidP="00851572">
            <w:pPr>
              <w:jc w:val="center"/>
              <w:rPr>
                <w:rFonts w:ascii="Arial" w:eastAsia="Times New Roman" w:hAnsi="Arial" w:cs="Arial"/>
                <w:color w:val="000000"/>
                <w:sz w:val="20"/>
                <w:szCs w:val="20"/>
              </w:rPr>
            </w:pPr>
            <w:r w:rsidRPr="000A0C54">
              <w:rPr>
                <w:rFonts w:ascii="Arial" w:eastAsia="Times New Roman" w:hAnsi="Arial" w:cs="Arial"/>
                <w:color w:val="000000"/>
                <w:sz w:val="20"/>
                <w:szCs w:val="20"/>
              </w:rPr>
              <w:t>47%</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C198290"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22%</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297F8"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CCDC7" w14:textId="77777777" w:rsidR="00851572" w:rsidRPr="008F2DEE" w:rsidRDefault="00851572" w:rsidP="00851572">
            <w:pPr>
              <w:jc w:val="center"/>
              <w:rPr>
                <w:rFonts w:ascii="Arial" w:eastAsia="Times New Roman" w:hAnsi="Arial" w:cs="Arial"/>
                <w:color w:val="000000"/>
                <w:sz w:val="20"/>
                <w:szCs w:val="20"/>
              </w:rPr>
            </w:pPr>
            <w:r>
              <w:rPr>
                <w:rFonts w:ascii="Arial" w:eastAsia="Times New Roman" w:hAnsi="Arial" w:cs="Arial"/>
                <w:color w:val="000000"/>
                <w:sz w:val="20"/>
                <w:szCs w:val="20"/>
              </w:rPr>
              <w:t>NR</w:t>
            </w:r>
            <w:r w:rsidRPr="00E360B6">
              <w:rPr>
                <w:rFonts w:ascii="Arial" w:eastAsia="Times New Roman" w:hAnsi="Arial" w:cs="Arial"/>
                <w:color w:val="000000"/>
                <w:sz w:val="20"/>
                <w:szCs w:val="20"/>
              </w:rPr>
              <w:t> </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F061D" w14:textId="77777777" w:rsidR="00851572" w:rsidRPr="000A0C54" w:rsidRDefault="00851572" w:rsidP="00851572">
            <w:pPr>
              <w:jc w:val="center"/>
              <w:rPr>
                <w:rFonts w:ascii="Arial" w:eastAsia="Times New Roman" w:hAnsi="Arial" w:cs="Arial"/>
                <w:sz w:val="20"/>
                <w:szCs w:val="20"/>
              </w:rPr>
            </w:pPr>
            <w:r w:rsidRPr="000A0C54">
              <w:rPr>
                <w:rFonts w:ascii="Arial" w:eastAsia="Times New Roman" w:hAnsi="Arial" w:cs="Arial"/>
                <w:color w:val="000000"/>
                <w:sz w:val="20"/>
                <w:szCs w:val="20"/>
              </w:rPr>
              <w:t>12-32%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CA5091"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16%</w:t>
            </w:r>
          </w:p>
        </w:tc>
      </w:tr>
      <w:tr w:rsidR="00851572" w:rsidRPr="00E360B6" w14:paraId="6D123A9A" w14:textId="77777777" w:rsidTr="00851572">
        <w:trPr>
          <w:trHeight w:val="300"/>
        </w:trPr>
        <w:tc>
          <w:tcPr>
            <w:tcW w:w="22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77D152" w14:textId="77777777" w:rsidR="00851572" w:rsidRPr="00E360B6" w:rsidRDefault="00851572" w:rsidP="00851572">
            <w:pPr>
              <w:rPr>
                <w:rFonts w:ascii="Arial" w:eastAsia="Times New Roman" w:hAnsi="Arial" w:cs="Arial"/>
                <w:sz w:val="20"/>
                <w:szCs w:val="20"/>
              </w:rPr>
            </w:pPr>
            <w:r w:rsidRPr="00E360B6">
              <w:rPr>
                <w:rFonts w:ascii="Arial" w:eastAsia="Times New Roman" w:hAnsi="Arial" w:cs="Arial"/>
                <w:b/>
                <w:bCs/>
                <w:color w:val="000000"/>
                <w:sz w:val="20"/>
                <w:szCs w:val="20"/>
              </w:rPr>
              <w:t>median OS</w:t>
            </w:r>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0DA602B2"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11.1</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4C21A37"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9.3 months</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157488A0"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8.4 months</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2AA1108" w14:textId="77777777" w:rsidR="00851572" w:rsidRPr="008F2DEE" w:rsidRDefault="00851572" w:rsidP="00851572">
            <w:pPr>
              <w:jc w:val="center"/>
              <w:rPr>
                <w:rFonts w:ascii="Arial" w:eastAsia="Times New Roman" w:hAnsi="Arial" w:cs="Arial"/>
                <w:color w:val="000000"/>
                <w:sz w:val="20"/>
                <w:szCs w:val="20"/>
              </w:rPr>
            </w:pPr>
            <w:r w:rsidRPr="000A0C54">
              <w:rPr>
                <w:rFonts w:ascii="Arial" w:eastAsia="Times New Roman" w:hAnsi="Arial" w:cs="Arial"/>
                <w:color w:val="000000"/>
                <w:sz w:val="20"/>
                <w:szCs w:val="20"/>
              </w:rPr>
              <w:t>13.6 months</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15C2E82"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10.6</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0F976"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EDB3D" w14:textId="77777777" w:rsidR="00851572" w:rsidRPr="00E360B6" w:rsidRDefault="00851572" w:rsidP="00851572">
            <w:pPr>
              <w:jc w:val="center"/>
              <w:rPr>
                <w:rFonts w:ascii="Arial" w:eastAsia="Times New Roman" w:hAnsi="Arial" w:cs="Arial"/>
                <w:sz w:val="20"/>
                <w:szCs w:val="20"/>
              </w:rPr>
            </w:pPr>
            <w:r>
              <w:rPr>
                <w:rFonts w:ascii="Arial" w:eastAsia="Times New Roman" w:hAnsi="Arial" w:cs="Arial"/>
                <w:color w:val="000000"/>
                <w:sz w:val="20"/>
                <w:szCs w:val="20"/>
              </w:rPr>
              <w:t>NR</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D95EA" w14:textId="77777777" w:rsidR="00851572" w:rsidRPr="000A0C54" w:rsidRDefault="00851572" w:rsidP="00851572">
            <w:pPr>
              <w:jc w:val="center"/>
              <w:rPr>
                <w:rFonts w:ascii="Arial" w:eastAsia="Times New Roman" w:hAnsi="Arial" w:cs="Arial"/>
                <w:sz w:val="20"/>
                <w:szCs w:val="20"/>
              </w:rPr>
            </w:pPr>
            <w:r w:rsidRPr="000A0C54">
              <w:rPr>
                <w:rFonts w:ascii="Arial" w:eastAsia="Times New Roman" w:hAnsi="Arial" w:cs="Arial"/>
                <w:sz w:val="20"/>
                <w:szCs w:val="20"/>
              </w:rPr>
              <w:t>5-8 months</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D1B6F"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6-7 mo</w:t>
            </w:r>
            <w:r>
              <w:rPr>
                <w:rFonts w:ascii="Arial" w:eastAsia="Times New Roman" w:hAnsi="Arial" w:cs="Arial"/>
                <w:color w:val="000000"/>
                <w:sz w:val="20"/>
                <w:szCs w:val="20"/>
              </w:rPr>
              <w:t>nths</w:t>
            </w:r>
          </w:p>
        </w:tc>
      </w:tr>
      <w:tr w:rsidR="00851572" w:rsidRPr="00E360B6" w14:paraId="1AB56C99" w14:textId="77777777" w:rsidTr="00851572">
        <w:trPr>
          <w:trHeight w:val="300"/>
        </w:trPr>
        <w:tc>
          <w:tcPr>
            <w:tcW w:w="22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5F1882" w14:textId="77777777" w:rsidR="00851572" w:rsidRPr="00E360B6" w:rsidRDefault="00851572" w:rsidP="00851572">
            <w:pPr>
              <w:rPr>
                <w:rFonts w:ascii="Arial" w:eastAsia="Times New Roman" w:hAnsi="Arial" w:cs="Arial"/>
                <w:sz w:val="20"/>
                <w:szCs w:val="20"/>
              </w:rPr>
            </w:pPr>
            <w:proofErr w:type="spellStart"/>
            <w:r w:rsidRPr="00E360B6">
              <w:rPr>
                <w:rFonts w:ascii="Arial" w:eastAsia="Times New Roman" w:hAnsi="Arial" w:cs="Arial"/>
                <w:b/>
                <w:bCs/>
                <w:color w:val="000000"/>
                <w:sz w:val="20"/>
                <w:szCs w:val="20"/>
              </w:rPr>
              <w:t>irAE</w:t>
            </w:r>
            <w:proofErr w:type="spellEnd"/>
            <w:r w:rsidRPr="00E360B6">
              <w:rPr>
                <w:rFonts w:ascii="Arial" w:eastAsia="Times New Roman" w:hAnsi="Arial" w:cs="Arial"/>
                <w:b/>
                <w:bCs/>
                <w:color w:val="000000"/>
                <w:sz w:val="20"/>
                <w:szCs w:val="20"/>
              </w:rPr>
              <w:t xml:space="preserve"> &gt;=3 </w:t>
            </w:r>
          </w:p>
        </w:tc>
        <w:tc>
          <w:tcPr>
            <w:tcW w:w="650"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14:paraId="2E3C2917"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14%</w:t>
            </w:r>
          </w:p>
        </w:tc>
        <w:tc>
          <w:tcPr>
            <w:tcW w:w="176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501268E"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13%</w:t>
            </w:r>
          </w:p>
        </w:tc>
        <w:tc>
          <w:tcPr>
            <w:tcW w:w="1272" w:type="dxa"/>
            <w:tcBorders>
              <w:top w:val="single" w:sz="4" w:space="0" w:color="auto"/>
              <w:left w:val="single" w:sz="4" w:space="0" w:color="auto"/>
              <w:bottom w:val="single" w:sz="4" w:space="0" w:color="auto"/>
              <w:right w:val="single" w:sz="4" w:space="0" w:color="auto"/>
            </w:tcBorders>
          </w:tcPr>
          <w:p w14:paraId="2830EF34"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8%</w:t>
            </w:r>
          </w:p>
        </w:tc>
        <w:tc>
          <w:tcPr>
            <w:tcW w:w="127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8555AA8"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18%</w:t>
            </w:r>
          </w:p>
        </w:tc>
        <w:tc>
          <w:tcPr>
            <w:tcW w:w="65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7D83C4C8"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11%</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045"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DFDB65"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color w:val="000000"/>
                <w:sz w:val="20"/>
                <w:szCs w:val="20"/>
              </w:rPr>
              <w:t> </w:t>
            </w:r>
            <w:r>
              <w:rPr>
                <w:rFonts w:ascii="Arial" w:eastAsia="Times New Roman" w:hAnsi="Arial" w:cs="Arial"/>
                <w:color w:val="000000"/>
                <w:sz w:val="20"/>
                <w:szCs w:val="20"/>
              </w:rPr>
              <w:t>NR</w:t>
            </w:r>
          </w:p>
        </w:tc>
        <w:tc>
          <w:tcPr>
            <w:tcW w:w="10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093D8" w14:textId="77777777" w:rsidR="00851572" w:rsidRPr="00E360B6" w:rsidRDefault="00851572" w:rsidP="00851572">
            <w:pPr>
              <w:jc w:val="center"/>
              <w:rPr>
                <w:rFonts w:ascii="Arial" w:eastAsia="Times New Roman" w:hAnsi="Arial" w:cs="Arial"/>
                <w:sz w:val="20"/>
                <w:szCs w:val="20"/>
              </w:rPr>
            </w:pPr>
            <w:r w:rsidRPr="00E360B6">
              <w:rPr>
                <w:rFonts w:ascii="Arial" w:eastAsia="Times New Roman" w:hAnsi="Arial" w:cs="Arial"/>
                <w:sz w:val="20"/>
                <w:szCs w:val="20"/>
              </w:rPr>
              <w:t>N/A</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4C3BA" w14:textId="77777777" w:rsidR="00851572" w:rsidRPr="008F2DEE" w:rsidRDefault="00851572" w:rsidP="00851572">
            <w:pPr>
              <w:jc w:val="center"/>
              <w:rPr>
                <w:rFonts w:ascii="Arial" w:eastAsia="Times New Roman" w:hAnsi="Arial" w:cs="Arial"/>
                <w:color w:val="000000"/>
                <w:sz w:val="20"/>
                <w:szCs w:val="20"/>
              </w:rPr>
            </w:pPr>
            <w:r w:rsidRPr="008F2DEE">
              <w:rPr>
                <w:rFonts w:ascii="Arial" w:eastAsia="Times New Roman" w:hAnsi="Arial" w:cs="Arial"/>
                <w:color w:val="000000"/>
                <w:sz w:val="20"/>
                <w:szCs w:val="20"/>
              </w:rPr>
              <w:t>N/A</w:t>
            </w:r>
          </w:p>
        </w:tc>
      </w:tr>
    </w:tbl>
    <w:p w14:paraId="71E05355" w14:textId="77777777" w:rsidR="000A0C54" w:rsidRDefault="000A0C54" w:rsidP="000A0C54">
      <w:pPr>
        <w:rPr>
          <w:rFonts w:ascii="Arial" w:hAnsi="Arial" w:cs="Arial"/>
          <w:color w:val="FF0000"/>
          <w:sz w:val="20"/>
          <w:szCs w:val="20"/>
          <w:vertAlign w:val="superscript"/>
        </w:rPr>
      </w:pPr>
    </w:p>
    <w:p w14:paraId="20A56198" w14:textId="483344B9" w:rsidR="000A0C54" w:rsidRPr="000A0C54" w:rsidRDefault="000A0C54" w:rsidP="000A0C54">
      <w:pPr>
        <w:rPr>
          <w:rFonts w:ascii="Arial" w:hAnsi="Arial" w:cs="Arial"/>
          <w:sz w:val="20"/>
          <w:szCs w:val="20"/>
        </w:rPr>
      </w:pPr>
      <w:r w:rsidRPr="000A0C54">
        <w:rPr>
          <w:rFonts w:ascii="Arial" w:hAnsi="Arial" w:cs="Arial"/>
          <w:sz w:val="20"/>
          <w:szCs w:val="20"/>
          <w:vertAlign w:val="superscript"/>
        </w:rPr>
        <w:t xml:space="preserve">+ </w:t>
      </w:r>
      <w:proofErr w:type="spellStart"/>
      <w:r w:rsidRPr="000A0C54">
        <w:rPr>
          <w:rFonts w:ascii="Arial" w:hAnsi="Arial" w:cs="Arial"/>
          <w:sz w:val="20"/>
          <w:szCs w:val="20"/>
        </w:rPr>
        <w:t>HiDAC</w:t>
      </w:r>
      <w:proofErr w:type="spellEnd"/>
      <w:r w:rsidRPr="000A0C54">
        <w:rPr>
          <w:rFonts w:ascii="Arial" w:hAnsi="Arial" w:cs="Arial"/>
          <w:sz w:val="20"/>
          <w:szCs w:val="20"/>
        </w:rPr>
        <w:t xml:space="preserve"> Refractory defined as no response to </w:t>
      </w:r>
      <w:proofErr w:type="spellStart"/>
      <w:r w:rsidRPr="000A0C54">
        <w:rPr>
          <w:rFonts w:ascii="Arial" w:hAnsi="Arial" w:cs="Arial"/>
          <w:sz w:val="20"/>
          <w:szCs w:val="20"/>
        </w:rPr>
        <w:t>HiDAC</w:t>
      </w:r>
      <w:proofErr w:type="spellEnd"/>
      <w:r w:rsidRPr="000A0C54">
        <w:rPr>
          <w:rFonts w:ascii="Arial" w:hAnsi="Arial" w:cs="Arial"/>
          <w:sz w:val="20"/>
          <w:szCs w:val="20"/>
        </w:rPr>
        <w:t xml:space="preserve">-based salvage chemotherapy or relapse &lt;6 months after </w:t>
      </w:r>
      <w:proofErr w:type="spellStart"/>
      <w:r w:rsidRPr="000A0C54">
        <w:rPr>
          <w:rFonts w:ascii="Arial" w:hAnsi="Arial" w:cs="Arial"/>
          <w:sz w:val="20"/>
          <w:szCs w:val="20"/>
        </w:rPr>
        <w:t>HiDAC</w:t>
      </w:r>
      <w:proofErr w:type="spellEnd"/>
    </w:p>
    <w:p w14:paraId="039DD944" w14:textId="77777777" w:rsidR="000A0C54" w:rsidRPr="000A0C54" w:rsidRDefault="000A0C54" w:rsidP="000A0C54">
      <w:pPr>
        <w:rPr>
          <w:rFonts w:ascii="Arial" w:hAnsi="Arial" w:cs="Arial"/>
          <w:sz w:val="20"/>
          <w:szCs w:val="20"/>
        </w:rPr>
      </w:pPr>
      <w:r w:rsidRPr="000A0C54">
        <w:rPr>
          <w:rFonts w:ascii="Arial" w:hAnsi="Arial" w:cs="Arial"/>
          <w:sz w:val="20"/>
          <w:szCs w:val="20"/>
          <w:vertAlign w:val="superscript"/>
        </w:rPr>
        <w:t>++</w:t>
      </w:r>
      <w:r w:rsidRPr="000A0C54">
        <w:rPr>
          <w:rFonts w:ascii="Arial" w:hAnsi="Arial" w:cs="Arial"/>
          <w:sz w:val="20"/>
          <w:szCs w:val="20"/>
        </w:rPr>
        <w:t xml:space="preserve"> Prior </w:t>
      </w:r>
      <w:proofErr w:type="spellStart"/>
      <w:r w:rsidRPr="000A0C54">
        <w:rPr>
          <w:rFonts w:ascii="Arial" w:hAnsi="Arial" w:cs="Arial"/>
          <w:sz w:val="20"/>
          <w:szCs w:val="20"/>
        </w:rPr>
        <w:t>HiDAC</w:t>
      </w:r>
      <w:proofErr w:type="spellEnd"/>
      <w:r w:rsidRPr="000A0C54">
        <w:rPr>
          <w:rFonts w:ascii="Arial" w:hAnsi="Arial" w:cs="Arial"/>
          <w:sz w:val="20"/>
          <w:szCs w:val="20"/>
        </w:rPr>
        <w:t xml:space="preserve"> defined as </w:t>
      </w:r>
      <w:proofErr w:type="spellStart"/>
      <w:r w:rsidRPr="000A0C54">
        <w:rPr>
          <w:rFonts w:ascii="Arial" w:hAnsi="Arial" w:cs="Arial"/>
          <w:sz w:val="20"/>
          <w:szCs w:val="20"/>
        </w:rPr>
        <w:t>HiDAC</w:t>
      </w:r>
      <w:proofErr w:type="spellEnd"/>
      <w:r w:rsidRPr="000A0C54">
        <w:rPr>
          <w:rFonts w:ascii="Arial" w:hAnsi="Arial" w:cs="Arial"/>
          <w:sz w:val="20"/>
          <w:szCs w:val="20"/>
        </w:rPr>
        <w:t>-based induction, salvage or consolidation chemotherapy &gt;6 months prior to treatment</w:t>
      </w:r>
    </w:p>
    <w:p w14:paraId="59A4BF66" w14:textId="77777777" w:rsidR="000A0C54" w:rsidRPr="000A0C54" w:rsidRDefault="000A0C54" w:rsidP="000A0C54">
      <w:pPr>
        <w:rPr>
          <w:rFonts w:ascii="Arial" w:hAnsi="Arial" w:cs="Arial"/>
          <w:sz w:val="20"/>
          <w:szCs w:val="20"/>
        </w:rPr>
      </w:pPr>
      <w:r w:rsidRPr="000A0C54">
        <w:rPr>
          <w:rFonts w:ascii="Arial" w:hAnsi="Arial" w:cs="Arial"/>
          <w:sz w:val="20"/>
          <w:szCs w:val="20"/>
        </w:rPr>
        <w:t xml:space="preserve">+++ Historical control references of </w:t>
      </w:r>
      <w:proofErr w:type="spellStart"/>
      <w:r w:rsidRPr="000A0C54">
        <w:rPr>
          <w:rFonts w:ascii="Arial" w:hAnsi="Arial" w:cs="Arial"/>
          <w:sz w:val="20"/>
          <w:szCs w:val="20"/>
        </w:rPr>
        <w:t>HiDAC</w:t>
      </w:r>
      <w:proofErr w:type="spellEnd"/>
      <w:r w:rsidRPr="000A0C54">
        <w:rPr>
          <w:rFonts w:ascii="Arial" w:hAnsi="Arial" w:cs="Arial"/>
          <w:sz w:val="20"/>
          <w:szCs w:val="20"/>
        </w:rPr>
        <w:t xml:space="preserve"> salvage chemotherapy for </w:t>
      </w:r>
      <w:proofErr w:type="spellStart"/>
      <w:r w:rsidRPr="000A0C54">
        <w:rPr>
          <w:rFonts w:ascii="Arial" w:hAnsi="Arial" w:cs="Arial"/>
          <w:sz w:val="20"/>
          <w:szCs w:val="20"/>
        </w:rPr>
        <w:t>HiDAC</w:t>
      </w:r>
      <w:proofErr w:type="spellEnd"/>
      <w:r w:rsidRPr="000A0C54">
        <w:rPr>
          <w:rFonts w:ascii="Arial" w:hAnsi="Arial" w:cs="Arial"/>
          <w:sz w:val="20"/>
          <w:szCs w:val="20"/>
        </w:rPr>
        <w:t>-naïve AML patients from 3 randomized phase 3 studies:</w:t>
      </w:r>
    </w:p>
    <w:p w14:paraId="204F80A7" w14:textId="250F54C9" w:rsidR="000A0C54" w:rsidRPr="000A0C54" w:rsidRDefault="000A0C54" w:rsidP="000A0C54">
      <w:pPr>
        <w:pStyle w:val="ListParagraph"/>
        <w:numPr>
          <w:ilvl w:val="0"/>
          <w:numId w:val="12"/>
        </w:numPr>
        <w:spacing w:after="0" w:line="240" w:lineRule="auto"/>
        <w:rPr>
          <w:rFonts w:ascii="Arial" w:hAnsi="Arial" w:cs="Arial"/>
          <w:sz w:val="20"/>
          <w:szCs w:val="20"/>
        </w:rPr>
      </w:pPr>
      <w:r w:rsidRPr="000A0C54">
        <w:rPr>
          <w:rFonts w:ascii="Arial" w:hAnsi="Arial" w:cs="Arial"/>
          <w:sz w:val="20"/>
          <w:szCs w:val="20"/>
        </w:rPr>
        <w:t xml:space="preserve">VALOR Trial- Randomized Phase 3 Study of </w:t>
      </w:r>
      <w:proofErr w:type="spellStart"/>
      <w:r w:rsidRPr="000A0C54">
        <w:rPr>
          <w:rFonts w:ascii="Arial" w:hAnsi="Arial" w:cs="Arial"/>
          <w:sz w:val="20"/>
          <w:szCs w:val="20"/>
        </w:rPr>
        <w:t>Vosaroxin</w:t>
      </w:r>
      <w:proofErr w:type="spellEnd"/>
      <w:r w:rsidRPr="000A0C54">
        <w:rPr>
          <w:rFonts w:ascii="Arial" w:hAnsi="Arial" w:cs="Arial"/>
          <w:sz w:val="20"/>
          <w:szCs w:val="20"/>
        </w:rPr>
        <w:t xml:space="preserve"> + Cytarabine versus Cytarabine + Placebo in R/R AML </w:t>
      </w:r>
      <w:r>
        <w:rPr>
          <w:rFonts w:ascii="Arial" w:hAnsi="Arial" w:cs="Arial"/>
          <w:sz w:val="20"/>
          <w:szCs w:val="20"/>
        </w:rPr>
        <w:fldChar w:fldCharType="begin">
          <w:fldData xml:space="preserve">PEVuZE5vdGU+PENpdGU+PEF1dGhvcj5SYXZhbmRpPC9BdXRob3I+PFllYXI+MjAxNTwvWWVhcj48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PEVuZE5vdGU+PENpdGU+PEF1dGhvcj5SYXZhbmRpPC9BdXRob3I+PFllYXI+MjAxNTwvWWVhcj48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(5)</w:t>
      </w:r>
      <w:r>
        <w:rPr>
          <w:rFonts w:ascii="Arial" w:hAnsi="Arial" w:cs="Arial"/>
          <w:sz w:val="20"/>
          <w:szCs w:val="20"/>
        </w:rPr>
        <w:fldChar w:fldCharType="end"/>
      </w:r>
    </w:p>
    <w:p w14:paraId="25073CEB"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r w:rsidRPr="000A0C54">
        <w:rPr>
          <w:rFonts w:ascii="Arial" w:hAnsi="Arial" w:cs="Arial"/>
          <w:sz w:val="20"/>
          <w:szCs w:val="20"/>
        </w:rPr>
        <w:t xml:space="preserve">Eligibility: Primary refractory or first relapse; prior </w:t>
      </w:r>
      <w:proofErr w:type="spellStart"/>
      <w:r w:rsidRPr="000A0C54">
        <w:rPr>
          <w:rFonts w:ascii="Arial" w:hAnsi="Arial" w:cs="Arial"/>
          <w:sz w:val="20"/>
          <w:szCs w:val="20"/>
        </w:rPr>
        <w:t>HiDAC</w:t>
      </w:r>
      <w:proofErr w:type="spellEnd"/>
      <w:r w:rsidRPr="000A0C54">
        <w:rPr>
          <w:rFonts w:ascii="Arial" w:hAnsi="Arial" w:cs="Arial"/>
          <w:sz w:val="20"/>
          <w:szCs w:val="20"/>
        </w:rPr>
        <w:t xml:space="preserve"> chemotherapy included if &gt;90 days from treatment</w:t>
      </w:r>
    </w:p>
    <w:p w14:paraId="21B8CA55"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r w:rsidRPr="000A0C54">
        <w:rPr>
          <w:rFonts w:ascii="Arial" w:hAnsi="Arial" w:cs="Arial"/>
          <w:sz w:val="20"/>
          <w:szCs w:val="20"/>
        </w:rPr>
        <w:t xml:space="preserve">Included Refractory subset (n=149) as </w:t>
      </w:r>
      <w:proofErr w:type="spellStart"/>
      <w:r w:rsidRPr="000A0C54">
        <w:rPr>
          <w:rFonts w:ascii="Arial" w:hAnsi="Arial" w:cs="Arial"/>
          <w:sz w:val="20"/>
          <w:szCs w:val="20"/>
        </w:rPr>
        <w:t>HiDAC</w:t>
      </w:r>
      <w:proofErr w:type="spellEnd"/>
      <w:r w:rsidRPr="000A0C54">
        <w:rPr>
          <w:rFonts w:ascii="Arial" w:hAnsi="Arial" w:cs="Arial"/>
          <w:sz w:val="20"/>
          <w:szCs w:val="20"/>
        </w:rPr>
        <w:t xml:space="preserve">-naive </w:t>
      </w:r>
    </w:p>
    <w:p w14:paraId="4936D2E1"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proofErr w:type="spellStart"/>
      <w:r w:rsidRPr="000A0C54">
        <w:rPr>
          <w:rFonts w:ascii="Arial" w:hAnsi="Arial" w:cs="Arial"/>
          <w:sz w:val="20"/>
          <w:szCs w:val="20"/>
        </w:rPr>
        <w:t>CRc</w:t>
      </w:r>
      <w:proofErr w:type="spellEnd"/>
      <w:r w:rsidRPr="000A0C54">
        <w:rPr>
          <w:rFonts w:ascii="Arial" w:hAnsi="Arial" w:cs="Arial"/>
          <w:sz w:val="20"/>
          <w:szCs w:val="20"/>
        </w:rPr>
        <w:t xml:space="preserve"> = 12%, median OS = 5 months</w:t>
      </w:r>
    </w:p>
    <w:p w14:paraId="5744DDD3" w14:textId="287535B5" w:rsidR="000A0C54" w:rsidRPr="000A0C54" w:rsidRDefault="000A0C54" w:rsidP="000A0C54">
      <w:pPr>
        <w:pStyle w:val="EndNoteBibliography"/>
        <w:numPr>
          <w:ilvl w:val="0"/>
          <w:numId w:val="14"/>
        </w:numPr>
        <w:spacing w:after="0"/>
        <w:rPr>
          <w:rFonts w:ascii="Arial" w:hAnsi="Arial" w:cs="Arial"/>
          <w:sz w:val="20"/>
          <w:szCs w:val="20"/>
        </w:rPr>
      </w:pPr>
      <w:r w:rsidRPr="000A0C54">
        <w:rPr>
          <w:rFonts w:ascii="Arial" w:hAnsi="Arial" w:cs="Arial"/>
          <w:sz w:val="20"/>
          <w:szCs w:val="20"/>
        </w:rPr>
        <w:t xml:space="preserve"> CLASSIC Trial- Randomized Phase 3 Study of Clofarabine + Cytarabine versus Cytarabine Alone in R/R AML </w:t>
      </w:r>
      <w:r>
        <w:rPr>
          <w:rFonts w:ascii="Arial" w:hAnsi="Arial" w:cs="Arial"/>
          <w:sz w:val="20"/>
          <w:szCs w:val="20"/>
        </w:rPr>
        <w:fldChar w:fldCharType="begin">
          <w:fldData xml:space="preserve">PEVuZE5vdGU+PENpdGU+PEF1dGhvcj5GYWRlcmw8L0F1dGhvcj48WWVhcj4yMDEyPC9ZZWFyPjxS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ZGljYWw+PHBhZ2VzPjI0OTItOTwvcGFnZXM+PHZvbHVtZT4zMDwvdm9sdW1lPjxudW1iZXI+MjA8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PEVuZE5vdGU+PENpdGU+PEF1dGhvcj5GYWRlcmw8L0F1dGhvcj48WWVhcj4yMDEyPC9ZZWFyPjxS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ZGljYWw+PHBhZ2VzPjI0OTItOTwvcGFnZXM+PHZvbHVtZT4zMDwvdm9sdW1lPjxudW1iZXI+MjA8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(6)</w:t>
      </w:r>
      <w:r>
        <w:rPr>
          <w:rFonts w:ascii="Arial" w:hAnsi="Arial" w:cs="Arial"/>
          <w:sz w:val="20"/>
          <w:szCs w:val="20"/>
        </w:rPr>
        <w:fldChar w:fldCharType="end"/>
      </w:r>
    </w:p>
    <w:p w14:paraId="07FECA90"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r w:rsidRPr="000A0C54">
        <w:rPr>
          <w:rFonts w:ascii="Arial" w:hAnsi="Arial" w:cs="Arial"/>
          <w:sz w:val="20"/>
          <w:szCs w:val="20"/>
        </w:rPr>
        <w:t xml:space="preserve">Eligibility: Primary refractory or first relapse; prior </w:t>
      </w:r>
      <w:proofErr w:type="spellStart"/>
      <w:r w:rsidRPr="000A0C54">
        <w:rPr>
          <w:rFonts w:ascii="Arial" w:hAnsi="Arial" w:cs="Arial"/>
          <w:sz w:val="20"/>
          <w:szCs w:val="20"/>
        </w:rPr>
        <w:t>HiDAC</w:t>
      </w:r>
      <w:proofErr w:type="spellEnd"/>
      <w:r w:rsidRPr="000A0C54">
        <w:rPr>
          <w:rFonts w:ascii="Arial" w:hAnsi="Arial" w:cs="Arial"/>
          <w:sz w:val="20"/>
          <w:szCs w:val="20"/>
        </w:rPr>
        <w:t xml:space="preserve"> chemotherapy included if &gt;6 months from treatment</w:t>
      </w:r>
    </w:p>
    <w:p w14:paraId="54ADA0CC"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r w:rsidRPr="000A0C54">
        <w:rPr>
          <w:rFonts w:ascii="Arial" w:hAnsi="Arial" w:cs="Arial"/>
          <w:sz w:val="20"/>
          <w:szCs w:val="20"/>
        </w:rPr>
        <w:t xml:space="preserve">Included Refractory AML subset (n=84) as </w:t>
      </w:r>
      <w:proofErr w:type="spellStart"/>
      <w:r w:rsidRPr="000A0C54">
        <w:rPr>
          <w:rFonts w:ascii="Arial" w:hAnsi="Arial" w:cs="Arial"/>
          <w:sz w:val="20"/>
          <w:szCs w:val="20"/>
        </w:rPr>
        <w:t>HiDAC</w:t>
      </w:r>
      <w:proofErr w:type="spellEnd"/>
      <w:r w:rsidRPr="000A0C54">
        <w:rPr>
          <w:rFonts w:ascii="Arial" w:hAnsi="Arial" w:cs="Arial"/>
          <w:sz w:val="20"/>
          <w:szCs w:val="20"/>
        </w:rPr>
        <w:t>-naive</w:t>
      </w:r>
    </w:p>
    <w:p w14:paraId="23FE8B93" w14:textId="77777777" w:rsidR="000A0C54" w:rsidRPr="000A0C54" w:rsidRDefault="000A0C54" w:rsidP="000A0C54">
      <w:pPr>
        <w:pStyle w:val="ListParagraph"/>
        <w:numPr>
          <w:ilvl w:val="0"/>
          <w:numId w:val="13"/>
        </w:numPr>
        <w:spacing w:after="0" w:line="240" w:lineRule="auto"/>
        <w:rPr>
          <w:rFonts w:ascii="Arial" w:hAnsi="Arial" w:cs="Arial"/>
          <w:sz w:val="20"/>
          <w:szCs w:val="20"/>
        </w:rPr>
      </w:pPr>
      <w:proofErr w:type="spellStart"/>
      <w:r w:rsidRPr="000A0C54">
        <w:rPr>
          <w:rFonts w:ascii="Arial" w:hAnsi="Arial" w:cs="Arial"/>
          <w:sz w:val="20"/>
          <w:szCs w:val="20"/>
        </w:rPr>
        <w:t>CRc</w:t>
      </w:r>
      <w:proofErr w:type="spellEnd"/>
      <w:r w:rsidRPr="000A0C54">
        <w:rPr>
          <w:rFonts w:ascii="Arial" w:hAnsi="Arial" w:cs="Arial"/>
          <w:sz w:val="20"/>
          <w:szCs w:val="20"/>
        </w:rPr>
        <w:t xml:space="preserve"> = 23%, median OS = 5.5 months</w:t>
      </w:r>
    </w:p>
    <w:p w14:paraId="773D5B98" w14:textId="23ACDEEC" w:rsidR="000A0C54" w:rsidRPr="000A0C54" w:rsidRDefault="000A0C54" w:rsidP="000A0C54">
      <w:pPr>
        <w:pStyle w:val="EndNoteBibliography"/>
        <w:numPr>
          <w:ilvl w:val="0"/>
          <w:numId w:val="14"/>
        </w:numPr>
        <w:spacing w:after="0"/>
        <w:rPr>
          <w:rFonts w:ascii="Arial" w:hAnsi="Arial" w:cs="Arial"/>
          <w:sz w:val="20"/>
          <w:szCs w:val="20"/>
        </w:rPr>
      </w:pPr>
      <w:r w:rsidRPr="000A0C54">
        <w:rPr>
          <w:rFonts w:ascii="Arial" w:hAnsi="Arial" w:cs="Arial"/>
          <w:sz w:val="20"/>
          <w:szCs w:val="20"/>
        </w:rPr>
        <w:t xml:space="preserve">SWOG-8326- Randomized Phase 3 Study of HiDAC + Mitoxantrone versus HiDAC in R/R AML </w:t>
      </w:r>
      <w:r>
        <w:rPr>
          <w:rFonts w:ascii="Arial" w:hAnsi="Arial" w:cs="Arial"/>
          <w:sz w:val="20"/>
          <w:szCs w:val="20"/>
        </w:rPr>
        <w:fldChar w:fldCharType="begin">
          <w:fldData xml:space="preserve">PEVuZE5vdGU+PENpdGU+PEF1dGhvcj5LYXJhbmVzPC9BdXRob3I+PFllYXI+MTk5OTwvWWVhcj48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PEVuZE5vdGU+PENpdGU+PEF1dGhvcj5LYXJhbmVzPC9BdXRob3I+PFllYXI+MTk5OTwvWWVhcj48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(7)</w:t>
      </w:r>
      <w:r>
        <w:rPr>
          <w:rFonts w:ascii="Arial" w:hAnsi="Arial" w:cs="Arial"/>
          <w:sz w:val="20"/>
          <w:szCs w:val="20"/>
        </w:rPr>
        <w:fldChar w:fldCharType="end"/>
      </w:r>
    </w:p>
    <w:p w14:paraId="07EFC438" w14:textId="77777777" w:rsidR="000A0C54" w:rsidRPr="000A0C54" w:rsidRDefault="000A0C54" w:rsidP="000A0C54">
      <w:pPr>
        <w:pStyle w:val="EndNoteBibliography"/>
        <w:numPr>
          <w:ilvl w:val="0"/>
          <w:numId w:val="15"/>
        </w:numPr>
        <w:spacing w:after="0"/>
        <w:rPr>
          <w:rFonts w:ascii="Arial" w:hAnsi="Arial" w:cs="Arial"/>
          <w:sz w:val="20"/>
          <w:szCs w:val="20"/>
        </w:rPr>
      </w:pPr>
      <w:r w:rsidRPr="000A0C54">
        <w:rPr>
          <w:rFonts w:ascii="Arial" w:hAnsi="Arial" w:cs="Arial"/>
          <w:sz w:val="20"/>
          <w:szCs w:val="20"/>
        </w:rPr>
        <w:t>Eligibility: Primary refractory or first relapse; all patients included on this study were HiDAC-naïve (n=81)</w:t>
      </w:r>
    </w:p>
    <w:p w14:paraId="14473E56" w14:textId="77777777" w:rsidR="000A0C54" w:rsidRPr="000A0C54" w:rsidRDefault="000A0C54" w:rsidP="000A0C54">
      <w:pPr>
        <w:pStyle w:val="EndNoteBibliography"/>
        <w:numPr>
          <w:ilvl w:val="0"/>
          <w:numId w:val="15"/>
        </w:numPr>
        <w:spacing w:after="0"/>
        <w:rPr>
          <w:rFonts w:ascii="Arial" w:hAnsi="Arial" w:cs="Arial"/>
          <w:sz w:val="20"/>
          <w:szCs w:val="20"/>
        </w:rPr>
      </w:pPr>
      <w:r w:rsidRPr="000A0C54">
        <w:rPr>
          <w:rFonts w:ascii="Arial" w:hAnsi="Arial" w:cs="Arial"/>
          <w:sz w:val="20"/>
          <w:szCs w:val="20"/>
        </w:rPr>
        <w:t>CR rate = 32%, median OS = 8 months</w:t>
      </w:r>
    </w:p>
    <w:p w14:paraId="0C2F203E" w14:textId="77777777" w:rsidR="000A0C54" w:rsidRPr="000A0C54" w:rsidRDefault="000A0C54" w:rsidP="000A0C54">
      <w:pPr>
        <w:pStyle w:val="EndNoteBibliography"/>
        <w:numPr>
          <w:ilvl w:val="0"/>
          <w:numId w:val="15"/>
        </w:numPr>
        <w:spacing w:after="0"/>
        <w:rPr>
          <w:rFonts w:ascii="Arial" w:hAnsi="Arial" w:cs="Arial"/>
          <w:sz w:val="20"/>
          <w:szCs w:val="20"/>
        </w:rPr>
      </w:pPr>
      <w:r w:rsidRPr="000A0C54">
        <w:rPr>
          <w:rFonts w:ascii="Arial" w:hAnsi="Arial" w:cs="Arial"/>
          <w:sz w:val="20"/>
          <w:szCs w:val="20"/>
        </w:rPr>
        <w:lastRenderedPageBreak/>
        <w:t>Some patients received re-induction of HiDAC based on residual leukemia on day 14 bone marrow biopsy (which was not done on our study)</w:t>
      </w:r>
    </w:p>
    <w:p w14:paraId="06F4AA71" w14:textId="77777777" w:rsidR="000A0C54" w:rsidRPr="000A0C54" w:rsidRDefault="000A0C54" w:rsidP="000A0C54">
      <w:pPr>
        <w:rPr>
          <w:rFonts w:ascii="Arial" w:hAnsi="Arial" w:cs="Arial"/>
          <w:sz w:val="20"/>
          <w:szCs w:val="20"/>
        </w:rPr>
      </w:pPr>
    </w:p>
    <w:p w14:paraId="743F4F18" w14:textId="5490A420" w:rsidR="00851572" w:rsidRPr="00EB4E43" w:rsidRDefault="000A0C54" w:rsidP="00EB4E43">
      <w:pPr>
        <w:rPr>
          <w:rFonts w:ascii="Arial" w:hAnsi="Arial" w:cs="Arial"/>
          <w:sz w:val="20"/>
          <w:szCs w:val="20"/>
        </w:rPr>
        <w:sectPr w:rsidR="00851572" w:rsidRPr="00EB4E43" w:rsidSect="00851572">
          <w:pgSz w:w="15840" w:h="12240" w:orient="landscape"/>
          <w:pgMar w:top="1440" w:right="1440" w:bottom="1440" w:left="1440" w:header="720" w:footer="720" w:gutter="0"/>
          <w:cols w:space="720"/>
          <w:docGrid w:linePitch="360"/>
        </w:sectPr>
      </w:pPr>
      <w:r w:rsidRPr="000A0C54">
        <w:rPr>
          <w:rFonts w:ascii="Arial" w:hAnsi="Arial" w:cs="Arial"/>
          <w:sz w:val="20"/>
          <w:szCs w:val="20"/>
        </w:rPr>
        <w:t>NR= Not Reported</w:t>
      </w:r>
    </w:p>
    <w:p w14:paraId="5D7ADA3C" w14:textId="39F6AB70" w:rsidR="00DD75EB" w:rsidRPr="0066761C" w:rsidRDefault="00DD75EB" w:rsidP="00DD75EB">
      <w:pPr>
        <w:spacing w:line="480" w:lineRule="auto"/>
        <w:rPr>
          <w:rFonts w:ascii="Arial" w:hAnsi="Arial" w:cs="Arial"/>
        </w:rPr>
      </w:pPr>
      <w:r>
        <w:rPr>
          <w:rFonts w:ascii="Arial" w:hAnsi="Arial" w:cs="Arial"/>
        </w:rPr>
        <w:lastRenderedPageBreak/>
        <w:t>Supplementa</w:t>
      </w:r>
      <w:r w:rsidR="000B07DF">
        <w:rPr>
          <w:rFonts w:ascii="Arial" w:hAnsi="Arial" w:cs="Arial"/>
        </w:rPr>
        <w:t>l</w:t>
      </w:r>
      <w:r>
        <w:rPr>
          <w:rFonts w:ascii="Arial" w:hAnsi="Arial" w:cs="Arial"/>
        </w:rPr>
        <w:t xml:space="preserve"> Table </w:t>
      </w:r>
      <w:r w:rsidR="000328FC">
        <w:rPr>
          <w:rFonts w:ascii="Arial" w:hAnsi="Arial" w:cs="Arial"/>
        </w:rPr>
        <w:t>5</w:t>
      </w:r>
      <w:r>
        <w:rPr>
          <w:rFonts w:ascii="Arial" w:hAnsi="Arial" w:cs="Arial"/>
        </w:rPr>
        <w:t xml:space="preserve">: Treatment-Emergent Pembrolizumab-Related </w:t>
      </w:r>
      <w:r w:rsidR="003A4EFB">
        <w:rPr>
          <w:rFonts w:ascii="Arial" w:hAnsi="Arial" w:cs="Arial"/>
        </w:rPr>
        <w:t xml:space="preserve">Grade </w:t>
      </w:r>
      <w:r w:rsidR="003A4EFB" w:rsidRPr="003A4EFB">
        <w:rPr>
          <w:rFonts w:ascii="Arial" w:hAnsi="Arial" w:cs="Arial"/>
          <w:u w:val="single"/>
        </w:rPr>
        <w:t>&gt;</w:t>
      </w:r>
      <w:r w:rsidR="003A4EFB">
        <w:rPr>
          <w:rFonts w:ascii="Arial" w:hAnsi="Arial" w:cs="Arial"/>
        </w:rPr>
        <w:t xml:space="preserve">1 </w:t>
      </w:r>
      <w:r>
        <w:rPr>
          <w:rFonts w:ascii="Arial" w:hAnsi="Arial" w:cs="Arial"/>
        </w:rPr>
        <w:t>Adverse Events in Maintenance Phase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515"/>
      </w:tblGrid>
      <w:tr w:rsidR="00DD75EB" w:rsidRPr="0066761C" w14:paraId="0DAD1EA7" w14:textId="77777777" w:rsidTr="0081009A">
        <w:tc>
          <w:tcPr>
            <w:tcW w:w="6835" w:type="dxa"/>
            <w:tcBorders>
              <w:top w:val="single" w:sz="4" w:space="0" w:color="auto"/>
              <w:bottom w:val="single" w:sz="4" w:space="0" w:color="auto"/>
            </w:tcBorders>
          </w:tcPr>
          <w:p w14:paraId="4D13268F" w14:textId="77777777" w:rsidR="00DD75EB" w:rsidRPr="0066761C" w:rsidRDefault="00DD75EB" w:rsidP="0081009A">
            <w:pPr>
              <w:rPr>
                <w:rFonts w:ascii="Arial" w:hAnsi="Arial" w:cs="Arial"/>
              </w:rPr>
            </w:pPr>
            <w:r w:rsidRPr="0066761C">
              <w:rPr>
                <w:rFonts w:ascii="Arial" w:hAnsi="Arial" w:cs="Arial"/>
              </w:rPr>
              <w:t>Adverse Event</w:t>
            </w:r>
          </w:p>
        </w:tc>
        <w:tc>
          <w:tcPr>
            <w:tcW w:w="2515" w:type="dxa"/>
            <w:tcBorders>
              <w:top w:val="single" w:sz="4" w:space="0" w:color="auto"/>
              <w:bottom w:val="single" w:sz="4" w:space="0" w:color="auto"/>
            </w:tcBorders>
          </w:tcPr>
          <w:p w14:paraId="72BB11F7" w14:textId="77777777" w:rsidR="00DD75EB" w:rsidRPr="0066761C" w:rsidRDefault="00DD75EB" w:rsidP="0081009A">
            <w:pPr>
              <w:jc w:val="center"/>
              <w:rPr>
                <w:rFonts w:ascii="Arial" w:hAnsi="Arial" w:cs="Arial"/>
              </w:rPr>
            </w:pPr>
            <w:r w:rsidRPr="0066761C">
              <w:rPr>
                <w:rFonts w:ascii="Arial" w:hAnsi="Arial" w:cs="Arial"/>
              </w:rPr>
              <w:t>N=9</w:t>
            </w:r>
          </w:p>
        </w:tc>
      </w:tr>
      <w:tr w:rsidR="00DD75EB" w:rsidRPr="0066761C" w14:paraId="13026975" w14:textId="77777777" w:rsidTr="0081009A">
        <w:tc>
          <w:tcPr>
            <w:tcW w:w="6835" w:type="dxa"/>
            <w:tcBorders>
              <w:top w:val="single" w:sz="4" w:space="0" w:color="auto"/>
            </w:tcBorders>
          </w:tcPr>
          <w:p w14:paraId="457DB220" w14:textId="77777777" w:rsidR="00DD75EB" w:rsidRPr="0066761C" w:rsidRDefault="00DD75EB" w:rsidP="0081009A">
            <w:pPr>
              <w:rPr>
                <w:rFonts w:ascii="Arial" w:hAnsi="Arial" w:cs="Arial"/>
              </w:rPr>
            </w:pPr>
            <w:r w:rsidRPr="0066761C">
              <w:rPr>
                <w:rFonts w:ascii="Arial" w:hAnsi="Arial" w:cs="Arial"/>
              </w:rPr>
              <w:t>Electrolyte abnormalities</w:t>
            </w:r>
          </w:p>
          <w:p w14:paraId="02275E14" w14:textId="77777777" w:rsidR="00DD75EB" w:rsidRPr="0066761C" w:rsidRDefault="00DD75EB" w:rsidP="0081009A">
            <w:pPr>
              <w:rPr>
                <w:rFonts w:ascii="Arial" w:hAnsi="Arial" w:cs="Arial"/>
              </w:rPr>
            </w:pPr>
            <w:r w:rsidRPr="0066761C">
              <w:rPr>
                <w:rFonts w:ascii="Arial" w:hAnsi="Arial" w:cs="Arial"/>
              </w:rPr>
              <w:t xml:space="preserve">       Hyponatremia</w:t>
            </w:r>
          </w:p>
          <w:p w14:paraId="3B50E0AF" w14:textId="77777777" w:rsidR="00DD75EB" w:rsidRPr="0066761C" w:rsidRDefault="00DD75EB" w:rsidP="0081009A">
            <w:pPr>
              <w:rPr>
                <w:rFonts w:ascii="Arial" w:hAnsi="Arial" w:cs="Arial"/>
              </w:rPr>
            </w:pPr>
            <w:r w:rsidRPr="0066761C">
              <w:rPr>
                <w:rFonts w:ascii="Arial" w:hAnsi="Arial" w:cs="Arial"/>
              </w:rPr>
              <w:t xml:space="preserve">       Hypernatremia</w:t>
            </w:r>
          </w:p>
          <w:p w14:paraId="28C874FE" w14:textId="77777777" w:rsidR="00DD75EB" w:rsidRPr="0066761C" w:rsidRDefault="00DD75EB" w:rsidP="0081009A">
            <w:pPr>
              <w:rPr>
                <w:rFonts w:ascii="Arial" w:hAnsi="Arial" w:cs="Arial"/>
              </w:rPr>
            </w:pPr>
            <w:r w:rsidRPr="0066761C">
              <w:rPr>
                <w:rFonts w:ascii="Arial" w:hAnsi="Arial" w:cs="Arial"/>
              </w:rPr>
              <w:t xml:space="preserve">       Hypocalcemia</w:t>
            </w:r>
          </w:p>
        </w:tc>
        <w:tc>
          <w:tcPr>
            <w:tcW w:w="2515" w:type="dxa"/>
            <w:tcBorders>
              <w:top w:val="single" w:sz="4" w:space="0" w:color="auto"/>
            </w:tcBorders>
          </w:tcPr>
          <w:p w14:paraId="2D3CEF78" w14:textId="77777777" w:rsidR="00DD75EB" w:rsidRPr="0066761C" w:rsidRDefault="00DD75EB" w:rsidP="0081009A">
            <w:pPr>
              <w:jc w:val="center"/>
              <w:rPr>
                <w:rFonts w:ascii="Arial" w:hAnsi="Arial" w:cs="Arial"/>
              </w:rPr>
            </w:pPr>
          </w:p>
          <w:p w14:paraId="15BB951B" w14:textId="77777777" w:rsidR="00DD75EB" w:rsidRPr="0066761C" w:rsidRDefault="00DD75EB" w:rsidP="0081009A">
            <w:pPr>
              <w:jc w:val="center"/>
              <w:rPr>
                <w:rFonts w:ascii="Arial" w:hAnsi="Arial" w:cs="Arial"/>
              </w:rPr>
            </w:pPr>
            <w:r w:rsidRPr="0066761C">
              <w:rPr>
                <w:rFonts w:ascii="Arial" w:hAnsi="Arial" w:cs="Arial"/>
              </w:rPr>
              <w:t>1 (11%)</w:t>
            </w:r>
          </w:p>
          <w:p w14:paraId="5853DD5C" w14:textId="77777777" w:rsidR="00DD75EB" w:rsidRPr="0066761C" w:rsidRDefault="00DD75EB" w:rsidP="0081009A">
            <w:pPr>
              <w:jc w:val="center"/>
              <w:rPr>
                <w:rFonts w:ascii="Arial" w:hAnsi="Arial" w:cs="Arial"/>
              </w:rPr>
            </w:pPr>
            <w:r w:rsidRPr="0066761C">
              <w:rPr>
                <w:rFonts w:ascii="Arial" w:hAnsi="Arial" w:cs="Arial"/>
              </w:rPr>
              <w:t>1 (11%)</w:t>
            </w:r>
          </w:p>
          <w:p w14:paraId="2460073D"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43F159FB" w14:textId="77777777" w:rsidTr="0081009A">
        <w:tc>
          <w:tcPr>
            <w:tcW w:w="6835" w:type="dxa"/>
          </w:tcPr>
          <w:p w14:paraId="5E946D1E" w14:textId="77777777" w:rsidR="00DD75EB" w:rsidRPr="0066761C" w:rsidRDefault="00DD75EB" w:rsidP="0081009A">
            <w:pPr>
              <w:rPr>
                <w:rFonts w:ascii="Arial" w:hAnsi="Arial" w:cs="Arial"/>
              </w:rPr>
            </w:pPr>
            <w:r w:rsidRPr="0066761C">
              <w:rPr>
                <w:rFonts w:ascii="Arial" w:hAnsi="Arial" w:cs="Arial"/>
              </w:rPr>
              <w:t>Endocrine</w:t>
            </w:r>
          </w:p>
          <w:p w14:paraId="7F2AF9E7" w14:textId="77777777" w:rsidR="00DD75EB" w:rsidRPr="0066761C" w:rsidRDefault="00DD75EB" w:rsidP="0081009A">
            <w:pPr>
              <w:rPr>
                <w:rFonts w:ascii="Arial" w:hAnsi="Arial" w:cs="Arial"/>
              </w:rPr>
            </w:pPr>
            <w:r w:rsidRPr="0066761C">
              <w:rPr>
                <w:rFonts w:ascii="Arial" w:hAnsi="Arial" w:cs="Arial"/>
              </w:rPr>
              <w:t xml:space="preserve">       Hyperthyroidism</w:t>
            </w:r>
          </w:p>
          <w:p w14:paraId="2EC2033D" w14:textId="77777777" w:rsidR="00DD75EB" w:rsidRPr="0066761C" w:rsidRDefault="00DD75EB" w:rsidP="0081009A">
            <w:pPr>
              <w:rPr>
                <w:rFonts w:ascii="Arial" w:hAnsi="Arial" w:cs="Arial"/>
              </w:rPr>
            </w:pPr>
            <w:r w:rsidRPr="0066761C">
              <w:rPr>
                <w:rFonts w:ascii="Arial" w:hAnsi="Arial" w:cs="Arial"/>
              </w:rPr>
              <w:t xml:space="preserve">       Hypothyroidism</w:t>
            </w:r>
          </w:p>
        </w:tc>
        <w:tc>
          <w:tcPr>
            <w:tcW w:w="2515" w:type="dxa"/>
          </w:tcPr>
          <w:p w14:paraId="6402F96C" w14:textId="77777777" w:rsidR="00DD75EB" w:rsidRPr="0066761C" w:rsidRDefault="00DD75EB" w:rsidP="0081009A">
            <w:pPr>
              <w:jc w:val="center"/>
              <w:rPr>
                <w:rFonts w:ascii="Arial" w:hAnsi="Arial" w:cs="Arial"/>
              </w:rPr>
            </w:pPr>
          </w:p>
          <w:p w14:paraId="6127A243" w14:textId="77777777" w:rsidR="00DD75EB" w:rsidRPr="0066761C" w:rsidRDefault="00DD75EB" w:rsidP="0081009A">
            <w:pPr>
              <w:jc w:val="center"/>
              <w:rPr>
                <w:rFonts w:ascii="Arial" w:hAnsi="Arial" w:cs="Arial"/>
              </w:rPr>
            </w:pPr>
            <w:r w:rsidRPr="0066761C">
              <w:rPr>
                <w:rFonts w:ascii="Arial" w:hAnsi="Arial" w:cs="Arial"/>
              </w:rPr>
              <w:t>1 (11%)</w:t>
            </w:r>
          </w:p>
          <w:p w14:paraId="4888D21C"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7FBF14FF" w14:textId="77777777" w:rsidTr="0081009A">
        <w:tc>
          <w:tcPr>
            <w:tcW w:w="6835" w:type="dxa"/>
          </w:tcPr>
          <w:p w14:paraId="1D15DBE9" w14:textId="77777777" w:rsidR="00DD75EB" w:rsidRPr="0066761C" w:rsidRDefault="00DD75EB" w:rsidP="0081009A">
            <w:pPr>
              <w:rPr>
                <w:rFonts w:ascii="Arial" w:hAnsi="Arial" w:cs="Arial"/>
              </w:rPr>
            </w:pPr>
            <w:r w:rsidRPr="0066761C">
              <w:rPr>
                <w:rFonts w:ascii="Arial" w:hAnsi="Arial" w:cs="Arial"/>
              </w:rPr>
              <w:t>General</w:t>
            </w:r>
          </w:p>
          <w:p w14:paraId="6AA2386F" w14:textId="77777777" w:rsidR="00DD75EB" w:rsidRPr="0066761C" w:rsidRDefault="00DD75EB" w:rsidP="0081009A">
            <w:pPr>
              <w:rPr>
                <w:rFonts w:ascii="Arial" w:hAnsi="Arial" w:cs="Arial"/>
              </w:rPr>
            </w:pPr>
            <w:r w:rsidRPr="0066761C">
              <w:rPr>
                <w:rFonts w:ascii="Arial" w:hAnsi="Arial" w:cs="Arial"/>
              </w:rPr>
              <w:t xml:space="preserve">       Anorexia</w:t>
            </w:r>
          </w:p>
          <w:p w14:paraId="6C5BDC67" w14:textId="77777777" w:rsidR="00DD75EB" w:rsidRPr="0066761C" w:rsidRDefault="00DD75EB" w:rsidP="0081009A">
            <w:pPr>
              <w:rPr>
                <w:rFonts w:ascii="Arial" w:hAnsi="Arial" w:cs="Arial"/>
              </w:rPr>
            </w:pPr>
            <w:r w:rsidRPr="0066761C">
              <w:rPr>
                <w:rFonts w:ascii="Arial" w:hAnsi="Arial" w:cs="Arial"/>
              </w:rPr>
              <w:t xml:space="preserve">       Arthralgia/Joint pain</w:t>
            </w:r>
          </w:p>
          <w:p w14:paraId="1B2352B5" w14:textId="77777777" w:rsidR="00DD75EB" w:rsidRPr="0066761C" w:rsidRDefault="00DD75EB" w:rsidP="0081009A">
            <w:pPr>
              <w:rPr>
                <w:rFonts w:ascii="Arial" w:hAnsi="Arial" w:cs="Arial"/>
              </w:rPr>
            </w:pPr>
            <w:r w:rsidRPr="0066761C">
              <w:rPr>
                <w:rFonts w:ascii="Arial" w:hAnsi="Arial" w:cs="Arial"/>
              </w:rPr>
              <w:t xml:space="preserve">       </w:t>
            </w:r>
            <w:proofErr w:type="spellStart"/>
            <w:r w:rsidRPr="0066761C">
              <w:rPr>
                <w:rFonts w:ascii="Arial" w:hAnsi="Arial" w:cs="Arial"/>
              </w:rPr>
              <w:t>Dysguesia</w:t>
            </w:r>
            <w:proofErr w:type="spellEnd"/>
          </w:p>
          <w:p w14:paraId="3528A3D3" w14:textId="77777777" w:rsidR="00DD75EB" w:rsidRPr="0066761C" w:rsidRDefault="00DD75EB" w:rsidP="0081009A">
            <w:pPr>
              <w:rPr>
                <w:rFonts w:ascii="Arial" w:hAnsi="Arial" w:cs="Arial"/>
              </w:rPr>
            </w:pPr>
            <w:r w:rsidRPr="0066761C">
              <w:rPr>
                <w:rFonts w:ascii="Arial" w:hAnsi="Arial" w:cs="Arial"/>
              </w:rPr>
              <w:t xml:space="preserve">       Edema</w:t>
            </w:r>
          </w:p>
          <w:p w14:paraId="7321A6B9" w14:textId="77777777" w:rsidR="00DD75EB" w:rsidRPr="0066761C" w:rsidRDefault="00DD75EB" w:rsidP="0081009A">
            <w:pPr>
              <w:rPr>
                <w:rFonts w:ascii="Arial" w:hAnsi="Arial" w:cs="Arial"/>
              </w:rPr>
            </w:pPr>
            <w:r w:rsidRPr="0066761C">
              <w:rPr>
                <w:rFonts w:ascii="Arial" w:hAnsi="Arial" w:cs="Arial"/>
              </w:rPr>
              <w:t xml:space="preserve">       Fatigue</w:t>
            </w:r>
          </w:p>
          <w:p w14:paraId="6D05F593" w14:textId="77777777" w:rsidR="00DD75EB" w:rsidRPr="0066761C" w:rsidRDefault="00DD75EB" w:rsidP="0081009A">
            <w:pPr>
              <w:rPr>
                <w:rFonts w:ascii="Arial" w:hAnsi="Arial" w:cs="Arial"/>
              </w:rPr>
            </w:pPr>
            <w:r w:rsidRPr="0066761C">
              <w:rPr>
                <w:rFonts w:ascii="Arial" w:hAnsi="Arial" w:cs="Arial"/>
              </w:rPr>
              <w:t xml:space="preserve">       Fever</w:t>
            </w:r>
          </w:p>
          <w:p w14:paraId="18AAF7AC" w14:textId="77777777" w:rsidR="00DD75EB" w:rsidRPr="0066761C" w:rsidRDefault="00DD75EB" w:rsidP="0081009A">
            <w:pPr>
              <w:rPr>
                <w:rFonts w:ascii="Arial" w:hAnsi="Arial" w:cs="Arial"/>
              </w:rPr>
            </w:pPr>
            <w:r w:rsidRPr="0066761C">
              <w:rPr>
                <w:rFonts w:ascii="Arial" w:hAnsi="Arial" w:cs="Arial"/>
              </w:rPr>
              <w:t xml:space="preserve">       Nausea</w:t>
            </w:r>
          </w:p>
          <w:p w14:paraId="71EC5148" w14:textId="77777777" w:rsidR="00DD75EB" w:rsidRPr="0066761C" w:rsidRDefault="00DD75EB" w:rsidP="0081009A">
            <w:pPr>
              <w:rPr>
                <w:rFonts w:ascii="Arial" w:hAnsi="Arial" w:cs="Arial"/>
              </w:rPr>
            </w:pPr>
            <w:r w:rsidRPr="0066761C">
              <w:rPr>
                <w:rFonts w:ascii="Arial" w:hAnsi="Arial" w:cs="Arial"/>
              </w:rPr>
              <w:t xml:space="preserve">       Myalgia</w:t>
            </w:r>
          </w:p>
          <w:p w14:paraId="11F72228" w14:textId="77777777" w:rsidR="00DD75EB" w:rsidRPr="0066761C" w:rsidRDefault="00DD75EB" w:rsidP="0081009A">
            <w:pPr>
              <w:rPr>
                <w:rFonts w:ascii="Arial" w:hAnsi="Arial" w:cs="Arial"/>
              </w:rPr>
            </w:pPr>
            <w:r w:rsidRPr="0066761C">
              <w:rPr>
                <w:rFonts w:ascii="Arial" w:hAnsi="Arial" w:cs="Arial"/>
              </w:rPr>
              <w:t xml:space="preserve">       Nail ridging</w:t>
            </w:r>
          </w:p>
          <w:p w14:paraId="50E61AB1" w14:textId="77777777" w:rsidR="00DD75EB" w:rsidRPr="0066761C" w:rsidRDefault="00DD75EB" w:rsidP="0081009A">
            <w:pPr>
              <w:rPr>
                <w:rFonts w:ascii="Arial" w:hAnsi="Arial" w:cs="Arial"/>
              </w:rPr>
            </w:pPr>
            <w:r w:rsidRPr="0066761C">
              <w:rPr>
                <w:rFonts w:ascii="Arial" w:hAnsi="Arial" w:cs="Arial"/>
              </w:rPr>
              <w:t xml:space="preserve">       Vomiting</w:t>
            </w:r>
          </w:p>
        </w:tc>
        <w:tc>
          <w:tcPr>
            <w:tcW w:w="2515" w:type="dxa"/>
          </w:tcPr>
          <w:p w14:paraId="269AE10D" w14:textId="77777777" w:rsidR="00DD75EB" w:rsidRPr="0066761C" w:rsidRDefault="00DD75EB" w:rsidP="0081009A">
            <w:pPr>
              <w:jc w:val="center"/>
              <w:rPr>
                <w:rFonts w:ascii="Arial" w:hAnsi="Arial" w:cs="Arial"/>
              </w:rPr>
            </w:pPr>
          </w:p>
          <w:p w14:paraId="1EB88704" w14:textId="77777777" w:rsidR="00DD75EB" w:rsidRPr="0066761C" w:rsidRDefault="00DD75EB" w:rsidP="0081009A">
            <w:pPr>
              <w:jc w:val="center"/>
              <w:rPr>
                <w:rFonts w:ascii="Arial" w:hAnsi="Arial" w:cs="Arial"/>
              </w:rPr>
            </w:pPr>
            <w:r w:rsidRPr="0066761C">
              <w:rPr>
                <w:rFonts w:ascii="Arial" w:hAnsi="Arial" w:cs="Arial"/>
              </w:rPr>
              <w:t>1 (11%)</w:t>
            </w:r>
          </w:p>
          <w:p w14:paraId="28206F62" w14:textId="77777777" w:rsidR="00DD75EB" w:rsidRPr="0066761C" w:rsidRDefault="00DD75EB" w:rsidP="0081009A">
            <w:pPr>
              <w:jc w:val="center"/>
              <w:rPr>
                <w:rFonts w:ascii="Arial" w:hAnsi="Arial" w:cs="Arial"/>
              </w:rPr>
            </w:pPr>
            <w:r w:rsidRPr="0066761C">
              <w:rPr>
                <w:rFonts w:ascii="Arial" w:hAnsi="Arial" w:cs="Arial"/>
              </w:rPr>
              <w:t>2 (22%)</w:t>
            </w:r>
          </w:p>
          <w:p w14:paraId="7F5DCEA6" w14:textId="77777777" w:rsidR="00DD75EB" w:rsidRPr="0066761C" w:rsidRDefault="00DD75EB" w:rsidP="0081009A">
            <w:pPr>
              <w:jc w:val="center"/>
              <w:rPr>
                <w:rFonts w:ascii="Arial" w:hAnsi="Arial" w:cs="Arial"/>
              </w:rPr>
            </w:pPr>
            <w:r w:rsidRPr="0066761C">
              <w:rPr>
                <w:rFonts w:ascii="Arial" w:hAnsi="Arial" w:cs="Arial"/>
              </w:rPr>
              <w:t>1 (11%)</w:t>
            </w:r>
          </w:p>
          <w:p w14:paraId="4CCDC485" w14:textId="77777777" w:rsidR="00DD75EB" w:rsidRPr="0066761C" w:rsidRDefault="00DD75EB" w:rsidP="0081009A">
            <w:pPr>
              <w:jc w:val="center"/>
              <w:rPr>
                <w:rFonts w:ascii="Arial" w:hAnsi="Arial" w:cs="Arial"/>
              </w:rPr>
            </w:pPr>
            <w:r w:rsidRPr="0066761C">
              <w:rPr>
                <w:rFonts w:ascii="Arial" w:hAnsi="Arial" w:cs="Arial"/>
              </w:rPr>
              <w:t>1 (11%)</w:t>
            </w:r>
          </w:p>
          <w:p w14:paraId="0CF8F2DE" w14:textId="77777777" w:rsidR="00DD75EB" w:rsidRPr="0066761C" w:rsidRDefault="00DD75EB" w:rsidP="0081009A">
            <w:pPr>
              <w:jc w:val="center"/>
              <w:rPr>
                <w:rFonts w:ascii="Arial" w:hAnsi="Arial" w:cs="Arial"/>
              </w:rPr>
            </w:pPr>
            <w:r w:rsidRPr="0066761C">
              <w:rPr>
                <w:rFonts w:ascii="Arial" w:hAnsi="Arial" w:cs="Arial"/>
              </w:rPr>
              <w:t>2 (22%)</w:t>
            </w:r>
          </w:p>
          <w:p w14:paraId="4589EC3D" w14:textId="77777777" w:rsidR="00DD75EB" w:rsidRPr="0066761C" w:rsidRDefault="00DD75EB" w:rsidP="0081009A">
            <w:pPr>
              <w:jc w:val="center"/>
              <w:rPr>
                <w:rFonts w:ascii="Arial" w:hAnsi="Arial" w:cs="Arial"/>
              </w:rPr>
            </w:pPr>
            <w:r w:rsidRPr="0066761C">
              <w:rPr>
                <w:rFonts w:ascii="Arial" w:hAnsi="Arial" w:cs="Arial"/>
              </w:rPr>
              <w:t>1 (11%)</w:t>
            </w:r>
          </w:p>
          <w:p w14:paraId="5738C5D6" w14:textId="77777777" w:rsidR="00DD75EB" w:rsidRPr="0066761C" w:rsidRDefault="00DD75EB" w:rsidP="0081009A">
            <w:pPr>
              <w:jc w:val="center"/>
              <w:rPr>
                <w:rFonts w:ascii="Arial" w:hAnsi="Arial" w:cs="Arial"/>
              </w:rPr>
            </w:pPr>
            <w:r w:rsidRPr="0066761C">
              <w:rPr>
                <w:rFonts w:ascii="Arial" w:hAnsi="Arial" w:cs="Arial"/>
              </w:rPr>
              <w:t>1 (11%)</w:t>
            </w:r>
          </w:p>
          <w:p w14:paraId="380A8F3D" w14:textId="77777777" w:rsidR="00DD75EB" w:rsidRPr="0066761C" w:rsidRDefault="00DD75EB" w:rsidP="0081009A">
            <w:pPr>
              <w:jc w:val="center"/>
              <w:rPr>
                <w:rFonts w:ascii="Arial" w:hAnsi="Arial" w:cs="Arial"/>
              </w:rPr>
            </w:pPr>
            <w:r w:rsidRPr="0066761C">
              <w:rPr>
                <w:rFonts w:ascii="Arial" w:hAnsi="Arial" w:cs="Arial"/>
              </w:rPr>
              <w:t>1 (11%)</w:t>
            </w:r>
          </w:p>
          <w:p w14:paraId="0825F19A" w14:textId="77777777" w:rsidR="00DD75EB" w:rsidRPr="0066761C" w:rsidRDefault="00DD75EB" w:rsidP="0081009A">
            <w:pPr>
              <w:jc w:val="center"/>
              <w:rPr>
                <w:rFonts w:ascii="Arial" w:hAnsi="Arial" w:cs="Arial"/>
              </w:rPr>
            </w:pPr>
            <w:r w:rsidRPr="0066761C">
              <w:rPr>
                <w:rFonts w:ascii="Arial" w:hAnsi="Arial" w:cs="Arial"/>
              </w:rPr>
              <w:t>1 (11%)</w:t>
            </w:r>
          </w:p>
          <w:p w14:paraId="32B25DA3"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12E959CB" w14:textId="77777777" w:rsidTr="0081009A">
        <w:tc>
          <w:tcPr>
            <w:tcW w:w="6835" w:type="dxa"/>
          </w:tcPr>
          <w:p w14:paraId="60957238" w14:textId="77777777" w:rsidR="00DD75EB" w:rsidRPr="0066761C" w:rsidRDefault="00DD75EB" w:rsidP="0081009A">
            <w:pPr>
              <w:rPr>
                <w:rFonts w:ascii="Arial" w:hAnsi="Arial" w:cs="Arial"/>
              </w:rPr>
            </w:pPr>
            <w:r>
              <w:rPr>
                <w:rFonts w:ascii="Arial" w:hAnsi="Arial" w:cs="Arial"/>
              </w:rPr>
              <w:t>GI</w:t>
            </w:r>
          </w:p>
          <w:p w14:paraId="604BCAA6" w14:textId="77777777" w:rsidR="00DD75EB" w:rsidRPr="0066761C" w:rsidRDefault="00DD75EB" w:rsidP="0081009A">
            <w:pPr>
              <w:rPr>
                <w:rFonts w:ascii="Arial" w:hAnsi="Arial" w:cs="Arial"/>
              </w:rPr>
            </w:pPr>
            <w:r w:rsidRPr="0066761C">
              <w:rPr>
                <w:rFonts w:ascii="Arial" w:hAnsi="Arial" w:cs="Arial"/>
              </w:rPr>
              <w:t xml:space="preserve">       Diarrhea</w:t>
            </w:r>
          </w:p>
        </w:tc>
        <w:tc>
          <w:tcPr>
            <w:tcW w:w="2515" w:type="dxa"/>
          </w:tcPr>
          <w:p w14:paraId="56AA2941" w14:textId="77777777" w:rsidR="00DD75EB" w:rsidRPr="0066761C" w:rsidRDefault="00DD75EB" w:rsidP="0081009A">
            <w:pPr>
              <w:jc w:val="center"/>
              <w:rPr>
                <w:rFonts w:ascii="Arial" w:hAnsi="Arial" w:cs="Arial"/>
              </w:rPr>
            </w:pPr>
          </w:p>
          <w:p w14:paraId="58FD927B"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4F95AA38" w14:textId="77777777" w:rsidTr="0081009A">
        <w:tc>
          <w:tcPr>
            <w:tcW w:w="6835" w:type="dxa"/>
          </w:tcPr>
          <w:p w14:paraId="1D2683CF" w14:textId="77777777" w:rsidR="00DD75EB" w:rsidRPr="0066761C" w:rsidRDefault="00DD75EB" w:rsidP="0081009A">
            <w:pPr>
              <w:rPr>
                <w:rFonts w:ascii="Arial" w:hAnsi="Arial" w:cs="Arial"/>
              </w:rPr>
            </w:pPr>
            <w:r w:rsidRPr="0066761C">
              <w:rPr>
                <w:rFonts w:ascii="Arial" w:hAnsi="Arial" w:cs="Arial"/>
              </w:rPr>
              <w:t>Hematologic</w:t>
            </w:r>
          </w:p>
          <w:p w14:paraId="699B657A" w14:textId="77777777" w:rsidR="00DD75EB" w:rsidRPr="0066761C" w:rsidRDefault="00DD75EB" w:rsidP="0081009A">
            <w:pPr>
              <w:rPr>
                <w:rFonts w:ascii="Arial" w:hAnsi="Arial" w:cs="Arial"/>
              </w:rPr>
            </w:pPr>
            <w:r w:rsidRPr="0066761C">
              <w:rPr>
                <w:rFonts w:ascii="Arial" w:hAnsi="Arial" w:cs="Arial"/>
              </w:rPr>
              <w:t xml:space="preserve">     Anemia</w:t>
            </w:r>
          </w:p>
          <w:p w14:paraId="0990EBE4" w14:textId="77777777" w:rsidR="00DD75EB" w:rsidRPr="0066761C" w:rsidRDefault="00DD75EB" w:rsidP="0081009A">
            <w:pPr>
              <w:rPr>
                <w:rFonts w:ascii="Arial" w:hAnsi="Arial" w:cs="Arial"/>
              </w:rPr>
            </w:pPr>
            <w:r w:rsidRPr="0066761C">
              <w:rPr>
                <w:rFonts w:ascii="Arial" w:hAnsi="Arial" w:cs="Arial"/>
              </w:rPr>
              <w:t xml:space="preserve">     Leukopenia</w:t>
            </w:r>
          </w:p>
          <w:p w14:paraId="17B632E4" w14:textId="77777777" w:rsidR="00DD75EB" w:rsidRPr="0066761C" w:rsidRDefault="00DD75EB" w:rsidP="0081009A">
            <w:pPr>
              <w:rPr>
                <w:rFonts w:ascii="Arial" w:hAnsi="Arial" w:cs="Arial"/>
              </w:rPr>
            </w:pPr>
            <w:r w:rsidRPr="0066761C">
              <w:rPr>
                <w:rFonts w:ascii="Arial" w:hAnsi="Arial" w:cs="Arial"/>
              </w:rPr>
              <w:t xml:space="preserve">     Lymphopenia </w:t>
            </w:r>
          </w:p>
        </w:tc>
        <w:tc>
          <w:tcPr>
            <w:tcW w:w="2515" w:type="dxa"/>
          </w:tcPr>
          <w:p w14:paraId="43CB1CFC" w14:textId="77777777" w:rsidR="00DD75EB" w:rsidRPr="0066761C" w:rsidRDefault="00DD75EB" w:rsidP="0081009A">
            <w:pPr>
              <w:jc w:val="center"/>
              <w:rPr>
                <w:rFonts w:ascii="Arial" w:hAnsi="Arial" w:cs="Arial"/>
              </w:rPr>
            </w:pPr>
          </w:p>
          <w:p w14:paraId="6223C650" w14:textId="77777777" w:rsidR="00DD75EB" w:rsidRPr="0066761C" w:rsidRDefault="00DD75EB" w:rsidP="0081009A">
            <w:pPr>
              <w:jc w:val="center"/>
              <w:rPr>
                <w:rFonts w:ascii="Arial" w:hAnsi="Arial" w:cs="Arial"/>
              </w:rPr>
            </w:pPr>
            <w:r w:rsidRPr="0066761C">
              <w:rPr>
                <w:rFonts w:ascii="Arial" w:hAnsi="Arial" w:cs="Arial"/>
              </w:rPr>
              <w:t>1 (11%)</w:t>
            </w:r>
          </w:p>
          <w:p w14:paraId="117BD1F1" w14:textId="77777777" w:rsidR="00DD75EB" w:rsidRPr="0066761C" w:rsidRDefault="00DD75EB" w:rsidP="0081009A">
            <w:pPr>
              <w:jc w:val="center"/>
              <w:rPr>
                <w:rFonts w:ascii="Arial" w:hAnsi="Arial" w:cs="Arial"/>
              </w:rPr>
            </w:pPr>
            <w:r w:rsidRPr="0066761C">
              <w:rPr>
                <w:rFonts w:ascii="Arial" w:hAnsi="Arial" w:cs="Arial"/>
              </w:rPr>
              <w:t>2 (22%)</w:t>
            </w:r>
          </w:p>
          <w:p w14:paraId="5631CD16" w14:textId="77777777" w:rsidR="00DD75EB" w:rsidRPr="0066761C" w:rsidRDefault="00DD75EB" w:rsidP="0081009A">
            <w:pPr>
              <w:jc w:val="center"/>
              <w:rPr>
                <w:rFonts w:ascii="Arial" w:hAnsi="Arial" w:cs="Arial"/>
              </w:rPr>
            </w:pPr>
            <w:r w:rsidRPr="0066761C">
              <w:rPr>
                <w:rFonts w:ascii="Arial" w:hAnsi="Arial" w:cs="Arial"/>
              </w:rPr>
              <w:t>4 (44%)</w:t>
            </w:r>
          </w:p>
        </w:tc>
      </w:tr>
      <w:tr w:rsidR="00DD75EB" w:rsidRPr="0066761C" w14:paraId="7FC2CD3C" w14:textId="77777777" w:rsidTr="0081009A">
        <w:tc>
          <w:tcPr>
            <w:tcW w:w="6835" w:type="dxa"/>
          </w:tcPr>
          <w:p w14:paraId="3BB00F65" w14:textId="77777777" w:rsidR="00DD75EB" w:rsidRPr="0066761C" w:rsidRDefault="00DD75EB" w:rsidP="0081009A">
            <w:pPr>
              <w:rPr>
                <w:rFonts w:ascii="Arial" w:hAnsi="Arial" w:cs="Arial"/>
              </w:rPr>
            </w:pPr>
            <w:r w:rsidRPr="0066761C">
              <w:rPr>
                <w:rFonts w:ascii="Arial" w:hAnsi="Arial" w:cs="Arial"/>
              </w:rPr>
              <w:t>Hepatic</w:t>
            </w:r>
          </w:p>
          <w:p w14:paraId="6C4B627E" w14:textId="77777777" w:rsidR="00DD75EB" w:rsidRPr="0066761C" w:rsidRDefault="00DD75EB" w:rsidP="0081009A">
            <w:pPr>
              <w:rPr>
                <w:rFonts w:ascii="Arial" w:hAnsi="Arial" w:cs="Arial"/>
              </w:rPr>
            </w:pPr>
            <w:r w:rsidRPr="0066761C">
              <w:rPr>
                <w:rFonts w:ascii="Arial" w:hAnsi="Arial" w:cs="Arial"/>
              </w:rPr>
              <w:t xml:space="preserve">     Alkaline Phosphatase elevation</w:t>
            </w:r>
          </w:p>
          <w:p w14:paraId="230E5C95" w14:textId="77777777" w:rsidR="00DD75EB" w:rsidRPr="0066761C" w:rsidRDefault="00DD75EB" w:rsidP="0081009A">
            <w:pPr>
              <w:rPr>
                <w:rFonts w:ascii="Arial" w:hAnsi="Arial" w:cs="Arial"/>
              </w:rPr>
            </w:pPr>
            <w:r w:rsidRPr="0066761C">
              <w:rPr>
                <w:rFonts w:ascii="Arial" w:hAnsi="Arial" w:cs="Arial"/>
              </w:rPr>
              <w:t xml:space="preserve">     ALT increase</w:t>
            </w:r>
          </w:p>
          <w:p w14:paraId="79028DAD" w14:textId="77777777" w:rsidR="00DD75EB" w:rsidRPr="0066761C" w:rsidRDefault="00DD75EB" w:rsidP="0081009A">
            <w:pPr>
              <w:rPr>
                <w:rFonts w:ascii="Arial" w:hAnsi="Arial" w:cs="Arial"/>
              </w:rPr>
            </w:pPr>
            <w:r w:rsidRPr="0066761C">
              <w:rPr>
                <w:rFonts w:ascii="Arial" w:hAnsi="Arial" w:cs="Arial"/>
              </w:rPr>
              <w:t xml:space="preserve">     Hyperbilirubinemia </w:t>
            </w:r>
          </w:p>
        </w:tc>
        <w:tc>
          <w:tcPr>
            <w:tcW w:w="2515" w:type="dxa"/>
          </w:tcPr>
          <w:p w14:paraId="720225F9" w14:textId="77777777" w:rsidR="00DD75EB" w:rsidRPr="0066761C" w:rsidRDefault="00DD75EB" w:rsidP="0081009A">
            <w:pPr>
              <w:jc w:val="center"/>
              <w:rPr>
                <w:rFonts w:ascii="Arial" w:hAnsi="Arial" w:cs="Arial"/>
              </w:rPr>
            </w:pPr>
          </w:p>
          <w:p w14:paraId="5777B2AC" w14:textId="77777777" w:rsidR="00DD75EB" w:rsidRPr="0066761C" w:rsidRDefault="00DD75EB" w:rsidP="0081009A">
            <w:pPr>
              <w:jc w:val="center"/>
              <w:rPr>
                <w:rFonts w:ascii="Arial" w:hAnsi="Arial" w:cs="Arial"/>
              </w:rPr>
            </w:pPr>
            <w:r w:rsidRPr="0066761C">
              <w:rPr>
                <w:rFonts w:ascii="Arial" w:hAnsi="Arial" w:cs="Arial"/>
              </w:rPr>
              <w:t>2 (22%)</w:t>
            </w:r>
          </w:p>
          <w:p w14:paraId="260E5C02" w14:textId="77777777" w:rsidR="00DD75EB" w:rsidRPr="0066761C" w:rsidRDefault="00DD75EB" w:rsidP="0081009A">
            <w:pPr>
              <w:jc w:val="center"/>
              <w:rPr>
                <w:rFonts w:ascii="Arial" w:hAnsi="Arial" w:cs="Arial"/>
              </w:rPr>
            </w:pPr>
            <w:r w:rsidRPr="0066761C">
              <w:rPr>
                <w:rFonts w:ascii="Arial" w:hAnsi="Arial" w:cs="Arial"/>
              </w:rPr>
              <w:t>1 (11%)</w:t>
            </w:r>
          </w:p>
          <w:p w14:paraId="0FEC854E"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7745B71B" w14:textId="77777777" w:rsidTr="0081009A">
        <w:tc>
          <w:tcPr>
            <w:tcW w:w="6835" w:type="dxa"/>
          </w:tcPr>
          <w:p w14:paraId="6F487712" w14:textId="77777777" w:rsidR="00DD75EB" w:rsidRPr="0066761C" w:rsidRDefault="00DD75EB" w:rsidP="0081009A">
            <w:pPr>
              <w:rPr>
                <w:rFonts w:ascii="Arial" w:hAnsi="Arial" w:cs="Arial"/>
              </w:rPr>
            </w:pPr>
            <w:r w:rsidRPr="0066761C">
              <w:rPr>
                <w:rFonts w:ascii="Arial" w:hAnsi="Arial" w:cs="Arial"/>
              </w:rPr>
              <w:t>Neuro</w:t>
            </w:r>
          </w:p>
          <w:p w14:paraId="4A0CEC8B" w14:textId="77777777" w:rsidR="00DD75EB" w:rsidRPr="0066761C" w:rsidRDefault="00DD75EB" w:rsidP="0081009A">
            <w:pPr>
              <w:rPr>
                <w:rFonts w:ascii="Arial" w:hAnsi="Arial" w:cs="Arial"/>
              </w:rPr>
            </w:pPr>
            <w:r w:rsidRPr="0066761C">
              <w:rPr>
                <w:rFonts w:ascii="Arial" w:hAnsi="Arial" w:cs="Arial"/>
              </w:rPr>
              <w:t xml:space="preserve">        Paresthesia</w:t>
            </w:r>
          </w:p>
        </w:tc>
        <w:tc>
          <w:tcPr>
            <w:tcW w:w="2515" w:type="dxa"/>
          </w:tcPr>
          <w:p w14:paraId="6CDB65D6" w14:textId="77777777" w:rsidR="00DD75EB" w:rsidRPr="0066761C" w:rsidRDefault="00DD75EB" w:rsidP="0081009A">
            <w:pPr>
              <w:jc w:val="center"/>
              <w:rPr>
                <w:rFonts w:ascii="Arial" w:hAnsi="Arial" w:cs="Arial"/>
              </w:rPr>
            </w:pPr>
          </w:p>
          <w:p w14:paraId="37DEBEAD"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6E790F5D" w14:textId="77777777" w:rsidTr="0081009A">
        <w:tc>
          <w:tcPr>
            <w:tcW w:w="6835" w:type="dxa"/>
          </w:tcPr>
          <w:p w14:paraId="488E72DB" w14:textId="77777777" w:rsidR="00DD75EB" w:rsidRPr="0066761C" w:rsidRDefault="00DD75EB" w:rsidP="0081009A">
            <w:pPr>
              <w:rPr>
                <w:rFonts w:ascii="Arial" w:hAnsi="Arial" w:cs="Arial"/>
              </w:rPr>
            </w:pPr>
            <w:r w:rsidRPr="0066761C">
              <w:rPr>
                <w:rFonts w:ascii="Arial" w:hAnsi="Arial" w:cs="Arial"/>
              </w:rPr>
              <w:t>Pulmonary</w:t>
            </w:r>
          </w:p>
          <w:p w14:paraId="1BD912B4" w14:textId="77777777" w:rsidR="00DD75EB" w:rsidRPr="0066761C" w:rsidRDefault="00DD75EB" w:rsidP="0081009A">
            <w:pPr>
              <w:rPr>
                <w:rFonts w:ascii="Arial" w:hAnsi="Arial" w:cs="Arial"/>
              </w:rPr>
            </w:pPr>
            <w:r w:rsidRPr="0066761C">
              <w:rPr>
                <w:rFonts w:ascii="Arial" w:hAnsi="Arial" w:cs="Arial"/>
              </w:rPr>
              <w:t xml:space="preserve">      Cough</w:t>
            </w:r>
          </w:p>
        </w:tc>
        <w:tc>
          <w:tcPr>
            <w:tcW w:w="2515" w:type="dxa"/>
          </w:tcPr>
          <w:p w14:paraId="71AF4061" w14:textId="77777777" w:rsidR="00DD75EB" w:rsidRPr="0066761C" w:rsidRDefault="00DD75EB" w:rsidP="0081009A">
            <w:pPr>
              <w:jc w:val="center"/>
              <w:rPr>
                <w:rFonts w:ascii="Arial" w:hAnsi="Arial" w:cs="Arial"/>
              </w:rPr>
            </w:pPr>
          </w:p>
          <w:p w14:paraId="6B45C3E5" w14:textId="77777777" w:rsidR="00DD75EB" w:rsidRPr="0066761C" w:rsidRDefault="00DD75EB" w:rsidP="0081009A">
            <w:pPr>
              <w:jc w:val="center"/>
              <w:rPr>
                <w:rFonts w:ascii="Arial" w:hAnsi="Arial" w:cs="Arial"/>
              </w:rPr>
            </w:pPr>
            <w:r w:rsidRPr="0066761C">
              <w:rPr>
                <w:rFonts w:ascii="Arial" w:hAnsi="Arial" w:cs="Arial"/>
              </w:rPr>
              <w:t>1 (11%)</w:t>
            </w:r>
          </w:p>
        </w:tc>
      </w:tr>
      <w:tr w:rsidR="00DD75EB" w:rsidRPr="0066761C" w14:paraId="4B586354" w14:textId="77777777" w:rsidTr="0081009A">
        <w:tc>
          <w:tcPr>
            <w:tcW w:w="6835" w:type="dxa"/>
          </w:tcPr>
          <w:p w14:paraId="354F67A2" w14:textId="77777777" w:rsidR="00DD75EB" w:rsidRPr="0066761C" w:rsidRDefault="00DD75EB" w:rsidP="0081009A">
            <w:pPr>
              <w:rPr>
                <w:rFonts w:ascii="Arial" w:hAnsi="Arial" w:cs="Arial"/>
              </w:rPr>
            </w:pPr>
            <w:r w:rsidRPr="0066761C">
              <w:rPr>
                <w:rFonts w:ascii="Arial" w:hAnsi="Arial" w:cs="Arial"/>
              </w:rPr>
              <w:t>Renal</w:t>
            </w:r>
          </w:p>
          <w:p w14:paraId="42478DA4" w14:textId="77777777" w:rsidR="00DD75EB" w:rsidRPr="0066761C" w:rsidRDefault="00DD75EB" w:rsidP="0081009A">
            <w:pPr>
              <w:rPr>
                <w:rFonts w:ascii="Arial" w:hAnsi="Arial" w:cs="Arial"/>
              </w:rPr>
            </w:pPr>
            <w:r w:rsidRPr="0066761C">
              <w:rPr>
                <w:rFonts w:ascii="Arial" w:hAnsi="Arial" w:cs="Arial"/>
              </w:rPr>
              <w:t xml:space="preserve">       Creatinine elevation</w:t>
            </w:r>
          </w:p>
        </w:tc>
        <w:tc>
          <w:tcPr>
            <w:tcW w:w="2515" w:type="dxa"/>
          </w:tcPr>
          <w:p w14:paraId="4E11939C" w14:textId="77777777" w:rsidR="00DD75EB" w:rsidRPr="0066761C" w:rsidRDefault="00DD75EB" w:rsidP="0081009A">
            <w:pPr>
              <w:jc w:val="center"/>
              <w:rPr>
                <w:rFonts w:ascii="Arial" w:hAnsi="Arial" w:cs="Arial"/>
              </w:rPr>
            </w:pPr>
          </w:p>
          <w:p w14:paraId="1358A902" w14:textId="77777777" w:rsidR="00DD75EB" w:rsidRPr="0066761C" w:rsidRDefault="00DD75EB" w:rsidP="0081009A">
            <w:pPr>
              <w:jc w:val="center"/>
              <w:rPr>
                <w:rFonts w:ascii="Arial" w:hAnsi="Arial" w:cs="Arial"/>
              </w:rPr>
            </w:pPr>
            <w:r w:rsidRPr="0066761C">
              <w:rPr>
                <w:rFonts w:ascii="Arial" w:hAnsi="Arial" w:cs="Arial"/>
              </w:rPr>
              <w:t>1 (11%)</w:t>
            </w:r>
          </w:p>
        </w:tc>
      </w:tr>
    </w:tbl>
    <w:p w14:paraId="18E770CC" w14:textId="77777777" w:rsidR="00DD75EB" w:rsidRPr="0066761C" w:rsidRDefault="00DD75EB" w:rsidP="00DD75EB">
      <w:pPr>
        <w:rPr>
          <w:rFonts w:ascii="Arial" w:hAnsi="Arial" w:cs="Arial"/>
        </w:rPr>
      </w:pPr>
    </w:p>
    <w:p w14:paraId="01DF0F71" w14:textId="77777777" w:rsidR="00DD75EB" w:rsidRDefault="00DD75EB" w:rsidP="00DD75EB"/>
    <w:p w14:paraId="1F7B6FC0" w14:textId="47DA3BA7" w:rsidR="00DD75EB" w:rsidRDefault="00DD75EB" w:rsidP="007737D8">
      <w:pPr>
        <w:spacing w:line="480" w:lineRule="auto"/>
        <w:rPr>
          <w:rFonts w:ascii="Arial" w:hAnsi="Arial" w:cs="Arial"/>
        </w:rPr>
      </w:pPr>
    </w:p>
    <w:p w14:paraId="08D46F3D" w14:textId="58BC26F7" w:rsidR="0018636B" w:rsidRDefault="0018636B" w:rsidP="007737D8">
      <w:pPr>
        <w:spacing w:line="480" w:lineRule="auto"/>
        <w:rPr>
          <w:rFonts w:ascii="Arial" w:hAnsi="Arial" w:cs="Arial"/>
        </w:rPr>
      </w:pPr>
    </w:p>
    <w:p w14:paraId="68A5B79C" w14:textId="77777777" w:rsidR="000328FC" w:rsidRDefault="000328FC" w:rsidP="000B07DF">
      <w:pPr>
        <w:spacing w:line="480" w:lineRule="auto"/>
        <w:rPr>
          <w:rFonts w:ascii="Arial" w:hAnsi="Arial" w:cs="Arial"/>
        </w:rPr>
      </w:pPr>
    </w:p>
    <w:p w14:paraId="56C48034" w14:textId="0BEEF124" w:rsidR="00771E98" w:rsidRDefault="00771E98" w:rsidP="000B07DF">
      <w:pPr>
        <w:spacing w:line="480" w:lineRule="auto"/>
        <w:rPr>
          <w:rFonts w:ascii="Arial" w:hAnsi="Arial" w:cs="Arial"/>
        </w:rPr>
      </w:pPr>
      <w:r>
        <w:rPr>
          <w:rFonts w:ascii="Arial" w:hAnsi="Arial" w:cs="Arial"/>
        </w:rPr>
        <w:lastRenderedPageBreak/>
        <w:t xml:space="preserve">Supplemental Table </w:t>
      </w:r>
      <w:r w:rsidR="000328FC">
        <w:rPr>
          <w:rFonts w:ascii="Arial" w:hAnsi="Arial" w:cs="Arial"/>
        </w:rPr>
        <w:t>6</w:t>
      </w:r>
      <w:r>
        <w:rPr>
          <w:rFonts w:ascii="Arial" w:hAnsi="Arial" w:cs="Arial"/>
        </w:rPr>
        <w:t>: Relapsed Patients Post-</w:t>
      </w:r>
      <w:proofErr w:type="spellStart"/>
      <w:r>
        <w:rPr>
          <w:rFonts w:ascii="Arial" w:hAnsi="Arial" w:cs="Arial"/>
        </w:rPr>
        <w:t>alloSCT</w:t>
      </w:r>
      <w:proofErr w:type="spellEnd"/>
    </w:p>
    <w:tbl>
      <w:tblPr>
        <w:tblStyle w:val="TableGrid"/>
        <w:tblW w:w="9445" w:type="dxa"/>
        <w:tblLook w:val="04A0" w:firstRow="1" w:lastRow="0" w:firstColumn="1" w:lastColumn="0" w:noHBand="0" w:noVBand="1"/>
      </w:tblPr>
      <w:tblGrid>
        <w:gridCol w:w="1255"/>
        <w:gridCol w:w="1973"/>
        <w:gridCol w:w="2077"/>
        <w:gridCol w:w="1710"/>
        <w:gridCol w:w="2430"/>
      </w:tblGrid>
      <w:tr w:rsidR="001B4EC0" w:rsidRPr="00771E98" w14:paraId="74628400" w14:textId="77777777" w:rsidTr="001B4EC0">
        <w:tc>
          <w:tcPr>
            <w:tcW w:w="1255" w:type="dxa"/>
          </w:tcPr>
          <w:p w14:paraId="4CA548FB"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Patient ID</w:t>
            </w:r>
          </w:p>
        </w:tc>
        <w:tc>
          <w:tcPr>
            <w:tcW w:w="1973" w:type="dxa"/>
          </w:tcPr>
          <w:p w14:paraId="7BEDA1DE" w14:textId="1959D1BC"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Cytogenetics</w:t>
            </w:r>
          </w:p>
        </w:tc>
        <w:tc>
          <w:tcPr>
            <w:tcW w:w="2077" w:type="dxa"/>
          </w:tcPr>
          <w:p w14:paraId="6667B5EF"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Mutations</w:t>
            </w:r>
          </w:p>
        </w:tc>
        <w:tc>
          <w:tcPr>
            <w:tcW w:w="1710" w:type="dxa"/>
          </w:tcPr>
          <w:p w14:paraId="33BB8E6E"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Overall Response</w:t>
            </w:r>
          </w:p>
        </w:tc>
        <w:tc>
          <w:tcPr>
            <w:tcW w:w="2430" w:type="dxa"/>
          </w:tcPr>
          <w:p w14:paraId="3D53EE6C" w14:textId="12646E3F"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 xml:space="preserve">Relapse after </w:t>
            </w:r>
            <w:proofErr w:type="spellStart"/>
            <w:r>
              <w:rPr>
                <w:rFonts w:ascii="Arial" w:eastAsia="Times New Roman" w:hAnsi="Arial" w:cs="Arial"/>
                <w:shd w:val="clear" w:color="auto" w:fill="FFFFFF"/>
              </w:rPr>
              <w:t>alloSCT</w:t>
            </w:r>
            <w:proofErr w:type="spellEnd"/>
            <w:r>
              <w:rPr>
                <w:rFonts w:ascii="Arial" w:eastAsia="Times New Roman" w:hAnsi="Arial" w:cs="Arial"/>
                <w:shd w:val="clear" w:color="auto" w:fill="FFFFFF"/>
              </w:rPr>
              <w:t xml:space="preserve"> (</w:t>
            </w:r>
            <w:r w:rsidR="00232076">
              <w:rPr>
                <w:rFonts w:ascii="Arial" w:eastAsia="Times New Roman" w:hAnsi="Arial" w:cs="Arial"/>
                <w:shd w:val="clear" w:color="auto" w:fill="FFFFFF"/>
              </w:rPr>
              <w:t>days</w:t>
            </w:r>
            <w:r>
              <w:rPr>
                <w:rFonts w:ascii="Arial" w:eastAsia="Times New Roman" w:hAnsi="Arial" w:cs="Arial"/>
                <w:shd w:val="clear" w:color="auto" w:fill="FFFFFF"/>
              </w:rPr>
              <w:t>)</w:t>
            </w:r>
          </w:p>
        </w:tc>
      </w:tr>
      <w:tr w:rsidR="001B4EC0" w:rsidRPr="00771E98" w14:paraId="2A362F89" w14:textId="77777777" w:rsidTr="001B4EC0">
        <w:tc>
          <w:tcPr>
            <w:tcW w:w="1255" w:type="dxa"/>
          </w:tcPr>
          <w:p w14:paraId="026EF5B4"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1</w:t>
            </w:r>
          </w:p>
        </w:tc>
        <w:tc>
          <w:tcPr>
            <w:tcW w:w="1973" w:type="dxa"/>
          </w:tcPr>
          <w:p w14:paraId="75D4BE0C"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Inv(3)</w:t>
            </w:r>
          </w:p>
        </w:tc>
        <w:tc>
          <w:tcPr>
            <w:tcW w:w="2077" w:type="dxa"/>
          </w:tcPr>
          <w:p w14:paraId="7D8BD363"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DNMT3A</w:t>
            </w:r>
          </w:p>
        </w:tc>
        <w:tc>
          <w:tcPr>
            <w:tcW w:w="1710" w:type="dxa"/>
          </w:tcPr>
          <w:p w14:paraId="783965A3"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MRD</w:t>
            </w:r>
          </w:p>
        </w:tc>
        <w:tc>
          <w:tcPr>
            <w:tcW w:w="2430" w:type="dxa"/>
          </w:tcPr>
          <w:p w14:paraId="4CFD14FA" w14:textId="0A425CE3"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708</w:t>
            </w:r>
          </w:p>
        </w:tc>
      </w:tr>
      <w:tr w:rsidR="001B4EC0" w:rsidRPr="00771E98" w14:paraId="010EA78F" w14:textId="77777777" w:rsidTr="001B4EC0">
        <w:tc>
          <w:tcPr>
            <w:tcW w:w="1255" w:type="dxa"/>
          </w:tcPr>
          <w:p w14:paraId="7BCA5C07"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2</w:t>
            </w:r>
          </w:p>
        </w:tc>
        <w:tc>
          <w:tcPr>
            <w:tcW w:w="1973" w:type="dxa"/>
          </w:tcPr>
          <w:p w14:paraId="1D3980C4"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Normal</w:t>
            </w:r>
          </w:p>
        </w:tc>
        <w:tc>
          <w:tcPr>
            <w:tcW w:w="2077" w:type="dxa"/>
          </w:tcPr>
          <w:p w14:paraId="420D9B5F"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DNMT3A, IDH2, NPM1</w:t>
            </w:r>
          </w:p>
        </w:tc>
        <w:tc>
          <w:tcPr>
            <w:tcW w:w="1710" w:type="dxa"/>
          </w:tcPr>
          <w:p w14:paraId="1F0E5FE2"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MRD</w:t>
            </w:r>
          </w:p>
        </w:tc>
        <w:tc>
          <w:tcPr>
            <w:tcW w:w="2430" w:type="dxa"/>
          </w:tcPr>
          <w:p w14:paraId="058128D0" w14:textId="41C0DACD"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416</w:t>
            </w:r>
          </w:p>
        </w:tc>
      </w:tr>
      <w:tr w:rsidR="001B4EC0" w:rsidRPr="00771E98" w14:paraId="5155E457" w14:textId="77777777" w:rsidTr="001B4EC0">
        <w:tc>
          <w:tcPr>
            <w:tcW w:w="1255" w:type="dxa"/>
          </w:tcPr>
          <w:p w14:paraId="2A3ED93D"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3</w:t>
            </w:r>
          </w:p>
        </w:tc>
        <w:tc>
          <w:tcPr>
            <w:tcW w:w="1973" w:type="dxa"/>
          </w:tcPr>
          <w:p w14:paraId="4820CD28"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Inv(3), -7</w:t>
            </w:r>
          </w:p>
        </w:tc>
        <w:tc>
          <w:tcPr>
            <w:tcW w:w="2077" w:type="dxa"/>
          </w:tcPr>
          <w:p w14:paraId="2D6B4E43"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ASXL1, CSF3R, ETV6, SETBP1</w:t>
            </w:r>
          </w:p>
        </w:tc>
        <w:tc>
          <w:tcPr>
            <w:tcW w:w="1710" w:type="dxa"/>
          </w:tcPr>
          <w:p w14:paraId="08A63084"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MRD</w:t>
            </w:r>
          </w:p>
        </w:tc>
        <w:tc>
          <w:tcPr>
            <w:tcW w:w="2430" w:type="dxa"/>
          </w:tcPr>
          <w:p w14:paraId="6A9FF910" w14:textId="46D7925A"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41</w:t>
            </w:r>
          </w:p>
        </w:tc>
      </w:tr>
      <w:tr w:rsidR="001B4EC0" w:rsidRPr="00771E98" w14:paraId="4CC441AC" w14:textId="77777777" w:rsidTr="001B4EC0">
        <w:tc>
          <w:tcPr>
            <w:tcW w:w="1255" w:type="dxa"/>
          </w:tcPr>
          <w:p w14:paraId="6725C9A6"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4</w:t>
            </w:r>
          </w:p>
        </w:tc>
        <w:tc>
          <w:tcPr>
            <w:tcW w:w="1973" w:type="dxa"/>
          </w:tcPr>
          <w:p w14:paraId="2FB5E2A9"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t(9;11)</w:t>
            </w:r>
          </w:p>
        </w:tc>
        <w:tc>
          <w:tcPr>
            <w:tcW w:w="2077" w:type="dxa"/>
          </w:tcPr>
          <w:p w14:paraId="6FC542CF"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None</w:t>
            </w:r>
          </w:p>
        </w:tc>
        <w:tc>
          <w:tcPr>
            <w:tcW w:w="1710" w:type="dxa"/>
          </w:tcPr>
          <w:p w14:paraId="7DA10218"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no MRD</w:t>
            </w:r>
          </w:p>
        </w:tc>
        <w:tc>
          <w:tcPr>
            <w:tcW w:w="2430" w:type="dxa"/>
          </w:tcPr>
          <w:p w14:paraId="24DA5F83" w14:textId="074B56DF"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132</w:t>
            </w:r>
          </w:p>
        </w:tc>
      </w:tr>
      <w:tr w:rsidR="001B4EC0" w:rsidRPr="00771E98" w14:paraId="3BB40794" w14:textId="77777777" w:rsidTr="001B4EC0">
        <w:tc>
          <w:tcPr>
            <w:tcW w:w="1255" w:type="dxa"/>
          </w:tcPr>
          <w:p w14:paraId="2018462B"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5</w:t>
            </w:r>
          </w:p>
        </w:tc>
        <w:tc>
          <w:tcPr>
            <w:tcW w:w="1973" w:type="dxa"/>
          </w:tcPr>
          <w:p w14:paraId="5E489B90"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t(9;11)</w:t>
            </w:r>
          </w:p>
        </w:tc>
        <w:tc>
          <w:tcPr>
            <w:tcW w:w="2077" w:type="dxa"/>
          </w:tcPr>
          <w:p w14:paraId="2284C924"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KRAS</w:t>
            </w:r>
          </w:p>
        </w:tc>
        <w:tc>
          <w:tcPr>
            <w:tcW w:w="1710" w:type="dxa"/>
          </w:tcPr>
          <w:p w14:paraId="5B253E25"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no MRD</w:t>
            </w:r>
          </w:p>
        </w:tc>
        <w:tc>
          <w:tcPr>
            <w:tcW w:w="2430" w:type="dxa"/>
          </w:tcPr>
          <w:p w14:paraId="3ECE0A00" w14:textId="536EC93B"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184</w:t>
            </w:r>
          </w:p>
        </w:tc>
      </w:tr>
      <w:tr w:rsidR="001B4EC0" w:rsidRPr="00771E98" w14:paraId="69986E6F" w14:textId="77777777" w:rsidTr="001B4EC0">
        <w:tc>
          <w:tcPr>
            <w:tcW w:w="1255" w:type="dxa"/>
          </w:tcPr>
          <w:p w14:paraId="04938725"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6</w:t>
            </w:r>
          </w:p>
        </w:tc>
        <w:tc>
          <w:tcPr>
            <w:tcW w:w="1973" w:type="dxa"/>
          </w:tcPr>
          <w:p w14:paraId="2AB4553C"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Inv(16)</w:t>
            </w:r>
          </w:p>
        </w:tc>
        <w:tc>
          <w:tcPr>
            <w:tcW w:w="2077" w:type="dxa"/>
          </w:tcPr>
          <w:p w14:paraId="63369A83" w14:textId="77777777"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None</w:t>
            </w:r>
          </w:p>
        </w:tc>
        <w:tc>
          <w:tcPr>
            <w:tcW w:w="1710" w:type="dxa"/>
          </w:tcPr>
          <w:p w14:paraId="40D28AE0" w14:textId="2EF21D46" w:rsidR="001B4EC0" w:rsidRPr="00771E98" w:rsidRDefault="001B4EC0" w:rsidP="001B4EC0">
            <w:pPr>
              <w:jc w:val="center"/>
              <w:rPr>
                <w:rFonts w:ascii="Arial" w:eastAsia="Times New Roman" w:hAnsi="Arial" w:cs="Arial"/>
                <w:shd w:val="clear" w:color="auto" w:fill="FFFFFF"/>
              </w:rPr>
            </w:pPr>
            <w:r w:rsidRPr="00771E98">
              <w:rPr>
                <w:rFonts w:ascii="Arial" w:eastAsia="Times New Roman" w:hAnsi="Arial" w:cs="Arial"/>
                <w:shd w:val="clear" w:color="auto" w:fill="FFFFFF"/>
              </w:rPr>
              <w:t>CR with MRD (PCR)</w:t>
            </w:r>
          </w:p>
        </w:tc>
        <w:tc>
          <w:tcPr>
            <w:tcW w:w="2430" w:type="dxa"/>
          </w:tcPr>
          <w:p w14:paraId="682693CE" w14:textId="0D1FC3EE" w:rsidR="001B4EC0" w:rsidRPr="00771E98" w:rsidRDefault="001B4EC0" w:rsidP="001B4EC0">
            <w:pPr>
              <w:jc w:val="center"/>
              <w:rPr>
                <w:rFonts w:ascii="Arial" w:eastAsia="Times New Roman" w:hAnsi="Arial" w:cs="Arial"/>
                <w:shd w:val="clear" w:color="auto" w:fill="FFFFFF"/>
              </w:rPr>
            </w:pPr>
            <w:r>
              <w:rPr>
                <w:rFonts w:ascii="Arial" w:eastAsia="Times New Roman" w:hAnsi="Arial" w:cs="Arial"/>
                <w:shd w:val="clear" w:color="auto" w:fill="FFFFFF"/>
              </w:rPr>
              <w:t>150</w:t>
            </w:r>
          </w:p>
        </w:tc>
      </w:tr>
    </w:tbl>
    <w:p w14:paraId="1A8DCAAF" w14:textId="77777777" w:rsidR="00771E98" w:rsidRPr="00771E98" w:rsidRDefault="00771E98" w:rsidP="000B07DF">
      <w:pPr>
        <w:spacing w:line="480" w:lineRule="auto"/>
        <w:rPr>
          <w:rFonts w:ascii="Arial" w:hAnsi="Arial" w:cs="Arial"/>
          <w:sz w:val="18"/>
          <w:szCs w:val="18"/>
        </w:rPr>
      </w:pPr>
    </w:p>
    <w:p w14:paraId="36B8B87A" w14:textId="77777777" w:rsidR="00771E98" w:rsidRDefault="00771E98" w:rsidP="000B07DF">
      <w:pPr>
        <w:spacing w:line="480" w:lineRule="auto"/>
        <w:rPr>
          <w:rFonts w:ascii="Arial" w:hAnsi="Arial" w:cs="Arial"/>
        </w:rPr>
      </w:pPr>
    </w:p>
    <w:p w14:paraId="30C525CC" w14:textId="77777777" w:rsidR="00771E98" w:rsidRDefault="00771E98" w:rsidP="000B07DF">
      <w:pPr>
        <w:spacing w:line="480" w:lineRule="auto"/>
        <w:rPr>
          <w:rFonts w:ascii="Arial" w:hAnsi="Arial" w:cs="Arial"/>
        </w:rPr>
      </w:pPr>
    </w:p>
    <w:p w14:paraId="59BB5893" w14:textId="77777777" w:rsidR="00771E98" w:rsidRDefault="00771E98" w:rsidP="000B07DF">
      <w:pPr>
        <w:spacing w:line="480" w:lineRule="auto"/>
        <w:rPr>
          <w:rFonts w:ascii="Arial" w:hAnsi="Arial" w:cs="Arial"/>
        </w:rPr>
      </w:pPr>
    </w:p>
    <w:p w14:paraId="1265981C" w14:textId="77777777" w:rsidR="00771E98" w:rsidRDefault="00771E98" w:rsidP="000B07DF">
      <w:pPr>
        <w:spacing w:line="480" w:lineRule="auto"/>
        <w:rPr>
          <w:rFonts w:ascii="Arial" w:hAnsi="Arial" w:cs="Arial"/>
        </w:rPr>
      </w:pPr>
    </w:p>
    <w:p w14:paraId="4E1DC826" w14:textId="77777777" w:rsidR="00771E98" w:rsidRDefault="00771E98" w:rsidP="000B07DF">
      <w:pPr>
        <w:spacing w:line="480" w:lineRule="auto"/>
        <w:rPr>
          <w:rFonts w:ascii="Arial" w:hAnsi="Arial" w:cs="Arial"/>
        </w:rPr>
      </w:pPr>
    </w:p>
    <w:p w14:paraId="3EEF4BB0" w14:textId="77777777" w:rsidR="00771E98" w:rsidRDefault="00771E98" w:rsidP="000B07DF">
      <w:pPr>
        <w:spacing w:line="480" w:lineRule="auto"/>
        <w:rPr>
          <w:rFonts w:ascii="Arial" w:hAnsi="Arial" w:cs="Arial"/>
        </w:rPr>
      </w:pPr>
    </w:p>
    <w:p w14:paraId="522472DB" w14:textId="77777777" w:rsidR="00771E98" w:rsidRDefault="00771E98" w:rsidP="000B07DF">
      <w:pPr>
        <w:spacing w:line="480" w:lineRule="auto"/>
        <w:rPr>
          <w:rFonts w:ascii="Arial" w:hAnsi="Arial" w:cs="Arial"/>
        </w:rPr>
      </w:pPr>
    </w:p>
    <w:p w14:paraId="36E27B78" w14:textId="77777777" w:rsidR="00771E98" w:rsidRDefault="00771E98" w:rsidP="000B07DF">
      <w:pPr>
        <w:spacing w:line="480" w:lineRule="auto"/>
        <w:rPr>
          <w:rFonts w:ascii="Arial" w:hAnsi="Arial" w:cs="Arial"/>
        </w:rPr>
      </w:pPr>
    </w:p>
    <w:p w14:paraId="1942F700" w14:textId="77777777" w:rsidR="00771E98" w:rsidRDefault="00771E98" w:rsidP="000B07DF">
      <w:pPr>
        <w:spacing w:line="480" w:lineRule="auto"/>
        <w:rPr>
          <w:rFonts w:ascii="Arial" w:hAnsi="Arial" w:cs="Arial"/>
        </w:rPr>
      </w:pPr>
    </w:p>
    <w:p w14:paraId="62D2323F" w14:textId="77777777" w:rsidR="00771E98" w:rsidRDefault="00771E98" w:rsidP="000B07DF">
      <w:pPr>
        <w:spacing w:line="480" w:lineRule="auto"/>
        <w:rPr>
          <w:rFonts w:ascii="Arial" w:hAnsi="Arial" w:cs="Arial"/>
        </w:rPr>
      </w:pPr>
    </w:p>
    <w:p w14:paraId="56CEC29E" w14:textId="77777777" w:rsidR="00771E98" w:rsidRDefault="00771E98" w:rsidP="000B07DF">
      <w:pPr>
        <w:spacing w:line="480" w:lineRule="auto"/>
        <w:rPr>
          <w:rFonts w:ascii="Arial" w:hAnsi="Arial" w:cs="Arial"/>
        </w:rPr>
      </w:pPr>
    </w:p>
    <w:p w14:paraId="71F1F06E" w14:textId="77777777" w:rsidR="00771E98" w:rsidRDefault="00771E98" w:rsidP="000B07DF">
      <w:pPr>
        <w:spacing w:line="480" w:lineRule="auto"/>
        <w:rPr>
          <w:rFonts w:ascii="Arial" w:hAnsi="Arial" w:cs="Arial"/>
        </w:rPr>
      </w:pPr>
    </w:p>
    <w:p w14:paraId="3260CFC4" w14:textId="77777777" w:rsidR="00C46B71" w:rsidRDefault="00C46B71" w:rsidP="000B07DF">
      <w:pPr>
        <w:spacing w:line="480" w:lineRule="auto"/>
        <w:rPr>
          <w:rFonts w:ascii="Arial" w:hAnsi="Arial" w:cs="Arial"/>
        </w:rPr>
      </w:pPr>
    </w:p>
    <w:p w14:paraId="76F83FCD" w14:textId="064223B7" w:rsidR="00771E98" w:rsidRDefault="00D20AFC" w:rsidP="000B07DF">
      <w:pPr>
        <w:spacing w:line="480" w:lineRule="auto"/>
        <w:rPr>
          <w:rFonts w:ascii="Arial" w:hAnsi="Arial" w:cs="Arial"/>
        </w:rPr>
      </w:pPr>
      <w:r>
        <w:rPr>
          <w:rFonts w:ascii="Arial" w:hAnsi="Arial" w:cs="Arial"/>
        </w:rPr>
        <w:lastRenderedPageBreak/>
        <w:t xml:space="preserve">Supplemental Table </w:t>
      </w:r>
      <w:r w:rsidR="000328FC">
        <w:rPr>
          <w:rFonts w:ascii="Arial" w:hAnsi="Arial" w:cs="Arial"/>
        </w:rPr>
        <w:t>7</w:t>
      </w:r>
      <w:r>
        <w:rPr>
          <w:rFonts w:ascii="Arial" w:hAnsi="Arial" w:cs="Arial"/>
        </w:rPr>
        <w:t>: Patient Characteristics of MLL and Inv(3) Responders</w:t>
      </w:r>
    </w:p>
    <w:tbl>
      <w:tblPr>
        <w:tblStyle w:val="TableGrid"/>
        <w:tblpPr w:leftFromText="180" w:rightFromText="180" w:horzAnchor="margin" w:tblpY="1140"/>
        <w:tblW w:w="9715" w:type="dxa"/>
        <w:tblLayout w:type="fixed"/>
        <w:tblLook w:val="04A0" w:firstRow="1" w:lastRow="0" w:firstColumn="1" w:lastColumn="0" w:noHBand="0" w:noVBand="1"/>
      </w:tblPr>
      <w:tblGrid>
        <w:gridCol w:w="1421"/>
        <w:gridCol w:w="554"/>
        <w:gridCol w:w="1170"/>
        <w:gridCol w:w="1530"/>
        <w:gridCol w:w="810"/>
        <w:gridCol w:w="990"/>
        <w:gridCol w:w="990"/>
        <w:gridCol w:w="1350"/>
        <w:gridCol w:w="900"/>
      </w:tblGrid>
      <w:tr w:rsidR="00D20AFC" w14:paraId="6623CD81" w14:textId="77777777" w:rsidTr="00344DE1">
        <w:tc>
          <w:tcPr>
            <w:tcW w:w="1421" w:type="dxa"/>
          </w:tcPr>
          <w:p w14:paraId="7456D8B1" w14:textId="77777777" w:rsidR="00D20AFC" w:rsidRPr="00063528" w:rsidRDefault="00D20AFC" w:rsidP="00344DE1">
            <w:pPr>
              <w:rPr>
                <w:rFonts w:ascii="Arial" w:hAnsi="Arial" w:cs="Arial"/>
                <w:sz w:val="18"/>
                <w:szCs w:val="18"/>
              </w:rPr>
            </w:pPr>
            <w:r w:rsidRPr="00063528">
              <w:rPr>
                <w:rFonts w:ascii="Arial" w:hAnsi="Arial" w:cs="Arial"/>
                <w:sz w:val="18"/>
                <w:szCs w:val="18"/>
              </w:rPr>
              <w:t>Genomic Subgroup</w:t>
            </w:r>
          </w:p>
        </w:tc>
        <w:tc>
          <w:tcPr>
            <w:tcW w:w="554" w:type="dxa"/>
          </w:tcPr>
          <w:p w14:paraId="42C40120" w14:textId="77777777" w:rsidR="00D20AFC" w:rsidRPr="00063528" w:rsidRDefault="00D20AFC" w:rsidP="00344DE1">
            <w:pPr>
              <w:rPr>
                <w:rFonts w:ascii="Arial" w:hAnsi="Arial" w:cs="Arial"/>
                <w:sz w:val="18"/>
                <w:szCs w:val="18"/>
              </w:rPr>
            </w:pPr>
            <w:r>
              <w:rPr>
                <w:rFonts w:ascii="Arial" w:hAnsi="Arial" w:cs="Arial"/>
                <w:sz w:val="18"/>
                <w:szCs w:val="18"/>
              </w:rPr>
              <w:t>Age</w:t>
            </w:r>
            <w:r w:rsidRPr="00063528">
              <w:rPr>
                <w:rFonts w:ascii="Arial" w:hAnsi="Arial" w:cs="Arial"/>
                <w:sz w:val="18"/>
                <w:szCs w:val="18"/>
              </w:rPr>
              <w:t xml:space="preserve"> </w:t>
            </w:r>
          </w:p>
        </w:tc>
        <w:tc>
          <w:tcPr>
            <w:tcW w:w="1170" w:type="dxa"/>
          </w:tcPr>
          <w:p w14:paraId="746C0828" w14:textId="77777777" w:rsidR="00D20AFC" w:rsidRPr="00063528" w:rsidRDefault="00D20AFC" w:rsidP="00344DE1">
            <w:pPr>
              <w:rPr>
                <w:rFonts w:ascii="Arial" w:hAnsi="Arial" w:cs="Arial"/>
                <w:sz w:val="18"/>
                <w:szCs w:val="18"/>
              </w:rPr>
            </w:pPr>
            <w:r>
              <w:rPr>
                <w:rFonts w:ascii="Arial" w:hAnsi="Arial" w:cs="Arial"/>
                <w:sz w:val="18"/>
                <w:szCs w:val="18"/>
              </w:rPr>
              <w:t>Mutations</w:t>
            </w:r>
          </w:p>
        </w:tc>
        <w:tc>
          <w:tcPr>
            <w:tcW w:w="1530" w:type="dxa"/>
          </w:tcPr>
          <w:p w14:paraId="6F81D712" w14:textId="77777777" w:rsidR="00D20AFC" w:rsidRPr="00063528" w:rsidRDefault="00D20AFC" w:rsidP="00344DE1">
            <w:pPr>
              <w:rPr>
                <w:rFonts w:ascii="Arial" w:hAnsi="Arial" w:cs="Arial"/>
                <w:sz w:val="18"/>
                <w:szCs w:val="18"/>
              </w:rPr>
            </w:pPr>
            <w:r w:rsidRPr="00063528">
              <w:rPr>
                <w:rFonts w:ascii="Arial" w:hAnsi="Arial" w:cs="Arial"/>
                <w:sz w:val="18"/>
                <w:szCs w:val="18"/>
              </w:rPr>
              <w:t xml:space="preserve">Prior </w:t>
            </w:r>
            <w:r>
              <w:rPr>
                <w:rFonts w:ascii="Arial" w:hAnsi="Arial" w:cs="Arial"/>
                <w:sz w:val="18"/>
                <w:szCs w:val="18"/>
              </w:rPr>
              <w:t>Tx</w:t>
            </w:r>
            <w:r w:rsidRPr="00063528">
              <w:rPr>
                <w:rFonts w:ascii="Arial" w:hAnsi="Arial" w:cs="Arial"/>
                <w:sz w:val="18"/>
                <w:szCs w:val="18"/>
              </w:rPr>
              <w:t xml:space="preserve"> &amp; Response</w:t>
            </w:r>
          </w:p>
        </w:tc>
        <w:tc>
          <w:tcPr>
            <w:tcW w:w="810" w:type="dxa"/>
          </w:tcPr>
          <w:p w14:paraId="6324C725" w14:textId="77777777" w:rsidR="00D20AFC" w:rsidRPr="00063528" w:rsidRDefault="00D20AFC" w:rsidP="00344DE1">
            <w:pPr>
              <w:rPr>
                <w:rFonts w:ascii="Arial" w:hAnsi="Arial" w:cs="Arial"/>
                <w:sz w:val="18"/>
                <w:szCs w:val="18"/>
              </w:rPr>
            </w:pPr>
            <w:r w:rsidRPr="00063528">
              <w:rPr>
                <w:rFonts w:ascii="Arial" w:hAnsi="Arial" w:cs="Arial"/>
                <w:sz w:val="18"/>
                <w:szCs w:val="18"/>
              </w:rPr>
              <w:t xml:space="preserve">% Blasts Prior to </w:t>
            </w:r>
            <w:r>
              <w:rPr>
                <w:rFonts w:ascii="Arial" w:hAnsi="Arial" w:cs="Arial"/>
                <w:sz w:val="18"/>
                <w:szCs w:val="18"/>
              </w:rPr>
              <w:t>Tx</w:t>
            </w:r>
          </w:p>
        </w:tc>
        <w:tc>
          <w:tcPr>
            <w:tcW w:w="990" w:type="dxa"/>
          </w:tcPr>
          <w:p w14:paraId="14F8CF27" w14:textId="77777777" w:rsidR="00D20AFC" w:rsidRPr="00063528" w:rsidRDefault="00D20AFC" w:rsidP="00344DE1">
            <w:pPr>
              <w:rPr>
                <w:rFonts w:ascii="Arial" w:hAnsi="Arial" w:cs="Arial"/>
                <w:sz w:val="18"/>
                <w:szCs w:val="18"/>
              </w:rPr>
            </w:pPr>
            <w:r w:rsidRPr="00063528">
              <w:rPr>
                <w:rFonts w:ascii="Arial" w:hAnsi="Arial" w:cs="Arial"/>
                <w:sz w:val="18"/>
                <w:szCs w:val="18"/>
              </w:rPr>
              <w:t xml:space="preserve">MRD? </w:t>
            </w:r>
          </w:p>
        </w:tc>
        <w:tc>
          <w:tcPr>
            <w:tcW w:w="990" w:type="dxa"/>
          </w:tcPr>
          <w:p w14:paraId="282FD68C" w14:textId="77777777" w:rsidR="00D20AFC" w:rsidRPr="00063528" w:rsidRDefault="00D20AFC" w:rsidP="00344DE1">
            <w:pPr>
              <w:rPr>
                <w:rFonts w:ascii="Arial" w:hAnsi="Arial" w:cs="Arial"/>
                <w:sz w:val="18"/>
                <w:szCs w:val="18"/>
              </w:rPr>
            </w:pPr>
            <w:proofErr w:type="spellStart"/>
            <w:r w:rsidRPr="00063528">
              <w:rPr>
                <w:rFonts w:ascii="Arial" w:hAnsi="Arial" w:cs="Arial"/>
                <w:sz w:val="18"/>
                <w:szCs w:val="18"/>
              </w:rPr>
              <w:t>AlloSCT</w:t>
            </w:r>
            <w:proofErr w:type="spellEnd"/>
            <w:r w:rsidRPr="00063528">
              <w:rPr>
                <w:rFonts w:ascii="Arial" w:hAnsi="Arial" w:cs="Arial"/>
                <w:sz w:val="18"/>
                <w:szCs w:val="18"/>
              </w:rPr>
              <w:t>?</w:t>
            </w:r>
          </w:p>
        </w:tc>
        <w:tc>
          <w:tcPr>
            <w:tcW w:w="1350" w:type="dxa"/>
          </w:tcPr>
          <w:p w14:paraId="4E46885C" w14:textId="77777777" w:rsidR="00D20AFC" w:rsidRPr="00063528" w:rsidRDefault="00D20AFC" w:rsidP="00344DE1">
            <w:pPr>
              <w:rPr>
                <w:rFonts w:ascii="Arial" w:hAnsi="Arial" w:cs="Arial"/>
                <w:sz w:val="18"/>
                <w:szCs w:val="18"/>
              </w:rPr>
            </w:pPr>
            <w:proofErr w:type="spellStart"/>
            <w:r w:rsidRPr="00063528">
              <w:rPr>
                <w:rFonts w:ascii="Arial" w:hAnsi="Arial" w:cs="Arial"/>
                <w:sz w:val="18"/>
                <w:szCs w:val="18"/>
              </w:rPr>
              <w:t>Pembro</w:t>
            </w:r>
            <w:proofErr w:type="spellEnd"/>
            <w:r w:rsidRPr="00063528">
              <w:rPr>
                <w:rFonts w:ascii="Arial" w:hAnsi="Arial" w:cs="Arial"/>
                <w:sz w:val="18"/>
                <w:szCs w:val="18"/>
              </w:rPr>
              <w:t xml:space="preserve"> Maintenance?</w:t>
            </w:r>
          </w:p>
        </w:tc>
        <w:tc>
          <w:tcPr>
            <w:tcW w:w="900" w:type="dxa"/>
          </w:tcPr>
          <w:p w14:paraId="02EA008D" w14:textId="77777777" w:rsidR="00D20AFC" w:rsidRPr="00063528" w:rsidRDefault="00D20AFC" w:rsidP="00344DE1">
            <w:pPr>
              <w:rPr>
                <w:rFonts w:ascii="Arial" w:hAnsi="Arial" w:cs="Arial"/>
                <w:sz w:val="18"/>
                <w:szCs w:val="18"/>
              </w:rPr>
            </w:pPr>
            <w:r w:rsidRPr="00063528">
              <w:rPr>
                <w:rFonts w:ascii="Arial" w:hAnsi="Arial" w:cs="Arial"/>
                <w:sz w:val="18"/>
                <w:szCs w:val="18"/>
              </w:rPr>
              <w:t>Duration of CR</w:t>
            </w:r>
          </w:p>
        </w:tc>
      </w:tr>
      <w:tr w:rsidR="00D20AFC" w14:paraId="6F603DF8" w14:textId="77777777" w:rsidTr="00344DE1">
        <w:tc>
          <w:tcPr>
            <w:tcW w:w="1421" w:type="dxa"/>
          </w:tcPr>
          <w:p w14:paraId="068FB51F" w14:textId="77777777" w:rsidR="00D20AFC" w:rsidRPr="00063528" w:rsidRDefault="00D20AFC" w:rsidP="00344DE1">
            <w:pPr>
              <w:rPr>
                <w:rFonts w:ascii="Arial" w:hAnsi="Arial" w:cs="Arial"/>
                <w:sz w:val="16"/>
                <w:szCs w:val="16"/>
              </w:rPr>
            </w:pPr>
            <w:r w:rsidRPr="00063528">
              <w:rPr>
                <w:rFonts w:ascii="Arial" w:hAnsi="Arial" w:cs="Arial"/>
                <w:sz w:val="16"/>
                <w:szCs w:val="16"/>
              </w:rPr>
              <w:t xml:space="preserve">MLL Translocation- t(9;11) </w:t>
            </w:r>
          </w:p>
        </w:tc>
        <w:tc>
          <w:tcPr>
            <w:tcW w:w="554" w:type="dxa"/>
          </w:tcPr>
          <w:p w14:paraId="522415EA" w14:textId="77777777" w:rsidR="00D20AFC" w:rsidRPr="00063528" w:rsidRDefault="00D20AFC" w:rsidP="00344DE1">
            <w:pPr>
              <w:rPr>
                <w:rFonts w:ascii="Arial" w:hAnsi="Arial" w:cs="Arial"/>
                <w:sz w:val="16"/>
                <w:szCs w:val="16"/>
              </w:rPr>
            </w:pPr>
            <w:r>
              <w:rPr>
                <w:rFonts w:ascii="Arial" w:hAnsi="Arial" w:cs="Arial"/>
                <w:sz w:val="16"/>
                <w:szCs w:val="16"/>
              </w:rPr>
              <w:t xml:space="preserve">65 </w:t>
            </w:r>
          </w:p>
        </w:tc>
        <w:tc>
          <w:tcPr>
            <w:tcW w:w="1170" w:type="dxa"/>
          </w:tcPr>
          <w:p w14:paraId="4D699FED" w14:textId="77777777" w:rsidR="00D20AFC" w:rsidRPr="00063528" w:rsidRDefault="00D20AFC" w:rsidP="00344DE1">
            <w:pPr>
              <w:rPr>
                <w:rFonts w:ascii="Arial" w:hAnsi="Arial" w:cs="Arial"/>
                <w:sz w:val="16"/>
                <w:szCs w:val="16"/>
              </w:rPr>
            </w:pPr>
            <w:r>
              <w:rPr>
                <w:rFonts w:ascii="Arial" w:hAnsi="Arial" w:cs="Arial"/>
                <w:sz w:val="16"/>
                <w:szCs w:val="16"/>
              </w:rPr>
              <w:t>None</w:t>
            </w:r>
          </w:p>
        </w:tc>
        <w:tc>
          <w:tcPr>
            <w:tcW w:w="1530" w:type="dxa"/>
          </w:tcPr>
          <w:p w14:paraId="682932D8" w14:textId="77777777" w:rsidR="00D20AFC" w:rsidRPr="00063528" w:rsidRDefault="00D20AFC" w:rsidP="00344DE1">
            <w:pPr>
              <w:rPr>
                <w:rFonts w:ascii="Arial" w:hAnsi="Arial" w:cs="Arial"/>
                <w:sz w:val="16"/>
                <w:szCs w:val="16"/>
              </w:rPr>
            </w:pPr>
            <w:r w:rsidRPr="00063528">
              <w:rPr>
                <w:rFonts w:ascii="Arial" w:hAnsi="Arial" w:cs="Arial"/>
                <w:sz w:val="16"/>
                <w:szCs w:val="16"/>
              </w:rPr>
              <w:t>7+3-&gt; CR</w:t>
            </w:r>
            <w:r w:rsidRPr="00063528">
              <w:rPr>
                <w:rFonts w:ascii="Arial" w:hAnsi="Arial" w:cs="Arial"/>
                <w:sz w:val="16"/>
                <w:szCs w:val="16"/>
              </w:rPr>
              <w:br/>
            </w:r>
          </w:p>
          <w:p w14:paraId="0F9069F4" w14:textId="77777777" w:rsidR="00D20AFC" w:rsidRPr="00063528" w:rsidRDefault="00D20AFC" w:rsidP="00344DE1">
            <w:pPr>
              <w:rPr>
                <w:rFonts w:ascii="Arial" w:hAnsi="Arial" w:cs="Arial"/>
                <w:color w:val="000000"/>
                <w:sz w:val="16"/>
                <w:szCs w:val="16"/>
                <w:shd w:val="clear" w:color="auto" w:fill="FFFFFF"/>
              </w:rPr>
            </w:pPr>
            <w:r w:rsidRPr="00063528">
              <w:rPr>
                <w:rFonts w:ascii="Arial" w:hAnsi="Arial" w:cs="Arial"/>
                <w:sz w:val="16"/>
                <w:szCs w:val="16"/>
              </w:rPr>
              <w:t xml:space="preserve">Lenalidomide consolidation (clinicaltrials.gov identifier </w:t>
            </w:r>
            <w:r w:rsidRPr="00063528">
              <w:rPr>
                <w:rFonts w:ascii="Arial" w:hAnsi="Arial" w:cs="Arial"/>
                <w:color w:val="000000"/>
                <w:sz w:val="16"/>
                <w:szCs w:val="16"/>
                <w:shd w:val="clear" w:color="auto" w:fill="FFFFFF"/>
              </w:rPr>
              <w:t xml:space="preserve"> NCT01578954)-&gt; Relapse</w:t>
            </w:r>
          </w:p>
          <w:p w14:paraId="323D752E" w14:textId="77777777" w:rsidR="00D20AFC" w:rsidRPr="00063528" w:rsidRDefault="00D20AFC" w:rsidP="00344DE1">
            <w:pPr>
              <w:rPr>
                <w:rFonts w:ascii="Arial" w:hAnsi="Arial" w:cs="Arial"/>
                <w:color w:val="000000"/>
                <w:sz w:val="16"/>
                <w:szCs w:val="16"/>
                <w:shd w:val="clear" w:color="auto" w:fill="FFFFFF"/>
              </w:rPr>
            </w:pPr>
          </w:p>
          <w:p w14:paraId="7AC540BF" w14:textId="77777777" w:rsidR="00D20AFC" w:rsidRPr="00063528" w:rsidRDefault="00D20AFC" w:rsidP="00344DE1">
            <w:pPr>
              <w:rPr>
                <w:rFonts w:ascii="Arial" w:hAnsi="Arial" w:cs="Arial"/>
                <w:color w:val="000000"/>
                <w:sz w:val="16"/>
                <w:szCs w:val="16"/>
                <w:shd w:val="clear" w:color="auto" w:fill="FFFFFF"/>
              </w:rPr>
            </w:pPr>
            <w:r w:rsidRPr="00063528">
              <w:rPr>
                <w:rFonts w:ascii="Arial" w:hAnsi="Arial" w:cs="Arial"/>
                <w:color w:val="000000"/>
                <w:sz w:val="16"/>
                <w:szCs w:val="16"/>
                <w:shd w:val="clear" w:color="auto" w:fill="FFFFFF"/>
              </w:rPr>
              <w:t>CR1 duration = 9 months</w:t>
            </w:r>
          </w:p>
          <w:p w14:paraId="7C51D3D2" w14:textId="77777777" w:rsidR="00D20AFC" w:rsidRPr="00063528" w:rsidRDefault="00D20AFC" w:rsidP="00344DE1">
            <w:pPr>
              <w:rPr>
                <w:rFonts w:ascii="Arial" w:hAnsi="Arial" w:cs="Arial"/>
                <w:sz w:val="16"/>
                <w:szCs w:val="16"/>
              </w:rPr>
            </w:pPr>
          </w:p>
        </w:tc>
        <w:tc>
          <w:tcPr>
            <w:tcW w:w="810" w:type="dxa"/>
          </w:tcPr>
          <w:p w14:paraId="6A3829FB" w14:textId="77777777" w:rsidR="00D20AFC" w:rsidRPr="00063528" w:rsidRDefault="00D20AFC" w:rsidP="00344DE1">
            <w:pPr>
              <w:rPr>
                <w:rFonts w:ascii="Arial" w:hAnsi="Arial" w:cs="Arial"/>
                <w:sz w:val="16"/>
                <w:szCs w:val="16"/>
              </w:rPr>
            </w:pPr>
            <w:r w:rsidRPr="00063528">
              <w:rPr>
                <w:rFonts w:ascii="Arial" w:hAnsi="Arial" w:cs="Arial"/>
                <w:sz w:val="16"/>
                <w:szCs w:val="16"/>
              </w:rPr>
              <w:t>89</w:t>
            </w:r>
          </w:p>
        </w:tc>
        <w:tc>
          <w:tcPr>
            <w:tcW w:w="990" w:type="dxa"/>
          </w:tcPr>
          <w:p w14:paraId="07AF646B" w14:textId="77777777" w:rsidR="00D20AFC" w:rsidRPr="00063528" w:rsidRDefault="00D20AFC" w:rsidP="00344DE1">
            <w:pPr>
              <w:rPr>
                <w:rFonts w:ascii="Arial" w:hAnsi="Arial" w:cs="Arial"/>
                <w:sz w:val="16"/>
                <w:szCs w:val="16"/>
              </w:rPr>
            </w:pPr>
            <w:r>
              <w:rPr>
                <w:rFonts w:ascii="Arial" w:hAnsi="Arial" w:cs="Arial"/>
                <w:sz w:val="16"/>
                <w:szCs w:val="16"/>
              </w:rPr>
              <w:t>FISH- normal</w:t>
            </w:r>
          </w:p>
          <w:p w14:paraId="6EAC155D" w14:textId="77777777" w:rsidR="00D20AFC" w:rsidRPr="00063528" w:rsidRDefault="00D20AFC" w:rsidP="00344DE1">
            <w:pPr>
              <w:rPr>
                <w:rFonts w:ascii="Arial" w:hAnsi="Arial" w:cs="Arial"/>
                <w:sz w:val="16"/>
                <w:szCs w:val="16"/>
              </w:rPr>
            </w:pPr>
            <w:r w:rsidRPr="00063528">
              <w:rPr>
                <w:rFonts w:ascii="Arial" w:hAnsi="Arial" w:cs="Arial"/>
                <w:sz w:val="16"/>
                <w:szCs w:val="16"/>
              </w:rPr>
              <w:br/>
              <w:t>Flow cytometry not done</w:t>
            </w:r>
          </w:p>
        </w:tc>
        <w:tc>
          <w:tcPr>
            <w:tcW w:w="990" w:type="dxa"/>
          </w:tcPr>
          <w:p w14:paraId="5ABC8F56" w14:textId="77777777" w:rsidR="00D20AFC" w:rsidRPr="00063528" w:rsidRDefault="00D20AFC" w:rsidP="00344DE1">
            <w:pPr>
              <w:rPr>
                <w:rFonts w:ascii="Arial" w:hAnsi="Arial" w:cs="Arial"/>
                <w:sz w:val="16"/>
                <w:szCs w:val="16"/>
              </w:rPr>
            </w:pPr>
            <w:r w:rsidRPr="00063528">
              <w:rPr>
                <w:rFonts w:ascii="Arial" w:hAnsi="Arial" w:cs="Arial"/>
                <w:sz w:val="16"/>
                <w:szCs w:val="16"/>
              </w:rPr>
              <w:t>No</w:t>
            </w:r>
          </w:p>
        </w:tc>
        <w:tc>
          <w:tcPr>
            <w:tcW w:w="1350" w:type="dxa"/>
          </w:tcPr>
          <w:p w14:paraId="0ED3CE81" w14:textId="77777777" w:rsidR="00D20AFC" w:rsidRPr="00063528" w:rsidRDefault="00D20AFC" w:rsidP="00344DE1">
            <w:pPr>
              <w:rPr>
                <w:rFonts w:ascii="Arial" w:hAnsi="Arial" w:cs="Arial"/>
                <w:sz w:val="16"/>
                <w:szCs w:val="16"/>
              </w:rPr>
            </w:pPr>
            <w:r>
              <w:rPr>
                <w:rFonts w:ascii="Arial" w:hAnsi="Arial" w:cs="Arial"/>
                <w:sz w:val="16"/>
                <w:szCs w:val="16"/>
              </w:rPr>
              <w:t>Yes, 7 cycles</w:t>
            </w:r>
          </w:p>
        </w:tc>
        <w:tc>
          <w:tcPr>
            <w:tcW w:w="900" w:type="dxa"/>
          </w:tcPr>
          <w:p w14:paraId="6EA5F2CB" w14:textId="77777777" w:rsidR="00D20AFC" w:rsidRPr="00063528" w:rsidRDefault="00D20AFC" w:rsidP="00344DE1">
            <w:pPr>
              <w:rPr>
                <w:rFonts w:ascii="Arial" w:hAnsi="Arial" w:cs="Arial"/>
                <w:sz w:val="16"/>
                <w:szCs w:val="16"/>
              </w:rPr>
            </w:pPr>
            <w:r>
              <w:rPr>
                <w:rFonts w:ascii="Arial" w:hAnsi="Arial" w:cs="Arial"/>
                <w:sz w:val="16"/>
                <w:szCs w:val="16"/>
              </w:rPr>
              <w:t>5.7 months</w:t>
            </w:r>
          </w:p>
        </w:tc>
      </w:tr>
      <w:tr w:rsidR="00D20AFC" w14:paraId="1649226D" w14:textId="77777777" w:rsidTr="00344DE1">
        <w:tc>
          <w:tcPr>
            <w:tcW w:w="1421" w:type="dxa"/>
          </w:tcPr>
          <w:p w14:paraId="5A364668" w14:textId="77777777" w:rsidR="00D20AFC" w:rsidRPr="005A03DA" w:rsidRDefault="00D20AFC" w:rsidP="00344DE1">
            <w:pPr>
              <w:rPr>
                <w:rFonts w:ascii="Arial" w:hAnsi="Arial" w:cs="Arial"/>
                <w:sz w:val="16"/>
                <w:szCs w:val="16"/>
              </w:rPr>
            </w:pPr>
            <w:r w:rsidRPr="005A03DA">
              <w:rPr>
                <w:rFonts w:ascii="Arial" w:hAnsi="Arial" w:cs="Arial"/>
                <w:sz w:val="16"/>
                <w:szCs w:val="16"/>
              </w:rPr>
              <w:t>MLL Translocation- t(9;11)</w:t>
            </w:r>
          </w:p>
        </w:tc>
        <w:tc>
          <w:tcPr>
            <w:tcW w:w="554" w:type="dxa"/>
          </w:tcPr>
          <w:p w14:paraId="6F37F299" w14:textId="77777777" w:rsidR="00D20AFC" w:rsidRPr="005A03DA" w:rsidRDefault="00D20AFC" w:rsidP="00344DE1">
            <w:pPr>
              <w:rPr>
                <w:rFonts w:ascii="Arial" w:hAnsi="Arial" w:cs="Arial"/>
                <w:sz w:val="16"/>
                <w:szCs w:val="16"/>
              </w:rPr>
            </w:pPr>
            <w:r w:rsidRPr="005A03DA">
              <w:rPr>
                <w:rFonts w:ascii="Arial" w:hAnsi="Arial" w:cs="Arial"/>
                <w:sz w:val="16"/>
                <w:szCs w:val="16"/>
              </w:rPr>
              <w:t>54</w:t>
            </w:r>
          </w:p>
        </w:tc>
        <w:tc>
          <w:tcPr>
            <w:tcW w:w="1170" w:type="dxa"/>
          </w:tcPr>
          <w:p w14:paraId="5062CA39" w14:textId="77777777" w:rsidR="00D20AFC" w:rsidRPr="005A03DA" w:rsidRDefault="00D20AFC" w:rsidP="00344DE1">
            <w:pPr>
              <w:rPr>
                <w:rFonts w:ascii="Arial" w:hAnsi="Arial" w:cs="Arial"/>
                <w:sz w:val="16"/>
                <w:szCs w:val="16"/>
              </w:rPr>
            </w:pPr>
            <w:r w:rsidRPr="005A03DA">
              <w:rPr>
                <w:rFonts w:ascii="Arial" w:hAnsi="Arial" w:cs="Arial"/>
                <w:sz w:val="16"/>
                <w:szCs w:val="16"/>
              </w:rPr>
              <w:t>FLT3-TKD (D835)</w:t>
            </w:r>
          </w:p>
        </w:tc>
        <w:tc>
          <w:tcPr>
            <w:tcW w:w="1530" w:type="dxa"/>
          </w:tcPr>
          <w:p w14:paraId="78F4C33F" w14:textId="77777777" w:rsidR="00D20AFC" w:rsidRPr="005A03DA" w:rsidRDefault="00D20AFC" w:rsidP="00344DE1">
            <w:pPr>
              <w:rPr>
                <w:rFonts w:ascii="Arial" w:hAnsi="Arial" w:cs="Arial"/>
                <w:sz w:val="16"/>
                <w:szCs w:val="16"/>
              </w:rPr>
            </w:pPr>
            <w:r w:rsidRPr="005A03DA">
              <w:rPr>
                <w:rFonts w:ascii="Arial" w:hAnsi="Arial" w:cs="Arial"/>
                <w:sz w:val="16"/>
                <w:szCs w:val="16"/>
              </w:rPr>
              <w:t>7+3-&gt; CR</w:t>
            </w:r>
          </w:p>
          <w:p w14:paraId="60F34038" w14:textId="77777777" w:rsidR="00D20AFC" w:rsidRPr="005A03DA" w:rsidRDefault="00D20AFC" w:rsidP="00344DE1">
            <w:pPr>
              <w:rPr>
                <w:rFonts w:ascii="Arial" w:hAnsi="Arial" w:cs="Arial"/>
                <w:sz w:val="16"/>
                <w:szCs w:val="16"/>
              </w:rPr>
            </w:pPr>
            <w:r w:rsidRPr="005A03DA">
              <w:rPr>
                <w:rFonts w:ascii="Arial" w:hAnsi="Arial" w:cs="Arial"/>
                <w:sz w:val="16"/>
                <w:szCs w:val="16"/>
              </w:rPr>
              <w:t xml:space="preserve">4 cycles of </w:t>
            </w:r>
            <w:proofErr w:type="spellStart"/>
            <w:r w:rsidRPr="005A03DA">
              <w:rPr>
                <w:rFonts w:ascii="Arial" w:hAnsi="Arial" w:cs="Arial"/>
                <w:sz w:val="16"/>
                <w:szCs w:val="16"/>
              </w:rPr>
              <w:t>HiDAC</w:t>
            </w:r>
            <w:proofErr w:type="spellEnd"/>
            <w:r w:rsidRPr="005A03DA">
              <w:rPr>
                <w:rFonts w:ascii="Arial" w:hAnsi="Arial" w:cs="Arial"/>
                <w:sz w:val="16"/>
                <w:szCs w:val="16"/>
              </w:rPr>
              <w:t xml:space="preserve"> consolidation</w:t>
            </w:r>
          </w:p>
          <w:p w14:paraId="6EF399C1" w14:textId="77777777" w:rsidR="00D20AFC" w:rsidRPr="005A03DA" w:rsidRDefault="00D20AFC" w:rsidP="00344DE1">
            <w:pPr>
              <w:rPr>
                <w:rFonts w:ascii="Arial" w:hAnsi="Arial" w:cs="Arial"/>
                <w:sz w:val="16"/>
                <w:szCs w:val="16"/>
              </w:rPr>
            </w:pPr>
          </w:p>
          <w:p w14:paraId="125E7328" w14:textId="77777777" w:rsidR="00D20AFC" w:rsidRPr="005A03DA" w:rsidRDefault="00D20AFC" w:rsidP="00344DE1">
            <w:pPr>
              <w:rPr>
                <w:rFonts w:ascii="Arial" w:hAnsi="Arial" w:cs="Arial"/>
                <w:sz w:val="16"/>
                <w:szCs w:val="16"/>
              </w:rPr>
            </w:pPr>
            <w:r w:rsidRPr="005A03DA">
              <w:rPr>
                <w:rFonts w:ascii="Arial" w:hAnsi="Arial" w:cs="Arial"/>
                <w:sz w:val="16"/>
                <w:szCs w:val="16"/>
              </w:rPr>
              <w:t>Relapse (CR1 duration = 17 months)</w:t>
            </w:r>
          </w:p>
        </w:tc>
        <w:tc>
          <w:tcPr>
            <w:tcW w:w="810" w:type="dxa"/>
          </w:tcPr>
          <w:p w14:paraId="4C748AB1" w14:textId="77777777" w:rsidR="00D20AFC" w:rsidRPr="005A03DA" w:rsidRDefault="00D20AFC" w:rsidP="00344DE1">
            <w:pPr>
              <w:rPr>
                <w:rFonts w:ascii="Arial" w:hAnsi="Arial" w:cs="Arial"/>
                <w:sz w:val="16"/>
                <w:szCs w:val="16"/>
              </w:rPr>
            </w:pPr>
            <w:r w:rsidRPr="005A03DA">
              <w:rPr>
                <w:rFonts w:ascii="Arial" w:hAnsi="Arial" w:cs="Arial"/>
                <w:sz w:val="16"/>
                <w:szCs w:val="16"/>
              </w:rPr>
              <w:t>77</w:t>
            </w:r>
          </w:p>
        </w:tc>
        <w:tc>
          <w:tcPr>
            <w:tcW w:w="990" w:type="dxa"/>
          </w:tcPr>
          <w:p w14:paraId="2DF974E1" w14:textId="77777777" w:rsidR="00D20AFC" w:rsidRPr="005A03DA" w:rsidRDefault="00D20AFC" w:rsidP="00344DE1">
            <w:pPr>
              <w:rPr>
                <w:rFonts w:ascii="Arial" w:hAnsi="Arial" w:cs="Arial"/>
                <w:sz w:val="16"/>
                <w:szCs w:val="16"/>
              </w:rPr>
            </w:pPr>
            <w:r w:rsidRPr="005A03DA">
              <w:rPr>
                <w:rFonts w:ascii="Arial" w:hAnsi="Arial" w:cs="Arial"/>
                <w:sz w:val="16"/>
                <w:szCs w:val="16"/>
              </w:rPr>
              <w:t>FISH- normal</w:t>
            </w:r>
          </w:p>
          <w:p w14:paraId="5605A7A4" w14:textId="77777777" w:rsidR="00D20AFC" w:rsidRPr="005A03DA" w:rsidRDefault="00D20AFC" w:rsidP="00344DE1">
            <w:pPr>
              <w:rPr>
                <w:rFonts w:ascii="Arial" w:hAnsi="Arial" w:cs="Arial"/>
                <w:sz w:val="16"/>
                <w:szCs w:val="16"/>
              </w:rPr>
            </w:pPr>
          </w:p>
          <w:p w14:paraId="31FD187E" w14:textId="77777777" w:rsidR="00D20AFC" w:rsidRPr="005A03DA" w:rsidRDefault="00D20AFC" w:rsidP="00344DE1">
            <w:pPr>
              <w:rPr>
                <w:rFonts w:ascii="Arial" w:hAnsi="Arial" w:cs="Arial"/>
                <w:sz w:val="16"/>
                <w:szCs w:val="16"/>
              </w:rPr>
            </w:pPr>
            <w:r w:rsidRPr="005A03DA">
              <w:rPr>
                <w:rFonts w:ascii="Arial" w:hAnsi="Arial" w:cs="Arial"/>
                <w:sz w:val="16"/>
                <w:szCs w:val="16"/>
              </w:rPr>
              <w:t>Flow cytometry not done</w:t>
            </w:r>
          </w:p>
        </w:tc>
        <w:tc>
          <w:tcPr>
            <w:tcW w:w="990" w:type="dxa"/>
          </w:tcPr>
          <w:p w14:paraId="55A1726A" w14:textId="77777777" w:rsidR="00D20AFC" w:rsidRPr="005A03DA" w:rsidRDefault="00D20AFC" w:rsidP="00344DE1">
            <w:pPr>
              <w:rPr>
                <w:rFonts w:ascii="Arial" w:hAnsi="Arial" w:cs="Arial"/>
                <w:sz w:val="16"/>
                <w:szCs w:val="16"/>
              </w:rPr>
            </w:pPr>
            <w:r w:rsidRPr="005A03DA">
              <w:rPr>
                <w:rFonts w:ascii="Arial" w:hAnsi="Arial" w:cs="Arial"/>
                <w:sz w:val="16"/>
                <w:szCs w:val="16"/>
              </w:rPr>
              <w:t>No</w:t>
            </w:r>
          </w:p>
        </w:tc>
        <w:tc>
          <w:tcPr>
            <w:tcW w:w="1350" w:type="dxa"/>
          </w:tcPr>
          <w:p w14:paraId="2DAF21C7" w14:textId="77777777" w:rsidR="00D20AFC" w:rsidRPr="005A03DA" w:rsidRDefault="00D20AFC" w:rsidP="00344DE1">
            <w:pPr>
              <w:rPr>
                <w:rFonts w:ascii="Arial" w:hAnsi="Arial" w:cs="Arial"/>
                <w:sz w:val="16"/>
                <w:szCs w:val="16"/>
              </w:rPr>
            </w:pPr>
            <w:r w:rsidRPr="005A03DA">
              <w:rPr>
                <w:rFonts w:ascii="Arial" w:hAnsi="Arial" w:cs="Arial"/>
                <w:sz w:val="16"/>
                <w:szCs w:val="16"/>
              </w:rPr>
              <w:t>Yes, 3 cycles</w:t>
            </w:r>
          </w:p>
        </w:tc>
        <w:tc>
          <w:tcPr>
            <w:tcW w:w="900" w:type="dxa"/>
          </w:tcPr>
          <w:p w14:paraId="32AF9DE5" w14:textId="77777777" w:rsidR="00D20AFC" w:rsidRPr="005A03DA" w:rsidRDefault="00D20AFC" w:rsidP="00344DE1">
            <w:pPr>
              <w:rPr>
                <w:rFonts w:ascii="Arial" w:hAnsi="Arial" w:cs="Arial"/>
                <w:sz w:val="16"/>
                <w:szCs w:val="16"/>
              </w:rPr>
            </w:pPr>
            <w:r w:rsidRPr="005A03DA">
              <w:rPr>
                <w:rFonts w:ascii="Arial" w:hAnsi="Arial" w:cs="Arial"/>
                <w:sz w:val="16"/>
                <w:szCs w:val="16"/>
              </w:rPr>
              <w:t>2.8 months</w:t>
            </w:r>
          </w:p>
        </w:tc>
      </w:tr>
      <w:tr w:rsidR="00D20AFC" w14:paraId="54C9A705" w14:textId="77777777" w:rsidTr="00344DE1">
        <w:tc>
          <w:tcPr>
            <w:tcW w:w="1421" w:type="dxa"/>
          </w:tcPr>
          <w:p w14:paraId="0EBA66F9" w14:textId="77777777" w:rsidR="00D20AFC" w:rsidRPr="005A03DA" w:rsidRDefault="00D20AFC" w:rsidP="00344DE1">
            <w:pPr>
              <w:rPr>
                <w:rFonts w:ascii="Arial" w:hAnsi="Arial" w:cs="Arial"/>
                <w:sz w:val="16"/>
                <w:szCs w:val="16"/>
              </w:rPr>
            </w:pPr>
            <w:r w:rsidRPr="005A03DA">
              <w:rPr>
                <w:rFonts w:ascii="Arial" w:hAnsi="Arial" w:cs="Arial"/>
                <w:sz w:val="16"/>
                <w:szCs w:val="16"/>
              </w:rPr>
              <w:t>MLL Translocation- t(9;11)</w:t>
            </w:r>
          </w:p>
        </w:tc>
        <w:tc>
          <w:tcPr>
            <w:tcW w:w="554" w:type="dxa"/>
          </w:tcPr>
          <w:p w14:paraId="200D1ADA" w14:textId="77777777" w:rsidR="00D20AFC" w:rsidRPr="005A03DA" w:rsidRDefault="00D20AFC" w:rsidP="00344DE1">
            <w:pPr>
              <w:rPr>
                <w:rFonts w:ascii="Arial" w:hAnsi="Arial" w:cs="Arial"/>
                <w:sz w:val="16"/>
                <w:szCs w:val="16"/>
              </w:rPr>
            </w:pPr>
            <w:r w:rsidRPr="005A03DA">
              <w:rPr>
                <w:rFonts w:ascii="Arial" w:hAnsi="Arial" w:cs="Arial"/>
                <w:sz w:val="16"/>
                <w:szCs w:val="16"/>
              </w:rPr>
              <w:t>48</w:t>
            </w:r>
          </w:p>
        </w:tc>
        <w:tc>
          <w:tcPr>
            <w:tcW w:w="1170" w:type="dxa"/>
          </w:tcPr>
          <w:p w14:paraId="31CBE01C" w14:textId="77777777" w:rsidR="00D20AFC" w:rsidRPr="005A03DA" w:rsidRDefault="00D20AFC" w:rsidP="00344DE1">
            <w:pPr>
              <w:rPr>
                <w:rFonts w:ascii="Arial" w:hAnsi="Arial" w:cs="Arial"/>
                <w:sz w:val="16"/>
                <w:szCs w:val="16"/>
              </w:rPr>
            </w:pPr>
            <w:r w:rsidRPr="005A03DA">
              <w:rPr>
                <w:rFonts w:ascii="Arial" w:hAnsi="Arial" w:cs="Arial"/>
                <w:sz w:val="16"/>
                <w:szCs w:val="16"/>
              </w:rPr>
              <w:t>None</w:t>
            </w:r>
          </w:p>
        </w:tc>
        <w:tc>
          <w:tcPr>
            <w:tcW w:w="1530" w:type="dxa"/>
          </w:tcPr>
          <w:p w14:paraId="75614D83" w14:textId="77777777" w:rsidR="00D20AFC" w:rsidRPr="005A03DA" w:rsidRDefault="00D20AFC" w:rsidP="00344DE1">
            <w:pPr>
              <w:rPr>
                <w:rFonts w:ascii="Arial" w:hAnsi="Arial" w:cs="Arial"/>
                <w:sz w:val="16"/>
                <w:szCs w:val="16"/>
              </w:rPr>
            </w:pPr>
            <w:r w:rsidRPr="005A03DA">
              <w:rPr>
                <w:rFonts w:ascii="Arial" w:hAnsi="Arial" w:cs="Arial"/>
                <w:sz w:val="16"/>
                <w:szCs w:val="16"/>
              </w:rPr>
              <w:t>CPX-351-&gt; CR</w:t>
            </w:r>
          </w:p>
          <w:p w14:paraId="30E79566" w14:textId="77777777" w:rsidR="00D20AFC" w:rsidRPr="005A03DA" w:rsidRDefault="00D20AFC" w:rsidP="00344DE1">
            <w:pPr>
              <w:rPr>
                <w:rFonts w:ascii="Arial" w:hAnsi="Arial" w:cs="Arial"/>
                <w:sz w:val="16"/>
                <w:szCs w:val="16"/>
              </w:rPr>
            </w:pPr>
          </w:p>
          <w:p w14:paraId="3F5B38CE" w14:textId="77777777" w:rsidR="00D20AFC" w:rsidRPr="005A03DA" w:rsidRDefault="00D20AFC" w:rsidP="00344DE1">
            <w:pPr>
              <w:rPr>
                <w:rFonts w:ascii="Arial" w:hAnsi="Arial" w:cs="Arial"/>
                <w:sz w:val="16"/>
                <w:szCs w:val="16"/>
              </w:rPr>
            </w:pPr>
            <w:r w:rsidRPr="005A03DA">
              <w:rPr>
                <w:rFonts w:ascii="Arial" w:hAnsi="Arial" w:cs="Arial"/>
                <w:sz w:val="16"/>
                <w:szCs w:val="16"/>
              </w:rPr>
              <w:t>CPX consolidation x 1 cycle</w:t>
            </w:r>
          </w:p>
          <w:p w14:paraId="299F0D01" w14:textId="77777777" w:rsidR="00D20AFC" w:rsidRPr="005A03DA" w:rsidRDefault="00D20AFC" w:rsidP="00344DE1">
            <w:pPr>
              <w:rPr>
                <w:rFonts w:ascii="Arial" w:hAnsi="Arial" w:cs="Arial"/>
                <w:sz w:val="16"/>
                <w:szCs w:val="16"/>
              </w:rPr>
            </w:pPr>
            <w:proofErr w:type="spellStart"/>
            <w:r w:rsidRPr="005A03DA">
              <w:rPr>
                <w:rFonts w:ascii="Arial" w:hAnsi="Arial" w:cs="Arial"/>
                <w:sz w:val="16"/>
                <w:szCs w:val="16"/>
              </w:rPr>
              <w:t>Azacitidine</w:t>
            </w:r>
            <w:proofErr w:type="spellEnd"/>
            <w:r w:rsidRPr="005A03DA">
              <w:rPr>
                <w:rFonts w:ascii="Arial" w:hAnsi="Arial" w:cs="Arial"/>
                <w:sz w:val="16"/>
                <w:szCs w:val="16"/>
              </w:rPr>
              <w:t xml:space="preserve"> x 1 cycle-&gt; relapse</w:t>
            </w:r>
          </w:p>
          <w:p w14:paraId="55C2B4DB" w14:textId="77777777" w:rsidR="00D20AFC" w:rsidRPr="005A03DA" w:rsidRDefault="00D20AFC" w:rsidP="00344DE1">
            <w:pPr>
              <w:rPr>
                <w:rFonts w:ascii="Arial" w:hAnsi="Arial" w:cs="Arial"/>
                <w:sz w:val="16"/>
                <w:szCs w:val="16"/>
              </w:rPr>
            </w:pPr>
          </w:p>
          <w:p w14:paraId="29A11911" w14:textId="77777777" w:rsidR="00D20AFC" w:rsidRPr="005A03DA" w:rsidRDefault="00D20AFC" w:rsidP="00344DE1">
            <w:pPr>
              <w:rPr>
                <w:rFonts w:ascii="Arial" w:hAnsi="Arial" w:cs="Arial"/>
                <w:sz w:val="16"/>
                <w:szCs w:val="16"/>
              </w:rPr>
            </w:pPr>
            <w:proofErr w:type="spellStart"/>
            <w:r w:rsidRPr="005A03DA">
              <w:rPr>
                <w:rFonts w:ascii="Arial" w:hAnsi="Arial" w:cs="Arial"/>
                <w:sz w:val="16"/>
                <w:szCs w:val="16"/>
              </w:rPr>
              <w:t>HiDAC</w:t>
            </w:r>
            <w:proofErr w:type="spellEnd"/>
            <w:r w:rsidRPr="005A03DA">
              <w:rPr>
                <w:rFonts w:ascii="Arial" w:hAnsi="Arial" w:cs="Arial"/>
                <w:sz w:val="16"/>
                <w:szCs w:val="16"/>
              </w:rPr>
              <w:t xml:space="preserve"> salvage-&gt; no response</w:t>
            </w:r>
          </w:p>
        </w:tc>
        <w:tc>
          <w:tcPr>
            <w:tcW w:w="810" w:type="dxa"/>
          </w:tcPr>
          <w:p w14:paraId="244B5D0C" w14:textId="77777777" w:rsidR="00D20AFC" w:rsidRPr="005A03DA" w:rsidRDefault="00D20AFC" w:rsidP="00344DE1">
            <w:pPr>
              <w:rPr>
                <w:rFonts w:ascii="Arial" w:hAnsi="Arial" w:cs="Arial"/>
                <w:sz w:val="16"/>
                <w:szCs w:val="16"/>
              </w:rPr>
            </w:pPr>
            <w:r w:rsidRPr="005A03DA">
              <w:rPr>
                <w:rFonts w:ascii="Arial" w:hAnsi="Arial" w:cs="Arial"/>
                <w:sz w:val="16"/>
                <w:szCs w:val="16"/>
              </w:rPr>
              <w:t>13</w:t>
            </w:r>
          </w:p>
        </w:tc>
        <w:tc>
          <w:tcPr>
            <w:tcW w:w="990" w:type="dxa"/>
          </w:tcPr>
          <w:p w14:paraId="7A3D4DDA" w14:textId="77777777" w:rsidR="00D20AFC" w:rsidRPr="005A03DA" w:rsidRDefault="00D20AFC" w:rsidP="00344DE1">
            <w:pPr>
              <w:rPr>
                <w:rFonts w:ascii="Arial" w:hAnsi="Arial" w:cs="Arial"/>
                <w:sz w:val="16"/>
                <w:szCs w:val="16"/>
              </w:rPr>
            </w:pPr>
            <w:r w:rsidRPr="005A03DA">
              <w:rPr>
                <w:rFonts w:ascii="Arial" w:hAnsi="Arial" w:cs="Arial"/>
                <w:sz w:val="16"/>
                <w:szCs w:val="16"/>
              </w:rPr>
              <w:t>Flow cytometry- undetectable</w:t>
            </w:r>
          </w:p>
        </w:tc>
        <w:tc>
          <w:tcPr>
            <w:tcW w:w="990" w:type="dxa"/>
          </w:tcPr>
          <w:p w14:paraId="1CE0A2C0" w14:textId="77777777" w:rsidR="00D20AFC" w:rsidRPr="005A03DA" w:rsidRDefault="00D20AFC" w:rsidP="00344DE1">
            <w:pPr>
              <w:rPr>
                <w:rFonts w:ascii="Arial" w:hAnsi="Arial" w:cs="Arial"/>
                <w:sz w:val="16"/>
                <w:szCs w:val="16"/>
              </w:rPr>
            </w:pPr>
            <w:r w:rsidRPr="005A03DA">
              <w:rPr>
                <w:rFonts w:ascii="Arial" w:hAnsi="Arial" w:cs="Arial"/>
                <w:sz w:val="16"/>
                <w:szCs w:val="16"/>
              </w:rPr>
              <w:t>Yes</w:t>
            </w:r>
          </w:p>
        </w:tc>
        <w:tc>
          <w:tcPr>
            <w:tcW w:w="1350" w:type="dxa"/>
          </w:tcPr>
          <w:p w14:paraId="70D071A5" w14:textId="77777777" w:rsidR="00D20AFC" w:rsidRPr="005A03DA" w:rsidRDefault="00D20AFC" w:rsidP="00344DE1">
            <w:pPr>
              <w:rPr>
                <w:rFonts w:ascii="Arial" w:hAnsi="Arial" w:cs="Arial"/>
                <w:sz w:val="16"/>
                <w:szCs w:val="16"/>
              </w:rPr>
            </w:pPr>
            <w:r w:rsidRPr="005A03DA">
              <w:rPr>
                <w:rFonts w:ascii="Arial" w:hAnsi="Arial" w:cs="Arial"/>
                <w:sz w:val="16"/>
                <w:szCs w:val="16"/>
              </w:rPr>
              <w:t>No</w:t>
            </w:r>
          </w:p>
        </w:tc>
        <w:tc>
          <w:tcPr>
            <w:tcW w:w="900" w:type="dxa"/>
          </w:tcPr>
          <w:p w14:paraId="07A4B53D" w14:textId="77777777" w:rsidR="00D20AFC" w:rsidRPr="005A03DA" w:rsidRDefault="00D20AFC" w:rsidP="00344DE1">
            <w:pPr>
              <w:rPr>
                <w:rFonts w:ascii="Arial" w:hAnsi="Arial" w:cs="Arial"/>
                <w:sz w:val="16"/>
                <w:szCs w:val="16"/>
              </w:rPr>
            </w:pPr>
            <w:r w:rsidRPr="005A03DA">
              <w:rPr>
                <w:rFonts w:ascii="Arial" w:hAnsi="Arial" w:cs="Arial"/>
                <w:sz w:val="16"/>
                <w:szCs w:val="16"/>
              </w:rPr>
              <w:t>5.9 months</w:t>
            </w:r>
          </w:p>
        </w:tc>
      </w:tr>
      <w:tr w:rsidR="00D20AFC" w14:paraId="1291E5BB" w14:textId="77777777" w:rsidTr="00344DE1">
        <w:tc>
          <w:tcPr>
            <w:tcW w:w="1421" w:type="dxa"/>
          </w:tcPr>
          <w:p w14:paraId="57195E0E" w14:textId="77777777" w:rsidR="00D20AFC" w:rsidRPr="005A03DA" w:rsidRDefault="00D20AFC" w:rsidP="00344DE1">
            <w:pPr>
              <w:rPr>
                <w:rFonts w:ascii="Arial" w:hAnsi="Arial" w:cs="Arial"/>
                <w:sz w:val="16"/>
                <w:szCs w:val="16"/>
              </w:rPr>
            </w:pPr>
            <w:r w:rsidRPr="005A03DA">
              <w:rPr>
                <w:rFonts w:ascii="Arial" w:hAnsi="Arial" w:cs="Arial"/>
                <w:sz w:val="16"/>
                <w:szCs w:val="16"/>
              </w:rPr>
              <w:t>MLL translocation- t(9;11)</w:t>
            </w:r>
          </w:p>
        </w:tc>
        <w:tc>
          <w:tcPr>
            <w:tcW w:w="554" w:type="dxa"/>
          </w:tcPr>
          <w:p w14:paraId="033A26DE" w14:textId="77777777" w:rsidR="00D20AFC" w:rsidRPr="005A03DA" w:rsidRDefault="00D20AFC" w:rsidP="00344DE1">
            <w:pPr>
              <w:rPr>
                <w:rFonts w:ascii="Arial" w:hAnsi="Arial" w:cs="Arial"/>
                <w:sz w:val="16"/>
                <w:szCs w:val="16"/>
              </w:rPr>
            </w:pPr>
            <w:r w:rsidRPr="005A03DA">
              <w:rPr>
                <w:rFonts w:ascii="Arial" w:hAnsi="Arial" w:cs="Arial"/>
                <w:sz w:val="16"/>
                <w:szCs w:val="16"/>
              </w:rPr>
              <w:t>54</w:t>
            </w:r>
          </w:p>
        </w:tc>
        <w:tc>
          <w:tcPr>
            <w:tcW w:w="1170" w:type="dxa"/>
          </w:tcPr>
          <w:p w14:paraId="68F1B5B6" w14:textId="77777777" w:rsidR="00D20AFC" w:rsidRPr="005A03DA" w:rsidRDefault="00D20AFC" w:rsidP="00344DE1">
            <w:pPr>
              <w:rPr>
                <w:rFonts w:ascii="Arial" w:hAnsi="Arial" w:cs="Arial"/>
                <w:sz w:val="16"/>
                <w:szCs w:val="16"/>
              </w:rPr>
            </w:pPr>
            <w:r w:rsidRPr="005A03DA">
              <w:rPr>
                <w:rFonts w:ascii="Arial" w:hAnsi="Arial" w:cs="Arial"/>
                <w:sz w:val="16"/>
                <w:szCs w:val="16"/>
              </w:rPr>
              <w:t>KRAS</w:t>
            </w:r>
          </w:p>
        </w:tc>
        <w:tc>
          <w:tcPr>
            <w:tcW w:w="1530" w:type="dxa"/>
          </w:tcPr>
          <w:p w14:paraId="1BD507A0" w14:textId="091AE104" w:rsidR="00D20AFC" w:rsidRPr="005A03DA" w:rsidRDefault="00D20AFC" w:rsidP="00344DE1">
            <w:pPr>
              <w:rPr>
                <w:rFonts w:ascii="Arial" w:hAnsi="Arial" w:cs="Arial"/>
                <w:sz w:val="16"/>
                <w:szCs w:val="16"/>
              </w:rPr>
            </w:pPr>
            <w:r w:rsidRPr="005A03DA">
              <w:rPr>
                <w:rFonts w:ascii="Arial" w:hAnsi="Arial" w:cs="Arial"/>
                <w:sz w:val="16"/>
                <w:szCs w:val="16"/>
              </w:rPr>
              <w:t>Cladribine + 7+3</w:t>
            </w:r>
            <w:r w:rsidR="004F1200">
              <w:rPr>
                <w:rFonts w:ascii="Arial" w:hAnsi="Arial" w:cs="Arial"/>
                <w:sz w:val="16"/>
                <w:szCs w:val="16"/>
              </w:rPr>
              <w:t>-&gt; no response</w:t>
            </w:r>
          </w:p>
        </w:tc>
        <w:tc>
          <w:tcPr>
            <w:tcW w:w="810" w:type="dxa"/>
          </w:tcPr>
          <w:p w14:paraId="56923CF2" w14:textId="77777777" w:rsidR="00D20AFC" w:rsidRPr="005A03DA" w:rsidRDefault="00D20AFC" w:rsidP="00344DE1">
            <w:pPr>
              <w:rPr>
                <w:rFonts w:ascii="Arial" w:hAnsi="Arial" w:cs="Arial"/>
                <w:sz w:val="16"/>
                <w:szCs w:val="16"/>
              </w:rPr>
            </w:pPr>
            <w:r w:rsidRPr="005A03DA">
              <w:rPr>
                <w:rFonts w:ascii="Arial" w:hAnsi="Arial" w:cs="Arial"/>
                <w:sz w:val="16"/>
                <w:szCs w:val="16"/>
              </w:rPr>
              <w:t>6</w:t>
            </w:r>
          </w:p>
        </w:tc>
        <w:tc>
          <w:tcPr>
            <w:tcW w:w="990" w:type="dxa"/>
          </w:tcPr>
          <w:p w14:paraId="4338F61E" w14:textId="77777777" w:rsidR="00D20AFC" w:rsidRPr="005A03DA" w:rsidRDefault="00D20AFC" w:rsidP="00344DE1">
            <w:pPr>
              <w:rPr>
                <w:rFonts w:ascii="Arial" w:hAnsi="Arial" w:cs="Arial"/>
                <w:sz w:val="16"/>
                <w:szCs w:val="16"/>
              </w:rPr>
            </w:pPr>
            <w:r w:rsidRPr="005A03DA">
              <w:rPr>
                <w:rFonts w:ascii="Arial" w:hAnsi="Arial" w:cs="Arial"/>
                <w:sz w:val="16"/>
                <w:szCs w:val="16"/>
              </w:rPr>
              <w:t>FISH- normal</w:t>
            </w:r>
          </w:p>
          <w:p w14:paraId="7B46AD71" w14:textId="77777777" w:rsidR="00D20AFC" w:rsidRPr="005A03DA" w:rsidRDefault="00D20AFC" w:rsidP="00344DE1">
            <w:pPr>
              <w:rPr>
                <w:rFonts w:ascii="Arial" w:hAnsi="Arial" w:cs="Arial"/>
                <w:sz w:val="16"/>
                <w:szCs w:val="16"/>
              </w:rPr>
            </w:pPr>
          </w:p>
          <w:p w14:paraId="6178D25E" w14:textId="77777777" w:rsidR="00D20AFC" w:rsidRPr="005A03DA" w:rsidRDefault="00D20AFC" w:rsidP="00344DE1">
            <w:pPr>
              <w:rPr>
                <w:rFonts w:ascii="Arial" w:hAnsi="Arial" w:cs="Arial"/>
                <w:sz w:val="16"/>
                <w:szCs w:val="16"/>
              </w:rPr>
            </w:pPr>
            <w:r w:rsidRPr="005A03DA">
              <w:rPr>
                <w:rFonts w:ascii="Arial" w:hAnsi="Arial" w:cs="Arial"/>
                <w:sz w:val="16"/>
                <w:szCs w:val="16"/>
              </w:rPr>
              <w:t>Flow cytometry undetectable</w:t>
            </w:r>
          </w:p>
        </w:tc>
        <w:tc>
          <w:tcPr>
            <w:tcW w:w="990" w:type="dxa"/>
          </w:tcPr>
          <w:p w14:paraId="732B45F9" w14:textId="77777777" w:rsidR="00D20AFC" w:rsidRPr="005A03DA" w:rsidRDefault="00D20AFC" w:rsidP="00344DE1">
            <w:pPr>
              <w:rPr>
                <w:rFonts w:ascii="Arial" w:hAnsi="Arial" w:cs="Arial"/>
                <w:sz w:val="16"/>
                <w:szCs w:val="16"/>
              </w:rPr>
            </w:pPr>
            <w:r w:rsidRPr="005A03DA">
              <w:rPr>
                <w:rFonts w:ascii="Arial" w:hAnsi="Arial" w:cs="Arial"/>
                <w:sz w:val="16"/>
                <w:szCs w:val="16"/>
              </w:rPr>
              <w:t>Yes</w:t>
            </w:r>
          </w:p>
        </w:tc>
        <w:tc>
          <w:tcPr>
            <w:tcW w:w="1350" w:type="dxa"/>
          </w:tcPr>
          <w:p w14:paraId="5E285BE3" w14:textId="77777777" w:rsidR="00D20AFC" w:rsidRPr="005A03DA" w:rsidRDefault="00D20AFC" w:rsidP="00344DE1">
            <w:pPr>
              <w:rPr>
                <w:rFonts w:ascii="Arial" w:hAnsi="Arial" w:cs="Arial"/>
                <w:sz w:val="16"/>
                <w:szCs w:val="16"/>
              </w:rPr>
            </w:pPr>
            <w:r w:rsidRPr="005A03DA">
              <w:rPr>
                <w:rFonts w:ascii="Arial" w:hAnsi="Arial" w:cs="Arial"/>
                <w:sz w:val="16"/>
                <w:szCs w:val="16"/>
              </w:rPr>
              <w:t>Yes, 3 cycles</w:t>
            </w:r>
          </w:p>
        </w:tc>
        <w:tc>
          <w:tcPr>
            <w:tcW w:w="900" w:type="dxa"/>
          </w:tcPr>
          <w:p w14:paraId="4D5A0C2D" w14:textId="77777777" w:rsidR="00D20AFC" w:rsidRPr="005A03DA" w:rsidRDefault="00D20AFC" w:rsidP="00344DE1">
            <w:pPr>
              <w:rPr>
                <w:rFonts w:ascii="Arial" w:hAnsi="Arial" w:cs="Arial"/>
                <w:sz w:val="16"/>
                <w:szCs w:val="16"/>
              </w:rPr>
            </w:pPr>
            <w:r w:rsidRPr="005A03DA">
              <w:rPr>
                <w:rFonts w:ascii="Arial" w:hAnsi="Arial" w:cs="Arial"/>
                <w:sz w:val="16"/>
                <w:szCs w:val="16"/>
              </w:rPr>
              <w:t>8.7 months</w:t>
            </w:r>
          </w:p>
        </w:tc>
      </w:tr>
      <w:tr w:rsidR="00D20AFC" w14:paraId="4E917F73" w14:textId="77777777" w:rsidTr="00344DE1">
        <w:tc>
          <w:tcPr>
            <w:tcW w:w="1421" w:type="dxa"/>
          </w:tcPr>
          <w:p w14:paraId="0226E013" w14:textId="77777777" w:rsidR="00D20AFC" w:rsidRPr="000F1BCD" w:rsidRDefault="00D20AFC" w:rsidP="00344DE1">
            <w:pPr>
              <w:rPr>
                <w:rFonts w:ascii="Arial" w:hAnsi="Arial" w:cs="Arial"/>
                <w:sz w:val="16"/>
                <w:szCs w:val="16"/>
              </w:rPr>
            </w:pPr>
            <w:r w:rsidRPr="000F1BCD">
              <w:rPr>
                <w:rFonts w:ascii="Arial" w:hAnsi="Arial" w:cs="Arial"/>
                <w:sz w:val="16"/>
                <w:szCs w:val="16"/>
              </w:rPr>
              <w:t>Inv(3), -7</w:t>
            </w:r>
          </w:p>
        </w:tc>
        <w:tc>
          <w:tcPr>
            <w:tcW w:w="554" w:type="dxa"/>
          </w:tcPr>
          <w:p w14:paraId="286EE1AA" w14:textId="77777777" w:rsidR="00D20AFC" w:rsidRPr="000F1BCD" w:rsidRDefault="00D20AFC" w:rsidP="00344DE1">
            <w:pPr>
              <w:rPr>
                <w:rFonts w:ascii="Arial" w:hAnsi="Arial" w:cs="Arial"/>
                <w:sz w:val="16"/>
                <w:szCs w:val="16"/>
              </w:rPr>
            </w:pPr>
            <w:r w:rsidRPr="000F1BCD">
              <w:rPr>
                <w:rFonts w:ascii="Arial" w:hAnsi="Arial" w:cs="Arial"/>
                <w:sz w:val="16"/>
                <w:szCs w:val="16"/>
              </w:rPr>
              <w:t>24</w:t>
            </w:r>
          </w:p>
        </w:tc>
        <w:tc>
          <w:tcPr>
            <w:tcW w:w="1170" w:type="dxa"/>
          </w:tcPr>
          <w:p w14:paraId="40D40968" w14:textId="77777777" w:rsidR="00D20AFC" w:rsidRPr="000F1BCD" w:rsidRDefault="00D20AFC" w:rsidP="00344DE1">
            <w:pPr>
              <w:rPr>
                <w:rFonts w:ascii="Arial" w:hAnsi="Arial" w:cs="Arial"/>
                <w:sz w:val="16"/>
                <w:szCs w:val="16"/>
              </w:rPr>
            </w:pPr>
            <w:r w:rsidRPr="000F1BCD">
              <w:rPr>
                <w:rFonts w:ascii="Arial" w:hAnsi="Arial" w:cs="Arial"/>
                <w:sz w:val="16"/>
                <w:szCs w:val="16"/>
              </w:rPr>
              <w:t>ASXL1, CSF3R, ETV6, SETBP1</w:t>
            </w:r>
          </w:p>
        </w:tc>
        <w:tc>
          <w:tcPr>
            <w:tcW w:w="1530" w:type="dxa"/>
          </w:tcPr>
          <w:p w14:paraId="2179B2AD" w14:textId="77777777" w:rsidR="00D20AFC" w:rsidRPr="000F1BCD" w:rsidRDefault="00D20AFC" w:rsidP="00344DE1">
            <w:pPr>
              <w:rPr>
                <w:rFonts w:ascii="Arial" w:hAnsi="Arial" w:cs="Arial"/>
                <w:sz w:val="16"/>
                <w:szCs w:val="16"/>
              </w:rPr>
            </w:pPr>
            <w:r w:rsidRPr="000F1BCD">
              <w:rPr>
                <w:rFonts w:ascii="Arial" w:hAnsi="Arial" w:cs="Arial"/>
                <w:sz w:val="16"/>
                <w:szCs w:val="16"/>
              </w:rPr>
              <w:t>AcIVP16 (Timed sequential therapy of cytarabine, idarubicin, etoposide)-&gt; No response</w:t>
            </w:r>
          </w:p>
        </w:tc>
        <w:tc>
          <w:tcPr>
            <w:tcW w:w="810" w:type="dxa"/>
          </w:tcPr>
          <w:p w14:paraId="54C84CCC" w14:textId="77777777" w:rsidR="00D20AFC" w:rsidRPr="000F1BCD" w:rsidRDefault="00D20AFC" w:rsidP="00344DE1">
            <w:pPr>
              <w:rPr>
                <w:rFonts w:ascii="Arial" w:hAnsi="Arial" w:cs="Arial"/>
                <w:sz w:val="16"/>
                <w:szCs w:val="16"/>
              </w:rPr>
            </w:pPr>
            <w:r w:rsidRPr="000F1BCD">
              <w:rPr>
                <w:rFonts w:ascii="Arial" w:hAnsi="Arial" w:cs="Arial"/>
                <w:sz w:val="16"/>
                <w:szCs w:val="16"/>
              </w:rPr>
              <w:t>14</w:t>
            </w:r>
          </w:p>
        </w:tc>
        <w:tc>
          <w:tcPr>
            <w:tcW w:w="990" w:type="dxa"/>
          </w:tcPr>
          <w:p w14:paraId="2336FF8F" w14:textId="77777777" w:rsidR="00D20AFC" w:rsidRPr="000F1BCD" w:rsidRDefault="00D20AFC" w:rsidP="00344DE1">
            <w:pPr>
              <w:rPr>
                <w:rFonts w:ascii="Arial" w:hAnsi="Arial" w:cs="Arial"/>
                <w:sz w:val="16"/>
                <w:szCs w:val="16"/>
              </w:rPr>
            </w:pPr>
            <w:r w:rsidRPr="000F1BCD">
              <w:rPr>
                <w:rFonts w:ascii="Arial" w:hAnsi="Arial" w:cs="Arial"/>
                <w:sz w:val="16"/>
                <w:szCs w:val="16"/>
              </w:rPr>
              <w:t>FISH: 0.06% Inv(3)</w:t>
            </w:r>
          </w:p>
          <w:p w14:paraId="0FF6D570" w14:textId="77777777" w:rsidR="00D20AFC" w:rsidRPr="000F1BCD" w:rsidRDefault="00D20AFC" w:rsidP="00344DE1">
            <w:pPr>
              <w:rPr>
                <w:rFonts w:ascii="Arial" w:hAnsi="Arial" w:cs="Arial"/>
                <w:sz w:val="16"/>
                <w:szCs w:val="16"/>
              </w:rPr>
            </w:pPr>
            <w:r w:rsidRPr="000F1BCD">
              <w:rPr>
                <w:rFonts w:ascii="Arial" w:hAnsi="Arial" w:cs="Arial"/>
                <w:sz w:val="16"/>
                <w:szCs w:val="16"/>
              </w:rPr>
              <w:br/>
              <w:t>Flow cytometry- undetectable</w:t>
            </w:r>
          </w:p>
        </w:tc>
        <w:tc>
          <w:tcPr>
            <w:tcW w:w="990" w:type="dxa"/>
          </w:tcPr>
          <w:p w14:paraId="0B66DDEB" w14:textId="77777777" w:rsidR="00D20AFC" w:rsidRPr="000F1BCD" w:rsidRDefault="00D20AFC" w:rsidP="00344DE1">
            <w:pPr>
              <w:rPr>
                <w:rFonts w:ascii="Arial" w:hAnsi="Arial" w:cs="Arial"/>
                <w:sz w:val="16"/>
                <w:szCs w:val="16"/>
              </w:rPr>
            </w:pPr>
            <w:r w:rsidRPr="000F1BCD">
              <w:rPr>
                <w:rFonts w:ascii="Arial" w:hAnsi="Arial" w:cs="Arial"/>
                <w:sz w:val="16"/>
                <w:szCs w:val="16"/>
              </w:rPr>
              <w:t>Yes</w:t>
            </w:r>
          </w:p>
        </w:tc>
        <w:tc>
          <w:tcPr>
            <w:tcW w:w="1350" w:type="dxa"/>
          </w:tcPr>
          <w:p w14:paraId="045C24A4" w14:textId="77777777" w:rsidR="00D20AFC" w:rsidRPr="000F1BCD" w:rsidRDefault="00D20AFC" w:rsidP="00344DE1">
            <w:pPr>
              <w:rPr>
                <w:rFonts w:ascii="Arial" w:hAnsi="Arial" w:cs="Arial"/>
                <w:sz w:val="16"/>
                <w:szCs w:val="16"/>
              </w:rPr>
            </w:pPr>
            <w:r w:rsidRPr="000F1BCD">
              <w:rPr>
                <w:rFonts w:ascii="Arial" w:hAnsi="Arial" w:cs="Arial"/>
                <w:sz w:val="16"/>
                <w:szCs w:val="16"/>
              </w:rPr>
              <w:t>No</w:t>
            </w:r>
          </w:p>
        </w:tc>
        <w:tc>
          <w:tcPr>
            <w:tcW w:w="900" w:type="dxa"/>
          </w:tcPr>
          <w:p w14:paraId="5DF657C1" w14:textId="77777777" w:rsidR="00D20AFC" w:rsidRPr="000F1BCD" w:rsidRDefault="00D20AFC" w:rsidP="00344DE1">
            <w:pPr>
              <w:rPr>
                <w:rFonts w:ascii="Arial" w:hAnsi="Arial" w:cs="Arial"/>
                <w:sz w:val="16"/>
                <w:szCs w:val="16"/>
              </w:rPr>
            </w:pPr>
            <w:r w:rsidRPr="000F1BCD">
              <w:rPr>
                <w:rFonts w:ascii="Arial" w:hAnsi="Arial" w:cs="Arial"/>
                <w:sz w:val="16"/>
                <w:szCs w:val="16"/>
              </w:rPr>
              <w:t>2.6 months</w:t>
            </w:r>
          </w:p>
        </w:tc>
      </w:tr>
      <w:tr w:rsidR="00D20AFC" w14:paraId="4C58A704" w14:textId="77777777" w:rsidTr="00344DE1">
        <w:tc>
          <w:tcPr>
            <w:tcW w:w="1421" w:type="dxa"/>
          </w:tcPr>
          <w:p w14:paraId="3ED32DAD" w14:textId="77777777" w:rsidR="00D20AFC" w:rsidRPr="000F1BCD" w:rsidRDefault="00D20AFC" w:rsidP="00344DE1">
            <w:pPr>
              <w:rPr>
                <w:rFonts w:ascii="Arial" w:hAnsi="Arial" w:cs="Arial"/>
                <w:sz w:val="16"/>
                <w:szCs w:val="16"/>
              </w:rPr>
            </w:pPr>
            <w:r w:rsidRPr="000F1BCD">
              <w:rPr>
                <w:rFonts w:ascii="Arial" w:hAnsi="Arial" w:cs="Arial"/>
                <w:sz w:val="16"/>
                <w:szCs w:val="16"/>
              </w:rPr>
              <w:t>Inv(3), der(3)t(3;18)</w:t>
            </w:r>
          </w:p>
        </w:tc>
        <w:tc>
          <w:tcPr>
            <w:tcW w:w="554" w:type="dxa"/>
          </w:tcPr>
          <w:p w14:paraId="468C29F4" w14:textId="77777777" w:rsidR="00D20AFC" w:rsidRPr="000F1BCD" w:rsidRDefault="00D20AFC" w:rsidP="00344DE1">
            <w:pPr>
              <w:rPr>
                <w:rFonts w:ascii="Arial" w:hAnsi="Arial" w:cs="Arial"/>
                <w:sz w:val="16"/>
                <w:szCs w:val="16"/>
              </w:rPr>
            </w:pPr>
            <w:r w:rsidRPr="000F1BCD">
              <w:rPr>
                <w:rFonts w:ascii="Arial" w:hAnsi="Arial" w:cs="Arial"/>
                <w:sz w:val="16"/>
                <w:szCs w:val="16"/>
              </w:rPr>
              <w:t>39</w:t>
            </w:r>
          </w:p>
        </w:tc>
        <w:tc>
          <w:tcPr>
            <w:tcW w:w="1170" w:type="dxa"/>
          </w:tcPr>
          <w:p w14:paraId="0A3242E5" w14:textId="77777777" w:rsidR="00D20AFC" w:rsidRPr="000F1BCD" w:rsidRDefault="00D20AFC" w:rsidP="00344DE1">
            <w:pPr>
              <w:rPr>
                <w:rFonts w:ascii="Arial" w:hAnsi="Arial" w:cs="Arial"/>
                <w:sz w:val="16"/>
                <w:szCs w:val="16"/>
              </w:rPr>
            </w:pPr>
            <w:r w:rsidRPr="000F1BCD">
              <w:rPr>
                <w:rFonts w:ascii="Arial" w:hAnsi="Arial" w:cs="Arial"/>
                <w:sz w:val="16"/>
                <w:szCs w:val="16"/>
              </w:rPr>
              <w:t>DNMT3A</w:t>
            </w:r>
          </w:p>
        </w:tc>
        <w:tc>
          <w:tcPr>
            <w:tcW w:w="1530" w:type="dxa"/>
          </w:tcPr>
          <w:p w14:paraId="453D0915" w14:textId="77777777" w:rsidR="00D20AFC" w:rsidRPr="000F1BCD" w:rsidRDefault="00D20AFC" w:rsidP="00344DE1">
            <w:pPr>
              <w:rPr>
                <w:rFonts w:ascii="Arial" w:hAnsi="Arial" w:cs="Arial"/>
                <w:sz w:val="16"/>
                <w:szCs w:val="16"/>
              </w:rPr>
            </w:pPr>
            <w:r w:rsidRPr="000F1BCD">
              <w:rPr>
                <w:rFonts w:ascii="Arial" w:hAnsi="Arial" w:cs="Arial"/>
                <w:sz w:val="16"/>
                <w:szCs w:val="16"/>
              </w:rPr>
              <w:t>AcDVP16 (Timed sequential therapy of cytarabine, daunorubicin, etoposide)-&gt; No response</w:t>
            </w:r>
          </w:p>
        </w:tc>
        <w:tc>
          <w:tcPr>
            <w:tcW w:w="810" w:type="dxa"/>
          </w:tcPr>
          <w:p w14:paraId="519245D1" w14:textId="77777777" w:rsidR="00D20AFC" w:rsidRPr="000F1BCD" w:rsidRDefault="00D20AFC" w:rsidP="00344DE1">
            <w:pPr>
              <w:rPr>
                <w:rFonts w:ascii="Arial" w:hAnsi="Arial" w:cs="Arial"/>
                <w:sz w:val="16"/>
                <w:szCs w:val="16"/>
              </w:rPr>
            </w:pPr>
            <w:r w:rsidRPr="000F1BCD">
              <w:rPr>
                <w:rFonts w:ascii="Arial" w:hAnsi="Arial" w:cs="Arial"/>
                <w:sz w:val="16"/>
                <w:szCs w:val="16"/>
              </w:rPr>
              <w:t>21</w:t>
            </w:r>
          </w:p>
        </w:tc>
        <w:tc>
          <w:tcPr>
            <w:tcW w:w="990" w:type="dxa"/>
          </w:tcPr>
          <w:p w14:paraId="738D3EEF" w14:textId="77777777" w:rsidR="00D20AFC" w:rsidRPr="000F1BCD" w:rsidRDefault="00D20AFC" w:rsidP="00344DE1">
            <w:pPr>
              <w:rPr>
                <w:rFonts w:ascii="Arial" w:hAnsi="Arial" w:cs="Arial"/>
                <w:sz w:val="16"/>
                <w:szCs w:val="16"/>
              </w:rPr>
            </w:pPr>
            <w:r w:rsidRPr="000F1BCD">
              <w:rPr>
                <w:rFonts w:ascii="Arial" w:hAnsi="Arial" w:cs="Arial"/>
                <w:sz w:val="16"/>
                <w:szCs w:val="16"/>
              </w:rPr>
              <w:t>FISH positive at 2.0%</w:t>
            </w:r>
          </w:p>
          <w:p w14:paraId="0CB45921" w14:textId="77777777" w:rsidR="00D20AFC" w:rsidRPr="000F1BCD" w:rsidRDefault="00D20AFC" w:rsidP="00344DE1">
            <w:pPr>
              <w:rPr>
                <w:rFonts w:ascii="Arial" w:hAnsi="Arial" w:cs="Arial"/>
                <w:sz w:val="16"/>
                <w:szCs w:val="16"/>
              </w:rPr>
            </w:pPr>
          </w:p>
          <w:p w14:paraId="7DCBF5AA" w14:textId="77777777" w:rsidR="00D20AFC" w:rsidRPr="000F1BCD" w:rsidRDefault="00D20AFC" w:rsidP="00344DE1">
            <w:pPr>
              <w:rPr>
                <w:rFonts w:ascii="Arial" w:hAnsi="Arial" w:cs="Arial"/>
                <w:sz w:val="16"/>
                <w:szCs w:val="16"/>
              </w:rPr>
            </w:pPr>
            <w:r w:rsidRPr="000F1BCD">
              <w:rPr>
                <w:rFonts w:ascii="Arial" w:hAnsi="Arial" w:cs="Arial"/>
                <w:sz w:val="16"/>
                <w:szCs w:val="16"/>
              </w:rPr>
              <w:t>Flow cytometry not done</w:t>
            </w:r>
          </w:p>
        </w:tc>
        <w:tc>
          <w:tcPr>
            <w:tcW w:w="990" w:type="dxa"/>
          </w:tcPr>
          <w:p w14:paraId="149C812F" w14:textId="77777777" w:rsidR="00D20AFC" w:rsidRPr="000F1BCD" w:rsidRDefault="00D20AFC" w:rsidP="00344DE1">
            <w:pPr>
              <w:rPr>
                <w:rFonts w:ascii="Arial" w:hAnsi="Arial" w:cs="Arial"/>
                <w:sz w:val="16"/>
                <w:szCs w:val="16"/>
              </w:rPr>
            </w:pPr>
            <w:r w:rsidRPr="000F1BCD">
              <w:rPr>
                <w:rFonts w:ascii="Arial" w:hAnsi="Arial" w:cs="Arial"/>
                <w:sz w:val="16"/>
                <w:szCs w:val="16"/>
              </w:rPr>
              <w:t>Yes</w:t>
            </w:r>
          </w:p>
        </w:tc>
        <w:tc>
          <w:tcPr>
            <w:tcW w:w="1350" w:type="dxa"/>
          </w:tcPr>
          <w:p w14:paraId="53149674" w14:textId="77777777" w:rsidR="00D20AFC" w:rsidRPr="000F1BCD" w:rsidRDefault="00D20AFC" w:rsidP="00344DE1">
            <w:pPr>
              <w:rPr>
                <w:rFonts w:ascii="Arial" w:hAnsi="Arial" w:cs="Arial"/>
                <w:sz w:val="16"/>
                <w:szCs w:val="16"/>
              </w:rPr>
            </w:pPr>
            <w:r w:rsidRPr="000F1BCD">
              <w:rPr>
                <w:rFonts w:ascii="Arial" w:hAnsi="Arial" w:cs="Arial"/>
                <w:sz w:val="16"/>
                <w:szCs w:val="16"/>
              </w:rPr>
              <w:t>No</w:t>
            </w:r>
          </w:p>
        </w:tc>
        <w:tc>
          <w:tcPr>
            <w:tcW w:w="900" w:type="dxa"/>
          </w:tcPr>
          <w:p w14:paraId="57DCCAB0" w14:textId="77777777" w:rsidR="00D20AFC" w:rsidRPr="000F1BCD" w:rsidRDefault="00D20AFC" w:rsidP="00344DE1">
            <w:pPr>
              <w:rPr>
                <w:rFonts w:ascii="Arial" w:hAnsi="Arial" w:cs="Arial"/>
                <w:sz w:val="16"/>
                <w:szCs w:val="16"/>
              </w:rPr>
            </w:pPr>
            <w:r w:rsidRPr="000F1BCD">
              <w:rPr>
                <w:rFonts w:ascii="Arial" w:hAnsi="Arial" w:cs="Arial"/>
                <w:sz w:val="16"/>
                <w:szCs w:val="16"/>
              </w:rPr>
              <w:t>25.3 months</w:t>
            </w:r>
          </w:p>
        </w:tc>
      </w:tr>
    </w:tbl>
    <w:p w14:paraId="7CC6BD61" w14:textId="77777777" w:rsidR="00D20AFC" w:rsidRDefault="00D20AFC" w:rsidP="000B07DF">
      <w:pPr>
        <w:spacing w:line="480" w:lineRule="auto"/>
        <w:rPr>
          <w:rFonts w:ascii="Arial" w:hAnsi="Arial" w:cs="Arial"/>
        </w:rPr>
      </w:pPr>
    </w:p>
    <w:p w14:paraId="244CD5A2" w14:textId="77777777" w:rsidR="00771E98" w:rsidRDefault="00771E98" w:rsidP="000B07DF">
      <w:pPr>
        <w:spacing w:line="480" w:lineRule="auto"/>
        <w:rPr>
          <w:rFonts w:ascii="Arial" w:hAnsi="Arial" w:cs="Arial"/>
        </w:rPr>
      </w:pPr>
    </w:p>
    <w:p w14:paraId="1C5A731C" w14:textId="1DDC34CE" w:rsidR="00771E98" w:rsidRDefault="00771E98" w:rsidP="000B07DF">
      <w:pPr>
        <w:spacing w:line="480" w:lineRule="auto"/>
        <w:rPr>
          <w:rFonts w:ascii="Arial" w:hAnsi="Arial" w:cs="Arial"/>
        </w:rPr>
      </w:pPr>
    </w:p>
    <w:p w14:paraId="31F37EBC" w14:textId="77777777" w:rsidR="00C46B71" w:rsidRDefault="00C46B71" w:rsidP="00DD44C8">
      <w:pPr>
        <w:spacing w:line="480" w:lineRule="auto"/>
        <w:rPr>
          <w:rFonts w:ascii="Arial" w:hAnsi="Arial" w:cs="Arial"/>
        </w:rPr>
      </w:pPr>
    </w:p>
    <w:p w14:paraId="70727D77" w14:textId="470F5317" w:rsidR="00DD44C8" w:rsidRDefault="00DD44C8" w:rsidP="00DD44C8">
      <w:pPr>
        <w:spacing w:line="480" w:lineRule="auto"/>
        <w:rPr>
          <w:rFonts w:ascii="Arial" w:hAnsi="Arial" w:cs="Arial"/>
        </w:rPr>
      </w:pPr>
      <w:r>
        <w:rPr>
          <w:rFonts w:ascii="Arial" w:hAnsi="Arial" w:cs="Arial"/>
        </w:rPr>
        <w:lastRenderedPageBreak/>
        <w:t>Supplemental Table 8: Continuous Monitoring for Toxicity Assessment</w:t>
      </w:r>
    </w:p>
    <w:tbl>
      <w:tblPr>
        <w:tblW w:w="0" w:type="auto"/>
        <w:tblCellSpacing w:w="15" w:type="dxa"/>
        <w:tblBorders>
          <w:top w:val="single" w:sz="4" w:space="0" w:color="auto"/>
          <w:lef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9"/>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20"/>
        <w:gridCol w:w="325"/>
      </w:tblGrid>
      <w:tr w:rsidR="00DD44C8" w:rsidRPr="00543B4A" w14:paraId="094169A0" w14:textId="77777777" w:rsidTr="008551FE">
        <w:trPr>
          <w:tblCellSpacing w:w="15" w:type="dxa"/>
        </w:trPr>
        <w:tc>
          <w:tcPr>
            <w:tcW w:w="0" w:type="auto"/>
            <w:vAlign w:val="center"/>
            <w:hideMark/>
          </w:tcPr>
          <w:p w14:paraId="73442FAB" w14:textId="77777777" w:rsidR="00DD44C8" w:rsidRPr="00543B4A" w:rsidRDefault="00DD44C8" w:rsidP="008551FE">
            <w:pPr>
              <w:rPr>
                <w:color w:val="000000"/>
              </w:rPr>
            </w:pPr>
            <w:r w:rsidRPr="00543B4A">
              <w:rPr>
                <w:color w:val="000000"/>
              </w:rPr>
              <w:t xml:space="preserve">Number of Patients, </w:t>
            </w:r>
            <w:r w:rsidRPr="00543B4A">
              <w:rPr>
                <w:i/>
                <w:iCs/>
                <w:color w:val="000000"/>
              </w:rPr>
              <w:t>n</w:t>
            </w:r>
          </w:p>
        </w:tc>
        <w:tc>
          <w:tcPr>
            <w:tcW w:w="0" w:type="auto"/>
            <w:vAlign w:val="center"/>
            <w:hideMark/>
          </w:tcPr>
          <w:p w14:paraId="19E5B3A0" w14:textId="77777777" w:rsidR="00DD44C8" w:rsidRPr="00543B4A" w:rsidRDefault="00DD44C8" w:rsidP="008551FE">
            <w:r w:rsidRPr="00543B4A">
              <w:t>1</w:t>
            </w:r>
          </w:p>
        </w:tc>
        <w:tc>
          <w:tcPr>
            <w:tcW w:w="0" w:type="auto"/>
            <w:vAlign w:val="center"/>
            <w:hideMark/>
          </w:tcPr>
          <w:p w14:paraId="1C28C862" w14:textId="77777777" w:rsidR="00DD44C8" w:rsidRPr="00543B4A" w:rsidRDefault="00DD44C8" w:rsidP="008551FE">
            <w:r w:rsidRPr="00543B4A">
              <w:t>2</w:t>
            </w:r>
          </w:p>
        </w:tc>
        <w:tc>
          <w:tcPr>
            <w:tcW w:w="0" w:type="auto"/>
            <w:vAlign w:val="center"/>
            <w:hideMark/>
          </w:tcPr>
          <w:p w14:paraId="639C2779" w14:textId="77777777" w:rsidR="00DD44C8" w:rsidRPr="00543B4A" w:rsidRDefault="00DD44C8" w:rsidP="008551FE">
            <w:r w:rsidRPr="00543B4A">
              <w:t>3</w:t>
            </w:r>
          </w:p>
        </w:tc>
        <w:tc>
          <w:tcPr>
            <w:tcW w:w="0" w:type="auto"/>
            <w:vAlign w:val="center"/>
            <w:hideMark/>
          </w:tcPr>
          <w:p w14:paraId="78A33EEB" w14:textId="77777777" w:rsidR="00DD44C8" w:rsidRPr="00543B4A" w:rsidRDefault="00DD44C8" w:rsidP="008551FE">
            <w:r w:rsidRPr="00543B4A">
              <w:t>4</w:t>
            </w:r>
          </w:p>
        </w:tc>
        <w:tc>
          <w:tcPr>
            <w:tcW w:w="0" w:type="auto"/>
            <w:vAlign w:val="center"/>
            <w:hideMark/>
          </w:tcPr>
          <w:p w14:paraId="29B1C824" w14:textId="77777777" w:rsidR="00DD44C8" w:rsidRPr="00543B4A" w:rsidRDefault="00DD44C8" w:rsidP="008551FE">
            <w:r w:rsidRPr="00543B4A">
              <w:t>5</w:t>
            </w:r>
          </w:p>
        </w:tc>
        <w:tc>
          <w:tcPr>
            <w:tcW w:w="0" w:type="auto"/>
            <w:vAlign w:val="center"/>
            <w:hideMark/>
          </w:tcPr>
          <w:p w14:paraId="2457CFD7" w14:textId="77777777" w:rsidR="00DD44C8" w:rsidRPr="00543B4A" w:rsidRDefault="00DD44C8" w:rsidP="008551FE">
            <w:r w:rsidRPr="00543B4A">
              <w:t>6</w:t>
            </w:r>
          </w:p>
        </w:tc>
        <w:tc>
          <w:tcPr>
            <w:tcW w:w="0" w:type="auto"/>
            <w:vAlign w:val="center"/>
            <w:hideMark/>
          </w:tcPr>
          <w:p w14:paraId="57CD3EE0" w14:textId="77777777" w:rsidR="00DD44C8" w:rsidRPr="00543B4A" w:rsidRDefault="00DD44C8" w:rsidP="008551FE">
            <w:r w:rsidRPr="00543B4A">
              <w:t>7</w:t>
            </w:r>
          </w:p>
        </w:tc>
        <w:tc>
          <w:tcPr>
            <w:tcW w:w="0" w:type="auto"/>
            <w:vAlign w:val="center"/>
            <w:hideMark/>
          </w:tcPr>
          <w:p w14:paraId="77F1F40F" w14:textId="77777777" w:rsidR="00DD44C8" w:rsidRPr="00543B4A" w:rsidRDefault="00DD44C8" w:rsidP="008551FE">
            <w:r w:rsidRPr="00543B4A">
              <w:t>8</w:t>
            </w:r>
          </w:p>
        </w:tc>
        <w:tc>
          <w:tcPr>
            <w:tcW w:w="0" w:type="auto"/>
            <w:vAlign w:val="center"/>
            <w:hideMark/>
          </w:tcPr>
          <w:p w14:paraId="182CD7BE" w14:textId="77777777" w:rsidR="00DD44C8" w:rsidRPr="00543B4A" w:rsidRDefault="00DD44C8" w:rsidP="008551FE">
            <w:r w:rsidRPr="00543B4A">
              <w:t>9</w:t>
            </w:r>
          </w:p>
        </w:tc>
        <w:tc>
          <w:tcPr>
            <w:tcW w:w="0" w:type="auto"/>
            <w:vAlign w:val="center"/>
            <w:hideMark/>
          </w:tcPr>
          <w:p w14:paraId="0B5D43E8" w14:textId="77777777" w:rsidR="00DD44C8" w:rsidRPr="00543B4A" w:rsidRDefault="00DD44C8" w:rsidP="008551FE">
            <w:r w:rsidRPr="00543B4A">
              <w:t>10</w:t>
            </w:r>
          </w:p>
        </w:tc>
        <w:tc>
          <w:tcPr>
            <w:tcW w:w="0" w:type="auto"/>
            <w:vAlign w:val="center"/>
            <w:hideMark/>
          </w:tcPr>
          <w:p w14:paraId="1402D162" w14:textId="77777777" w:rsidR="00DD44C8" w:rsidRPr="00543B4A" w:rsidRDefault="00DD44C8" w:rsidP="008551FE">
            <w:r w:rsidRPr="00543B4A">
              <w:t>11</w:t>
            </w:r>
          </w:p>
        </w:tc>
        <w:tc>
          <w:tcPr>
            <w:tcW w:w="0" w:type="auto"/>
            <w:vAlign w:val="center"/>
            <w:hideMark/>
          </w:tcPr>
          <w:p w14:paraId="4B27559F" w14:textId="77777777" w:rsidR="00DD44C8" w:rsidRPr="00543B4A" w:rsidRDefault="00DD44C8" w:rsidP="008551FE">
            <w:r w:rsidRPr="00543B4A">
              <w:t>12</w:t>
            </w:r>
          </w:p>
        </w:tc>
        <w:tc>
          <w:tcPr>
            <w:tcW w:w="0" w:type="auto"/>
            <w:vAlign w:val="center"/>
            <w:hideMark/>
          </w:tcPr>
          <w:p w14:paraId="3F0C975E" w14:textId="77777777" w:rsidR="00DD44C8" w:rsidRPr="00543B4A" w:rsidRDefault="00DD44C8" w:rsidP="008551FE">
            <w:r w:rsidRPr="00543B4A">
              <w:t>13</w:t>
            </w:r>
          </w:p>
        </w:tc>
        <w:tc>
          <w:tcPr>
            <w:tcW w:w="0" w:type="auto"/>
            <w:vAlign w:val="center"/>
            <w:hideMark/>
          </w:tcPr>
          <w:p w14:paraId="6117CC7C" w14:textId="77777777" w:rsidR="00DD44C8" w:rsidRPr="00543B4A" w:rsidRDefault="00DD44C8" w:rsidP="008551FE">
            <w:r w:rsidRPr="00543B4A">
              <w:t>14</w:t>
            </w:r>
          </w:p>
        </w:tc>
        <w:tc>
          <w:tcPr>
            <w:tcW w:w="0" w:type="auto"/>
            <w:vAlign w:val="center"/>
            <w:hideMark/>
          </w:tcPr>
          <w:p w14:paraId="690C9AFE" w14:textId="77777777" w:rsidR="00DD44C8" w:rsidRPr="00543B4A" w:rsidRDefault="00DD44C8" w:rsidP="008551FE">
            <w:r w:rsidRPr="00543B4A">
              <w:t>15</w:t>
            </w:r>
          </w:p>
        </w:tc>
        <w:tc>
          <w:tcPr>
            <w:tcW w:w="0" w:type="auto"/>
            <w:vAlign w:val="center"/>
            <w:hideMark/>
          </w:tcPr>
          <w:p w14:paraId="23A2FC55" w14:textId="77777777" w:rsidR="00DD44C8" w:rsidRPr="00543B4A" w:rsidRDefault="00DD44C8" w:rsidP="008551FE">
            <w:r w:rsidRPr="00543B4A">
              <w:t>16</w:t>
            </w:r>
          </w:p>
        </w:tc>
        <w:tc>
          <w:tcPr>
            <w:tcW w:w="0" w:type="auto"/>
            <w:vAlign w:val="center"/>
            <w:hideMark/>
          </w:tcPr>
          <w:p w14:paraId="3EB71E99" w14:textId="77777777" w:rsidR="00DD44C8" w:rsidRPr="00543B4A" w:rsidRDefault="00DD44C8" w:rsidP="008551FE">
            <w:r w:rsidRPr="00543B4A">
              <w:t>17</w:t>
            </w:r>
          </w:p>
        </w:tc>
        <w:tc>
          <w:tcPr>
            <w:tcW w:w="0" w:type="auto"/>
            <w:vAlign w:val="center"/>
            <w:hideMark/>
          </w:tcPr>
          <w:p w14:paraId="121DA5A2" w14:textId="77777777" w:rsidR="00DD44C8" w:rsidRPr="00543B4A" w:rsidRDefault="00DD44C8" w:rsidP="008551FE">
            <w:r w:rsidRPr="00543B4A">
              <w:t>18</w:t>
            </w:r>
          </w:p>
        </w:tc>
        <w:tc>
          <w:tcPr>
            <w:tcW w:w="290" w:type="dxa"/>
            <w:vAlign w:val="center"/>
            <w:hideMark/>
          </w:tcPr>
          <w:p w14:paraId="1667E75C" w14:textId="77777777" w:rsidR="00DD44C8" w:rsidRPr="00543B4A" w:rsidRDefault="00DD44C8" w:rsidP="008551FE">
            <w:r w:rsidRPr="00543B4A">
              <w:t>19</w:t>
            </w:r>
          </w:p>
        </w:tc>
        <w:tc>
          <w:tcPr>
            <w:tcW w:w="280" w:type="dxa"/>
            <w:vAlign w:val="center"/>
            <w:hideMark/>
          </w:tcPr>
          <w:p w14:paraId="2B236E0B" w14:textId="77777777" w:rsidR="00DD44C8" w:rsidRPr="00543B4A" w:rsidRDefault="00DD44C8" w:rsidP="008551FE">
            <w:r w:rsidRPr="00543B4A">
              <w:t>20</w:t>
            </w:r>
          </w:p>
        </w:tc>
      </w:tr>
      <w:tr w:rsidR="00DD44C8" w:rsidRPr="00543B4A" w14:paraId="6CDD0C6A" w14:textId="77777777" w:rsidTr="008551FE">
        <w:trPr>
          <w:tblCellSpacing w:w="15" w:type="dxa"/>
        </w:trPr>
        <w:tc>
          <w:tcPr>
            <w:tcW w:w="0" w:type="auto"/>
            <w:shd w:val="clear" w:color="auto" w:fill="EFF3FB"/>
            <w:vAlign w:val="center"/>
            <w:hideMark/>
          </w:tcPr>
          <w:p w14:paraId="2D7DD97F" w14:textId="77777777" w:rsidR="00DD44C8" w:rsidRPr="00543B4A" w:rsidRDefault="00DD44C8" w:rsidP="008551FE">
            <w:pPr>
              <w:rPr>
                <w:color w:val="000000"/>
              </w:rPr>
            </w:pPr>
            <w:r w:rsidRPr="00543B4A">
              <w:rPr>
                <w:color w:val="000000"/>
              </w:rPr>
              <w:t xml:space="preserve">Boundary, </w:t>
            </w:r>
            <w:r w:rsidRPr="00543B4A">
              <w:rPr>
                <w:i/>
                <w:iCs/>
                <w:color w:val="000000"/>
              </w:rPr>
              <w:t>b</w:t>
            </w:r>
            <w:r w:rsidRPr="00543B4A">
              <w:rPr>
                <w:i/>
                <w:iCs/>
                <w:color w:val="000000"/>
                <w:vertAlign w:val="subscript"/>
              </w:rPr>
              <w:t>n</w:t>
            </w:r>
          </w:p>
        </w:tc>
        <w:tc>
          <w:tcPr>
            <w:tcW w:w="0" w:type="auto"/>
            <w:shd w:val="clear" w:color="auto" w:fill="EFF3FB"/>
            <w:vAlign w:val="center"/>
            <w:hideMark/>
          </w:tcPr>
          <w:p w14:paraId="500DA3B8" w14:textId="77777777" w:rsidR="00DD44C8" w:rsidRPr="00543B4A" w:rsidRDefault="00DD44C8" w:rsidP="008551FE">
            <w:r w:rsidRPr="00543B4A">
              <w:t>-</w:t>
            </w:r>
          </w:p>
        </w:tc>
        <w:tc>
          <w:tcPr>
            <w:tcW w:w="0" w:type="auto"/>
            <w:shd w:val="clear" w:color="auto" w:fill="EFF3FB"/>
            <w:vAlign w:val="center"/>
            <w:hideMark/>
          </w:tcPr>
          <w:p w14:paraId="364EA7BB" w14:textId="77777777" w:rsidR="00DD44C8" w:rsidRPr="00543B4A" w:rsidRDefault="00DD44C8" w:rsidP="008551FE">
            <w:r w:rsidRPr="00543B4A">
              <w:t>-</w:t>
            </w:r>
          </w:p>
        </w:tc>
        <w:tc>
          <w:tcPr>
            <w:tcW w:w="0" w:type="auto"/>
            <w:shd w:val="clear" w:color="auto" w:fill="EFF3FB"/>
            <w:vAlign w:val="center"/>
            <w:hideMark/>
          </w:tcPr>
          <w:p w14:paraId="02857B44" w14:textId="77777777" w:rsidR="00DD44C8" w:rsidRPr="00543B4A" w:rsidRDefault="00DD44C8" w:rsidP="008551FE">
            <w:r w:rsidRPr="00543B4A">
              <w:t>3</w:t>
            </w:r>
          </w:p>
        </w:tc>
        <w:tc>
          <w:tcPr>
            <w:tcW w:w="0" w:type="auto"/>
            <w:shd w:val="clear" w:color="auto" w:fill="EFF3FB"/>
            <w:vAlign w:val="center"/>
            <w:hideMark/>
          </w:tcPr>
          <w:p w14:paraId="55D69A5F" w14:textId="77777777" w:rsidR="00DD44C8" w:rsidRPr="00543B4A" w:rsidRDefault="00DD44C8" w:rsidP="008551FE">
            <w:r w:rsidRPr="00543B4A">
              <w:t>4</w:t>
            </w:r>
          </w:p>
        </w:tc>
        <w:tc>
          <w:tcPr>
            <w:tcW w:w="0" w:type="auto"/>
            <w:shd w:val="clear" w:color="auto" w:fill="EFF3FB"/>
            <w:vAlign w:val="center"/>
            <w:hideMark/>
          </w:tcPr>
          <w:p w14:paraId="24ED10F9" w14:textId="77777777" w:rsidR="00DD44C8" w:rsidRPr="00543B4A" w:rsidRDefault="00DD44C8" w:rsidP="008551FE">
            <w:r w:rsidRPr="00543B4A">
              <w:t>4</w:t>
            </w:r>
          </w:p>
        </w:tc>
        <w:tc>
          <w:tcPr>
            <w:tcW w:w="0" w:type="auto"/>
            <w:shd w:val="clear" w:color="auto" w:fill="EFF3FB"/>
            <w:vAlign w:val="center"/>
            <w:hideMark/>
          </w:tcPr>
          <w:p w14:paraId="35B0DE80" w14:textId="77777777" w:rsidR="00DD44C8" w:rsidRPr="00543B4A" w:rsidRDefault="00DD44C8" w:rsidP="008551FE">
            <w:r w:rsidRPr="00543B4A">
              <w:t>5</w:t>
            </w:r>
          </w:p>
        </w:tc>
        <w:tc>
          <w:tcPr>
            <w:tcW w:w="0" w:type="auto"/>
            <w:shd w:val="clear" w:color="auto" w:fill="EFF3FB"/>
            <w:vAlign w:val="center"/>
            <w:hideMark/>
          </w:tcPr>
          <w:p w14:paraId="5D549742" w14:textId="77777777" w:rsidR="00DD44C8" w:rsidRPr="00543B4A" w:rsidRDefault="00DD44C8" w:rsidP="008551FE">
            <w:r w:rsidRPr="00543B4A">
              <w:t>5</w:t>
            </w:r>
          </w:p>
        </w:tc>
        <w:tc>
          <w:tcPr>
            <w:tcW w:w="0" w:type="auto"/>
            <w:shd w:val="clear" w:color="auto" w:fill="EFF3FB"/>
            <w:vAlign w:val="center"/>
            <w:hideMark/>
          </w:tcPr>
          <w:p w14:paraId="113BB91D" w14:textId="77777777" w:rsidR="00DD44C8" w:rsidRPr="00543B4A" w:rsidRDefault="00DD44C8" w:rsidP="008551FE">
            <w:r w:rsidRPr="00543B4A">
              <w:t>5</w:t>
            </w:r>
          </w:p>
        </w:tc>
        <w:tc>
          <w:tcPr>
            <w:tcW w:w="0" w:type="auto"/>
            <w:shd w:val="clear" w:color="auto" w:fill="EFF3FB"/>
            <w:vAlign w:val="center"/>
            <w:hideMark/>
          </w:tcPr>
          <w:p w14:paraId="3B3943DC" w14:textId="77777777" w:rsidR="00DD44C8" w:rsidRPr="00543B4A" w:rsidRDefault="00DD44C8" w:rsidP="008551FE">
            <w:r w:rsidRPr="00543B4A">
              <w:t>6</w:t>
            </w:r>
          </w:p>
        </w:tc>
        <w:tc>
          <w:tcPr>
            <w:tcW w:w="0" w:type="auto"/>
            <w:shd w:val="clear" w:color="auto" w:fill="EFF3FB"/>
            <w:vAlign w:val="center"/>
            <w:hideMark/>
          </w:tcPr>
          <w:p w14:paraId="1EED1CDA" w14:textId="77777777" w:rsidR="00DD44C8" w:rsidRPr="00543B4A" w:rsidRDefault="00DD44C8" w:rsidP="008551FE">
            <w:r w:rsidRPr="00543B4A">
              <w:t>6</w:t>
            </w:r>
          </w:p>
        </w:tc>
        <w:tc>
          <w:tcPr>
            <w:tcW w:w="0" w:type="auto"/>
            <w:shd w:val="clear" w:color="auto" w:fill="EFF3FB"/>
            <w:vAlign w:val="center"/>
            <w:hideMark/>
          </w:tcPr>
          <w:p w14:paraId="09788714" w14:textId="77777777" w:rsidR="00DD44C8" w:rsidRPr="00543B4A" w:rsidRDefault="00DD44C8" w:rsidP="008551FE">
            <w:r w:rsidRPr="00543B4A">
              <w:t>6</w:t>
            </w:r>
          </w:p>
        </w:tc>
        <w:tc>
          <w:tcPr>
            <w:tcW w:w="0" w:type="auto"/>
            <w:shd w:val="clear" w:color="auto" w:fill="EFF3FB"/>
            <w:vAlign w:val="center"/>
            <w:hideMark/>
          </w:tcPr>
          <w:p w14:paraId="6FE2C05C" w14:textId="77777777" w:rsidR="00DD44C8" w:rsidRPr="00543B4A" w:rsidRDefault="00DD44C8" w:rsidP="008551FE">
            <w:r w:rsidRPr="00543B4A">
              <w:t>7</w:t>
            </w:r>
          </w:p>
        </w:tc>
        <w:tc>
          <w:tcPr>
            <w:tcW w:w="0" w:type="auto"/>
            <w:shd w:val="clear" w:color="auto" w:fill="EFF3FB"/>
            <w:vAlign w:val="center"/>
            <w:hideMark/>
          </w:tcPr>
          <w:p w14:paraId="68FA8F2B" w14:textId="77777777" w:rsidR="00DD44C8" w:rsidRPr="00543B4A" w:rsidRDefault="00DD44C8" w:rsidP="008551FE">
            <w:r w:rsidRPr="00543B4A">
              <w:t>7</w:t>
            </w:r>
          </w:p>
        </w:tc>
        <w:tc>
          <w:tcPr>
            <w:tcW w:w="0" w:type="auto"/>
            <w:shd w:val="clear" w:color="auto" w:fill="EFF3FB"/>
            <w:vAlign w:val="center"/>
            <w:hideMark/>
          </w:tcPr>
          <w:p w14:paraId="6F53474D" w14:textId="77777777" w:rsidR="00DD44C8" w:rsidRPr="00543B4A" w:rsidRDefault="00DD44C8" w:rsidP="008551FE">
            <w:r w:rsidRPr="00543B4A">
              <w:t>7</w:t>
            </w:r>
          </w:p>
        </w:tc>
        <w:tc>
          <w:tcPr>
            <w:tcW w:w="0" w:type="auto"/>
            <w:shd w:val="clear" w:color="auto" w:fill="EFF3FB"/>
            <w:vAlign w:val="center"/>
            <w:hideMark/>
          </w:tcPr>
          <w:p w14:paraId="68E33747" w14:textId="77777777" w:rsidR="00DD44C8" w:rsidRPr="00543B4A" w:rsidRDefault="00DD44C8" w:rsidP="008551FE">
            <w:r w:rsidRPr="00543B4A">
              <w:t>8</w:t>
            </w:r>
          </w:p>
        </w:tc>
        <w:tc>
          <w:tcPr>
            <w:tcW w:w="0" w:type="auto"/>
            <w:shd w:val="clear" w:color="auto" w:fill="EFF3FB"/>
            <w:vAlign w:val="center"/>
            <w:hideMark/>
          </w:tcPr>
          <w:p w14:paraId="6FCC849E" w14:textId="77777777" w:rsidR="00DD44C8" w:rsidRPr="00543B4A" w:rsidRDefault="00DD44C8" w:rsidP="008551FE">
            <w:r w:rsidRPr="00543B4A">
              <w:t>8</w:t>
            </w:r>
          </w:p>
        </w:tc>
        <w:tc>
          <w:tcPr>
            <w:tcW w:w="0" w:type="auto"/>
            <w:shd w:val="clear" w:color="auto" w:fill="EFF3FB"/>
            <w:vAlign w:val="center"/>
            <w:hideMark/>
          </w:tcPr>
          <w:p w14:paraId="14089BD6" w14:textId="77777777" w:rsidR="00DD44C8" w:rsidRPr="00543B4A" w:rsidRDefault="00DD44C8" w:rsidP="008551FE">
            <w:r w:rsidRPr="00543B4A">
              <w:t>8</w:t>
            </w:r>
          </w:p>
        </w:tc>
        <w:tc>
          <w:tcPr>
            <w:tcW w:w="0" w:type="auto"/>
            <w:shd w:val="clear" w:color="auto" w:fill="EFF3FB"/>
            <w:vAlign w:val="center"/>
            <w:hideMark/>
          </w:tcPr>
          <w:p w14:paraId="294F0CBA" w14:textId="77777777" w:rsidR="00DD44C8" w:rsidRPr="00543B4A" w:rsidRDefault="00DD44C8" w:rsidP="008551FE">
            <w:r>
              <w:t>8</w:t>
            </w:r>
          </w:p>
        </w:tc>
        <w:tc>
          <w:tcPr>
            <w:tcW w:w="290" w:type="dxa"/>
            <w:shd w:val="clear" w:color="auto" w:fill="EFF3FB"/>
            <w:vAlign w:val="center"/>
            <w:hideMark/>
          </w:tcPr>
          <w:p w14:paraId="58A806F2" w14:textId="77777777" w:rsidR="00DD44C8" w:rsidRPr="00543B4A" w:rsidRDefault="00DD44C8" w:rsidP="008551FE">
            <w:r w:rsidRPr="00543B4A">
              <w:t>9</w:t>
            </w:r>
          </w:p>
        </w:tc>
        <w:tc>
          <w:tcPr>
            <w:tcW w:w="280" w:type="dxa"/>
            <w:shd w:val="clear" w:color="auto" w:fill="EFF3FB"/>
            <w:vAlign w:val="center"/>
            <w:hideMark/>
          </w:tcPr>
          <w:p w14:paraId="411F67C7" w14:textId="77777777" w:rsidR="00DD44C8" w:rsidRPr="00543B4A" w:rsidRDefault="00DD44C8" w:rsidP="008551FE">
            <w:r w:rsidRPr="00543B4A">
              <w:t>9</w:t>
            </w:r>
          </w:p>
        </w:tc>
      </w:tr>
      <w:tr w:rsidR="00DD44C8" w:rsidRPr="00543B4A" w14:paraId="63516D94" w14:textId="77777777" w:rsidTr="008551FE">
        <w:trPr>
          <w:tblCellSpacing w:w="15" w:type="dxa"/>
        </w:trPr>
        <w:tc>
          <w:tcPr>
            <w:tcW w:w="0" w:type="auto"/>
            <w:vAlign w:val="center"/>
            <w:hideMark/>
          </w:tcPr>
          <w:p w14:paraId="77323784" w14:textId="77777777" w:rsidR="00DD44C8" w:rsidRPr="00543B4A" w:rsidRDefault="00DD44C8" w:rsidP="008551FE">
            <w:pPr>
              <w:rPr>
                <w:color w:val="000000"/>
              </w:rPr>
            </w:pPr>
            <w:r w:rsidRPr="00543B4A">
              <w:rPr>
                <w:color w:val="000000"/>
              </w:rPr>
              <w:t xml:space="preserve">Number of Patients, </w:t>
            </w:r>
            <w:r w:rsidRPr="00543B4A">
              <w:rPr>
                <w:i/>
                <w:iCs/>
                <w:color w:val="000000"/>
              </w:rPr>
              <w:t>n</w:t>
            </w:r>
          </w:p>
        </w:tc>
        <w:tc>
          <w:tcPr>
            <w:tcW w:w="0" w:type="auto"/>
            <w:vAlign w:val="center"/>
            <w:hideMark/>
          </w:tcPr>
          <w:p w14:paraId="5C88AA47" w14:textId="77777777" w:rsidR="00DD44C8" w:rsidRPr="00543B4A" w:rsidRDefault="00DD44C8" w:rsidP="008551FE">
            <w:r w:rsidRPr="00543B4A">
              <w:t>21</w:t>
            </w:r>
          </w:p>
        </w:tc>
        <w:tc>
          <w:tcPr>
            <w:tcW w:w="0" w:type="auto"/>
            <w:vAlign w:val="center"/>
            <w:hideMark/>
          </w:tcPr>
          <w:p w14:paraId="01F95238" w14:textId="77777777" w:rsidR="00DD44C8" w:rsidRPr="00543B4A" w:rsidRDefault="00DD44C8" w:rsidP="008551FE">
            <w:r w:rsidRPr="00543B4A">
              <w:t>22</w:t>
            </w:r>
          </w:p>
        </w:tc>
        <w:tc>
          <w:tcPr>
            <w:tcW w:w="0" w:type="auto"/>
            <w:vAlign w:val="center"/>
            <w:hideMark/>
          </w:tcPr>
          <w:p w14:paraId="54D3DB73" w14:textId="77777777" w:rsidR="00DD44C8" w:rsidRPr="00543B4A" w:rsidRDefault="00DD44C8" w:rsidP="008551FE">
            <w:r w:rsidRPr="00543B4A">
              <w:t>23</w:t>
            </w:r>
          </w:p>
        </w:tc>
        <w:tc>
          <w:tcPr>
            <w:tcW w:w="0" w:type="auto"/>
            <w:vAlign w:val="center"/>
            <w:hideMark/>
          </w:tcPr>
          <w:p w14:paraId="5E96B1F4" w14:textId="77777777" w:rsidR="00DD44C8" w:rsidRPr="00543B4A" w:rsidRDefault="00DD44C8" w:rsidP="008551FE">
            <w:r w:rsidRPr="00543B4A">
              <w:t>24</w:t>
            </w:r>
          </w:p>
        </w:tc>
        <w:tc>
          <w:tcPr>
            <w:tcW w:w="0" w:type="auto"/>
            <w:vAlign w:val="center"/>
            <w:hideMark/>
          </w:tcPr>
          <w:p w14:paraId="5635D30D" w14:textId="77777777" w:rsidR="00DD44C8" w:rsidRPr="00543B4A" w:rsidRDefault="00DD44C8" w:rsidP="008551FE">
            <w:r w:rsidRPr="00543B4A">
              <w:t>25</w:t>
            </w:r>
          </w:p>
        </w:tc>
        <w:tc>
          <w:tcPr>
            <w:tcW w:w="0" w:type="auto"/>
            <w:vAlign w:val="center"/>
            <w:hideMark/>
          </w:tcPr>
          <w:p w14:paraId="69EE8BC3" w14:textId="77777777" w:rsidR="00DD44C8" w:rsidRPr="00543B4A" w:rsidRDefault="00DD44C8" w:rsidP="008551FE">
            <w:r w:rsidRPr="00543B4A">
              <w:t>26</w:t>
            </w:r>
          </w:p>
        </w:tc>
        <w:tc>
          <w:tcPr>
            <w:tcW w:w="0" w:type="auto"/>
            <w:vAlign w:val="center"/>
            <w:hideMark/>
          </w:tcPr>
          <w:p w14:paraId="7F74A335" w14:textId="77777777" w:rsidR="00DD44C8" w:rsidRPr="00543B4A" w:rsidRDefault="00DD44C8" w:rsidP="008551FE">
            <w:r w:rsidRPr="00543B4A">
              <w:t>27</w:t>
            </w:r>
          </w:p>
        </w:tc>
        <w:tc>
          <w:tcPr>
            <w:tcW w:w="0" w:type="auto"/>
            <w:vAlign w:val="center"/>
            <w:hideMark/>
          </w:tcPr>
          <w:p w14:paraId="38A6339F" w14:textId="77777777" w:rsidR="00DD44C8" w:rsidRPr="00543B4A" w:rsidRDefault="00DD44C8" w:rsidP="008551FE">
            <w:r w:rsidRPr="00543B4A">
              <w:t>28</w:t>
            </w:r>
          </w:p>
        </w:tc>
        <w:tc>
          <w:tcPr>
            <w:tcW w:w="0" w:type="auto"/>
            <w:vAlign w:val="center"/>
            <w:hideMark/>
          </w:tcPr>
          <w:p w14:paraId="5B172EE8" w14:textId="77777777" w:rsidR="00DD44C8" w:rsidRPr="00543B4A" w:rsidRDefault="00DD44C8" w:rsidP="008551FE">
            <w:r w:rsidRPr="00543B4A">
              <w:t>29</w:t>
            </w:r>
          </w:p>
        </w:tc>
        <w:tc>
          <w:tcPr>
            <w:tcW w:w="0" w:type="auto"/>
            <w:vAlign w:val="center"/>
            <w:hideMark/>
          </w:tcPr>
          <w:p w14:paraId="236F5373" w14:textId="77777777" w:rsidR="00DD44C8" w:rsidRPr="00543B4A" w:rsidRDefault="00DD44C8" w:rsidP="008551FE">
            <w:r w:rsidRPr="00543B4A">
              <w:t>30</w:t>
            </w:r>
          </w:p>
        </w:tc>
        <w:tc>
          <w:tcPr>
            <w:tcW w:w="0" w:type="auto"/>
            <w:vAlign w:val="center"/>
            <w:hideMark/>
          </w:tcPr>
          <w:p w14:paraId="00E11C1A" w14:textId="77777777" w:rsidR="00DD44C8" w:rsidRPr="00543B4A" w:rsidRDefault="00DD44C8" w:rsidP="008551FE">
            <w:r w:rsidRPr="00543B4A">
              <w:t>31</w:t>
            </w:r>
          </w:p>
        </w:tc>
        <w:tc>
          <w:tcPr>
            <w:tcW w:w="0" w:type="auto"/>
            <w:vAlign w:val="center"/>
            <w:hideMark/>
          </w:tcPr>
          <w:p w14:paraId="56FFC332" w14:textId="77777777" w:rsidR="00DD44C8" w:rsidRPr="00543B4A" w:rsidRDefault="00DD44C8" w:rsidP="008551FE">
            <w:r w:rsidRPr="00543B4A">
              <w:t>32</w:t>
            </w:r>
          </w:p>
        </w:tc>
        <w:tc>
          <w:tcPr>
            <w:tcW w:w="0" w:type="auto"/>
            <w:vAlign w:val="center"/>
            <w:hideMark/>
          </w:tcPr>
          <w:p w14:paraId="2CF04662" w14:textId="77777777" w:rsidR="00DD44C8" w:rsidRPr="00543B4A" w:rsidRDefault="00DD44C8" w:rsidP="008551FE">
            <w:r w:rsidRPr="00543B4A">
              <w:t>33</w:t>
            </w:r>
          </w:p>
        </w:tc>
        <w:tc>
          <w:tcPr>
            <w:tcW w:w="0" w:type="auto"/>
            <w:vAlign w:val="center"/>
            <w:hideMark/>
          </w:tcPr>
          <w:p w14:paraId="18C8EE27" w14:textId="77777777" w:rsidR="00DD44C8" w:rsidRPr="00543B4A" w:rsidRDefault="00DD44C8" w:rsidP="008551FE">
            <w:r w:rsidRPr="00543B4A">
              <w:t>34</w:t>
            </w:r>
          </w:p>
        </w:tc>
        <w:tc>
          <w:tcPr>
            <w:tcW w:w="0" w:type="auto"/>
            <w:vAlign w:val="center"/>
            <w:hideMark/>
          </w:tcPr>
          <w:p w14:paraId="6F650BC2" w14:textId="77777777" w:rsidR="00DD44C8" w:rsidRPr="00543B4A" w:rsidRDefault="00DD44C8" w:rsidP="008551FE">
            <w:r w:rsidRPr="00543B4A">
              <w:t>35</w:t>
            </w:r>
          </w:p>
        </w:tc>
        <w:tc>
          <w:tcPr>
            <w:tcW w:w="0" w:type="auto"/>
            <w:vAlign w:val="center"/>
            <w:hideMark/>
          </w:tcPr>
          <w:p w14:paraId="1280F728" w14:textId="77777777" w:rsidR="00DD44C8" w:rsidRPr="00543B4A" w:rsidRDefault="00DD44C8" w:rsidP="008551FE">
            <w:r w:rsidRPr="00543B4A">
              <w:t>36</w:t>
            </w:r>
          </w:p>
        </w:tc>
        <w:tc>
          <w:tcPr>
            <w:tcW w:w="0" w:type="auto"/>
            <w:vAlign w:val="center"/>
            <w:hideMark/>
          </w:tcPr>
          <w:p w14:paraId="78967FBC" w14:textId="77777777" w:rsidR="00DD44C8" w:rsidRPr="00543B4A" w:rsidRDefault="00DD44C8" w:rsidP="008551FE">
            <w:r w:rsidRPr="00543B4A">
              <w:t>37</w:t>
            </w:r>
          </w:p>
        </w:tc>
        <w:tc>
          <w:tcPr>
            <w:tcW w:w="0" w:type="auto"/>
            <w:vAlign w:val="center"/>
            <w:hideMark/>
          </w:tcPr>
          <w:p w14:paraId="40AF5711" w14:textId="77777777" w:rsidR="00DD44C8" w:rsidRPr="00543B4A" w:rsidRDefault="00DD44C8" w:rsidP="008551FE"/>
        </w:tc>
        <w:tc>
          <w:tcPr>
            <w:tcW w:w="290" w:type="dxa"/>
            <w:vAlign w:val="center"/>
            <w:hideMark/>
          </w:tcPr>
          <w:p w14:paraId="21AC061D" w14:textId="77777777" w:rsidR="00DD44C8" w:rsidRPr="00543B4A" w:rsidRDefault="00DD44C8" w:rsidP="008551FE"/>
        </w:tc>
        <w:tc>
          <w:tcPr>
            <w:tcW w:w="280" w:type="dxa"/>
            <w:vAlign w:val="center"/>
            <w:hideMark/>
          </w:tcPr>
          <w:p w14:paraId="5F733F54" w14:textId="77777777" w:rsidR="00DD44C8" w:rsidRPr="00543B4A" w:rsidRDefault="00DD44C8" w:rsidP="008551FE"/>
        </w:tc>
      </w:tr>
      <w:tr w:rsidR="00DD44C8" w:rsidRPr="00543B4A" w14:paraId="67CFB7D8" w14:textId="77777777" w:rsidTr="008551FE">
        <w:trPr>
          <w:tblCellSpacing w:w="15" w:type="dxa"/>
        </w:trPr>
        <w:tc>
          <w:tcPr>
            <w:tcW w:w="0" w:type="auto"/>
            <w:shd w:val="clear" w:color="auto" w:fill="EFF3FB"/>
            <w:vAlign w:val="center"/>
            <w:hideMark/>
          </w:tcPr>
          <w:p w14:paraId="45E5AE77" w14:textId="77777777" w:rsidR="00DD44C8" w:rsidRPr="00543B4A" w:rsidRDefault="00DD44C8" w:rsidP="008551FE">
            <w:pPr>
              <w:rPr>
                <w:color w:val="000000"/>
              </w:rPr>
            </w:pPr>
            <w:r w:rsidRPr="00543B4A">
              <w:rPr>
                <w:color w:val="000000"/>
              </w:rPr>
              <w:t xml:space="preserve">Boundary, </w:t>
            </w:r>
            <w:r w:rsidRPr="00543B4A">
              <w:rPr>
                <w:i/>
                <w:iCs/>
                <w:color w:val="000000"/>
              </w:rPr>
              <w:t>b</w:t>
            </w:r>
            <w:r w:rsidRPr="00543B4A">
              <w:rPr>
                <w:i/>
                <w:iCs/>
                <w:color w:val="000000"/>
                <w:vertAlign w:val="subscript"/>
              </w:rPr>
              <w:t>n</w:t>
            </w:r>
          </w:p>
        </w:tc>
        <w:tc>
          <w:tcPr>
            <w:tcW w:w="0" w:type="auto"/>
            <w:shd w:val="clear" w:color="auto" w:fill="EFF3FB"/>
            <w:vAlign w:val="center"/>
            <w:hideMark/>
          </w:tcPr>
          <w:p w14:paraId="1762F40F" w14:textId="77777777" w:rsidR="00DD44C8" w:rsidRPr="00543B4A" w:rsidRDefault="00DD44C8" w:rsidP="008551FE">
            <w:r w:rsidRPr="00543B4A">
              <w:t>9</w:t>
            </w:r>
          </w:p>
        </w:tc>
        <w:tc>
          <w:tcPr>
            <w:tcW w:w="0" w:type="auto"/>
            <w:shd w:val="clear" w:color="auto" w:fill="EFF3FB"/>
            <w:vAlign w:val="center"/>
            <w:hideMark/>
          </w:tcPr>
          <w:p w14:paraId="4A399B58" w14:textId="77777777" w:rsidR="00DD44C8" w:rsidRPr="00543B4A" w:rsidRDefault="00DD44C8" w:rsidP="008551FE">
            <w:r w:rsidRPr="00543B4A">
              <w:t>10</w:t>
            </w:r>
          </w:p>
        </w:tc>
        <w:tc>
          <w:tcPr>
            <w:tcW w:w="0" w:type="auto"/>
            <w:shd w:val="clear" w:color="auto" w:fill="EFF3FB"/>
            <w:vAlign w:val="center"/>
            <w:hideMark/>
          </w:tcPr>
          <w:p w14:paraId="1F096C24" w14:textId="77777777" w:rsidR="00DD44C8" w:rsidRPr="00543B4A" w:rsidRDefault="00DD44C8" w:rsidP="008551FE">
            <w:r w:rsidRPr="00543B4A">
              <w:t>10</w:t>
            </w:r>
          </w:p>
        </w:tc>
        <w:tc>
          <w:tcPr>
            <w:tcW w:w="0" w:type="auto"/>
            <w:shd w:val="clear" w:color="auto" w:fill="EFF3FB"/>
            <w:vAlign w:val="center"/>
            <w:hideMark/>
          </w:tcPr>
          <w:p w14:paraId="47866D81" w14:textId="77777777" w:rsidR="00DD44C8" w:rsidRPr="00543B4A" w:rsidRDefault="00DD44C8" w:rsidP="008551FE">
            <w:r w:rsidRPr="00543B4A">
              <w:t>10</w:t>
            </w:r>
          </w:p>
        </w:tc>
        <w:tc>
          <w:tcPr>
            <w:tcW w:w="0" w:type="auto"/>
            <w:shd w:val="clear" w:color="auto" w:fill="EFF3FB"/>
            <w:vAlign w:val="center"/>
            <w:hideMark/>
          </w:tcPr>
          <w:p w14:paraId="0B23D232" w14:textId="77777777" w:rsidR="00DD44C8" w:rsidRPr="00543B4A" w:rsidRDefault="00DD44C8" w:rsidP="008551FE">
            <w:r w:rsidRPr="00543B4A">
              <w:t>11</w:t>
            </w:r>
          </w:p>
        </w:tc>
        <w:tc>
          <w:tcPr>
            <w:tcW w:w="0" w:type="auto"/>
            <w:shd w:val="clear" w:color="auto" w:fill="EFF3FB"/>
            <w:vAlign w:val="center"/>
            <w:hideMark/>
          </w:tcPr>
          <w:p w14:paraId="784383F4" w14:textId="77777777" w:rsidR="00DD44C8" w:rsidRPr="00543B4A" w:rsidRDefault="00DD44C8" w:rsidP="008551FE">
            <w:r w:rsidRPr="00543B4A">
              <w:t>11</w:t>
            </w:r>
          </w:p>
        </w:tc>
        <w:tc>
          <w:tcPr>
            <w:tcW w:w="0" w:type="auto"/>
            <w:shd w:val="clear" w:color="auto" w:fill="EFF3FB"/>
            <w:vAlign w:val="center"/>
            <w:hideMark/>
          </w:tcPr>
          <w:p w14:paraId="512A25E5" w14:textId="77777777" w:rsidR="00DD44C8" w:rsidRPr="00543B4A" w:rsidRDefault="00DD44C8" w:rsidP="008551FE">
            <w:r w:rsidRPr="00543B4A">
              <w:t>11</w:t>
            </w:r>
          </w:p>
        </w:tc>
        <w:tc>
          <w:tcPr>
            <w:tcW w:w="0" w:type="auto"/>
            <w:shd w:val="clear" w:color="auto" w:fill="EFF3FB"/>
            <w:vAlign w:val="center"/>
            <w:hideMark/>
          </w:tcPr>
          <w:p w14:paraId="58FC9E94" w14:textId="77777777" w:rsidR="00DD44C8" w:rsidRPr="00543B4A" w:rsidRDefault="00DD44C8" w:rsidP="008551FE">
            <w:r w:rsidRPr="00543B4A">
              <w:t>11</w:t>
            </w:r>
          </w:p>
        </w:tc>
        <w:tc>
          <w:tcPr>
            <w:tcW w:w="0" w:type="auto"/>
            <w:shd w:val="clear" w:color="auto" w:fill="EFF3FB"/>
            <w:vAlign w:val="center"/>
            <w:hideMark/>
          </w:tcPr>
          <w:p w14:paraId="6E5C6C2E" w14:textId="77777777" w:rsidR="00DD44C8" w:rsidRPr="00543B4A" w:rsidRDefault="00DD44C8" w:rsidP="008551FE">
            <w:r w:rsidRPr="00543B4A">
              <w:t>12</w:t>
            </w:r>
          </w:p>
        </w:tc>
        <w:tc>
          <w:tcPr>
            <w:tcW w:w="0" w:type="auto"/>
            <w:shd w:val="clear" w:color="auto" w:fill="EFF3FB"/>
            <w:vAlign w:val="center"/>
            <w:hideMark/>
          </w:tcPr>
          <w:p w14:paraId="6AAF076F" w14:textId="77777777" w:rsidR="00DD44C8" w:rsidRPr="00543B4A" w:rsidRDefault="00DD44C8" w:rsidP="008551FE">
            <w:r w:rsidRPr="00543B4A">
              <w:t>12</w:t>
            </w:r>
          </w:p>
        </w:tc>
        <w:tc>
          <w:tcPr>
            <w:tcW w:w="0" w:type="auto"/>
            <w:shd w:val="clear" w:color="auto" w:fill="EFF3FB"/>
            <w:vAlign w:val="center"/>
            <w:hideMark/>
          </w:tcPr>
          <w:p w14:paraId="57BD2EB9" w14:textId="77777777" w:rsidR="00DD44C8" w:rsidRPr="00543B4A" w:rsidRDefault="00DD44C8" w:rsidP="008551FE">
            <w:r w:rsidRPr="00543B4A">
              <w:t>12</w:t>
            </w:r>
          </w:p>
        </w:tc>
        <w:tc>
          <w:tcPr>
            <w:tcW w:w="0" w:type="auto"/>
            <w:shd w:val="clear" w:color="auto" w:fill="EFF3FB"/>
            <w:vAlign w:val="center"/>
            <w:hideMark/>
          </w:tcPr>
          <w:p w14:paraId="0FB663A6" w14:textId="77777777" w:rsidR="00DD44C8" w:rsidRPr="00543B4A" w:rsidRDefault="00DD44C8" w:rsidP="008551FE">
            <w:r w:rsidRPr="00543B4A">
              <w:t>13</w:t>
            </w:r>
          </w:p>
        </w:tc>
        <w:tc>
          <w:tcPr>
            <w:tcW w:w="0" w:type="auto"/>
            <w:shd w:val="clear" w:color="auto" w:fill="EFF3FB"/>
            <w:vAlign w:val="center"/>
            <w:hideMark/>
          </w:tcPr>
          <w:p w14:paraId="6319951E" w14:textId="77777777" w:rsidR="00DD44C8" w:rsidRPr="00543B4A" w:rsidRDefault="00DD44C8" w:rsidP="008551FE">
            <w:r w:rsidRPr="00543B4A">
              <w:t>13</w:t>
            </w:r>
          </w:p>
        </w:tc>
        <w:tc>
          <w:tcPr>
            <w:tcW w:w="0" w:type="auto"/>
            <w:shd w:val="clear" w:color="auto" w:fill="EFF3FB"/>
            <w:vAlign w:val="center"/>
            <w:hideMark/>
          </w:tcPr>
          <w:p w14:paraId="677A9A7B" w14:textId="77777777" w:rsidR="00DD44C8" w:rsidRPr="00543B4A" w:rsidRDefault="00DD44C8" w:rsidP="008551FE">
            <w:r w:rsidRPr="00543B4A">
              <w:t>13</w:t>
            </w:r>
          </w:p>
        </w:tc>
        <w:tc>
          <w:tcPr>
            <w:tcW w:w="0" w:type="auto"/>
            <w:shd w:val="clear" w:color="auto" w:fill="EFF3FB"/>
            <w:vAlign w:val="center"/>
            <w:hideMark/>
          </w:tcPr>
          <w:p w14:paraId="658540D1" w14:textId="77777777" w:rsidR="00DD44C8" w:rsidRPr="00543B4A" w:rsidRDefault="00DD44C8" w:rsidP="008551FE">
            <w:r w:rsidRPr="00543B4A">
              <w:t>13</w:t>
            </w:r>
          </w:p>
        </w:tc>
        <w:tc>
          <w:tcPr>
            <w:tcW w:w="0" w:type="auto"/>
            <w:shd w:val="clear" w:color="auto" w:fill="EFF3FB"/>
            <w:vAlign w:val="center"/>
            <w:hideMark/>
          </w:tcPr>
          <w:p w14:paraId="44146D7D" w14:textId="77777777" w:rsidR="00DD44C8" w:rsidRPr="00543B4A" w:rsidRDefault="00DD44C8" w:rsidP="008551FE">
            <w:r w:rsidRPr="00543B4A">
              <w:t>14</w:t>
            </w:r>
          </w:p>
        </w:tc>
        <w:tc>
          <w:tcPr>
            <w:tcW w:w="0" w:type="auto"/>
            <w:shd w:val="clear" w:color="auto" w:fill="EFF3FB"/>
            <w:vAlign w:val="center"/>
            <w:hideMark/>
          </w:tcPr>
          <w:p w14:paraId="5EB92CE6" w14:textId="77777777" w:rsidR="00DD44C8" w:rsidRPr="00543B4A" w:rsidRDefault="00DD44C8" w:rsidP="008551FE">
            <w:r w:rsidRPr="00543B4A">
              <w:t>14</w:t>
            </w:r>
          </w:p>
        </w:tc>
        <w:tc>
          <w:tcPr>
            <w:tcW w:w="0" w:type="auto"/>
            <w:shd w:val="clear" w:color="auto" w:fill="EFF3FB"/>
            <w:vAlign w:val="center"/>
            <w:hideMark/>
          </w:tcPr>
          <w:p w14:paraId="00FC6141" w14:textId="77777777" w:rsidR="00DD44C8" w:rsidRPr="00543B4A" w:rsidRDefault="00DD44C8" w:rsidP="008551FE"/>
        </w:tc>
        <w:tc>
          <w:tcPr>
            <w:tcW w:w="290" w:type="dxa"/>
            <w:shd w:val="clear" w:color="auto" w:fill="EFF3FB"/>
            <w:vAlign w:val="center"/>
            <w:hideMark/>
          </w:tcPr>
          <w:p w14:paraId="6D2BAB17" w14:textId="77777777" w:rsidR="00DD44C8" w:rsidRPr="00543B4A" w:rsidRDefault="00DD44C8" w:rsidP="008551FE"/>
        </w:tc>
        <w:tc>
          <w:tcPr>
            <w:tcW w:w="280" w:type="dxa"/>
            <w:shd w:val="clear" w:color="auto" w:fill="EFF3FB"/>
            <w:vAlign w:val="center"/>
            <w:hideMark/>
          </w:tcPr>
          <w:p w14:paraId="3F4F7F34" w14:textId="77777777" w:rsidR="00DD44C8" w:rsidRPr="00543B4A" w:rsidRDefault="00DD44C8" w:rsidP="008551FE"/>
        </w:tc>
      </w:tr>
    </w:tbl>
    <w:p w14:paraId="26CCBE06" w14:textId="77777777" w:rsidR="00DD44C8" w:rsidRDefault="00DD44C8" w:rsidP="00DD44C8">
      <w:pPr>
        <w:spacing w:line="480" w:lineRule="auto"/>
        <w:rPr>
          <w:rFonts w:ascii="Arial" w:hAnsi="Arial" w:cs="Arial"/>
        </w:rPr>
      </w:pPr>
    </w:p>
    <w:p w14:paraId="17A2BCE1" w14:textId="77777777" w:rsidR="00DD44C8" w:rsidRDefault="00DD44C8" w:rsidP="00DD44C8">
      <w:pPr>
        <w:spacing w:line="480" w:lineRule="auto"/>
        <w:rPr>
          <w:rFonts w:ascii="Arial" w:hAnsi="Arial" w:cs="Arial"/>
        </w:rPr>
      </w:pPr>
    </w:p>
    <w:p w14:paraId="5934CF44" w14:textId="77777777" w:rsidR="00DD44C8" w:rsidRDefault="00DD44C8" w:rsidP="00DD44C8">
      <w:pPr>
        <w:spacing w:line="480" w:lineRule="auto"/>
        <w:rPr>
          <w:rFonts w:ascii="Arial" w:hAnsi="Arial" w:cs="Arial"/>
        </w:rPr>
      </w:pPr>
    </w:p>
    <w:p w14:paraId="5A004123" w14:textId="77777777" w:rsidR="00DD44C8" w:rsidRDefault="00DD44C8" w:rsidP="00DD44C8">
      <w:pPr>
        <w:spacing w:line="480" w:lineRule="auto"/>
        <w:rPr>
          <w:rFonts w:ascii="Arial" w:hAnsi="Arial" w:cs="Arial"/>
        </w:rPr>
      </w:pPr>
    </w:p>
    <w:p w14:paraId="56CFC8F6" w14:textId="77777777" w:rsidR="00DD44C8" w:rsidRDefault="00DD44C8" w:rsidP="00DD44C8">
      <w:pPr>
        <w:spacing w:line="480" w:lineRule="auto"/>
        <w:rPr>
          <w:rFonts w:ascii="Arial" w:hAnsi="Arial" w:cs="Arial"/>
        </w:rPr>
      </w:pPr>
    </w:p>
    <w:p w14:paraId="7C5D58C2" w14:textId="77777777" w:rsidR="00DD44C8" w:rsidRDefault="00DD44C8" w:rsidP="00DD44C8">
      <w:pPr>
        <w:spacing w:line="480" w:lineRule="auto"/>
        <w:rPr>
          <w:rFonts w:ascii="Arial" w:hAnsi="Arial" w:cs="Arial"/>
        </w:rPr>
      </w:pPr>
    </w:p>
    <w:p w14:paraId="2423110D" w14:textId="77777777" w:rsidR="00DD44C8" w:rsidRDefault="00DD44C8" w:rsidP="00DD44C8">
      <w:pPr>
        <w:spacing w:line="480" w:lineRule="auto"/>
        <w:rPr>
          <w:rFonts w:ascii="Arial" w:hAnsi="Arial" w:cs="Arial"/>
        </w:rPr>
      </w:pPr>
    </w:p>
    <w:p w14:paraId="7051DBE3" w14:textId="77777777" w:rsidR="00DD44C8" w:rsidRDefault="00DD44C8" w:rsidP="00DD44C8">
      <w:pPr>
        <w:spacing w:line="480" w:lineRule="auto"/>
        <w:rPr>
          <w:rFonts w:ascii="Arial" w:hAnsi="Arial" w:cs="Arial"/>
        </w:rPr>
      </w:pPr>
    </w:p>
    <w:p w14:paraId="0F6D8E33" w14:textId="77777777" w:rsidR="00DD44C8" w:rsidRDefault="00DD44C8" w:rsidP="00DD44C8">
      <w:pPr>
        <w:spacing w:line="480" w:lineRule="auto"/>
        <w:rPr>
          <w:rFonts w:ascii="Arial" w:hAnsi="Arial" w:cs="Arial"/>
        </w:rPr>
      </w:pPr>
    </w:p>
    <w:p w14:paraId="78F50261" w14:textId="77777777" w:rsidR="00DD44C8" w:rsidRDefault="00DD44C8" w:rsidP="00DD44C8">
      <w:pPr>
        <w:spacing w:line="480" w:lineRule="auto"/>
        <w:rPr>
          <w:rFonts w:ascii="Arial" w:hAnsi="Arial" w:cs="Arial"/>
        </w:rPr>
      </w:pPr>
    </w:p>
    <w:p w14:paraId="6A694ADB" w14:textId="77777777" w:rsidR="00DD44C8" w:rsidRDefault="00DD44C8" w:rsidP="00DD44C8">
      <w:pPr>
        <w:spacing w:line="480" w:lineRule="auto"/>
        <w:rPr>
          <w:rFonts w:ascii="Arial" w:hAnsi="Arial" w:cs="Arial"/>
        </w:rPr>
      </w:pPr>
    </w:p>
    <w:p w14:paraId="6469AB11" w14:textId="77777777" w:rsidR="00DD44C8" w:rsidRDefault="00DD44C8" w:rsidP="00DD44C8">
      <w:pPr>
        <w:spacing w:line="480" w:lineRule="auto"/>
        <w:rPr>
          <w:rFonts w:ascii="Arial" w:hAnsi="Arial" w:cs="Arial"/>
        </w:rPr>
      </w:pPr>
    </w:p>
    <w:p w14:paraId="44D4A083" w14:textId="77777777" w:rsidR="00DD44C8" w:rsidRDefault="00DD44C8" w:rsidP="00DD44C8">
      <w:pPr>
        <w:spacing w:line="480" w:lineRule="auto"/>
        <w:rPr>
          <w:rFonts w:ascii="Arial" w:hAnsi="Arial" w:cs="Arial"/>
        </w:rPr>
      </w:pPr>
    </w:p>
    <w:p w14:paraId="2C1EACAA" w14:textId="77777777" w:rsidR="00DD44C8" w:rsidRDefault="00DD44C8" w:rsidP="00DD44C8">
      <w:pPr>
        <w:spacing w:line="480" w:lineRule="auto"/>
        <w:rPr>
          <w:rFonts w:ascii="Arial" w:hAnsi="Arial" w:cs="Arial"/>
        </w:rPr>
      </w:pPr>
    </w:p>
    <w:p w14:paraId="2FD2BEE4" w14:textId="77777777" w:rsidR="00DD44C8" w:rsidRDefault="00DD44C8" w:rsidP="00DD44C8">
      <w:pPr>
        <w:spacing w:line="480" w:lineRule="auto"/>
        <w:rPr>
          <w:rFonts w:ascii="Arial" w:hAnsi="Arial" w:cs="Arial"/>
        </w:rPr>
      </w:pPr>
    </w:p>
    <w:p w14:paraId="42F1EF18" w14:textId="0895BCFF" w:rsidR="00DD44C8" w:rsidRPr="000B0C8E" w:rsidRDefault="00DD44C8" w:rsidP="00DD44C8">
      <w:pPr>
        <w:spacing w:line="480" w:lineRule="auto"/>
        <w:rPr>
          <w:rFonts w:ascii="Arial" w:hAnsi="Arial" w:cs="Arial"/>
        </w:rPr>
      </w:pPr>
      <w:r>
        <w:rPr>
          <w:rFonts w:ascii="Arial" w:hAnsi="Arial" w:cs="Arial"/>
        </w:rPr>
        <w:lastRenderedPageBreak/>
        <w:t>Supplementary Table 9: Dose Modifications for Pembrolizumab</w:t>
      </w:r>
    </w:p>
    <w:tbl>
      <w:tblPr>
        <w:tblStyle w:val="TableGrid31"/>
        <w:tblW w:w="8820" w:type="dxa"/>
        <w:tblInd w:w="-5" w:type="dxa"/>
        <w:tblLayout w:type="fixed"/>
        <w:tblLook w:val="04A0" w:firstRow="1" w:lastRow="0" w:firstColumn="1" w:lastColumn="0" w:noHBand="0" w:noVBand="1"/>
      </w:tblPr>
      <w:tblGrid>
        <w:gridCol w:w="1710"/>
        <w:gridCol w:w="1260"/>
        <w:gridCol w:w="1620"/>
        <w:gridCol w:w="2430"/>
        <w:gridCol w:w="1800"/>
      </w:tblGrid>
      <w:tr w:rsidR="00DD44C8" w:rsidRPr="00633393" w14:paraId="3F23CA1B" w14:textId="77777777" w:rsidTr="008551FE">
        <w:tc>
          <w:tcPr>
            <w:tcW w:w="8820" w:type="dxa"/>
            <w:gridSpan w:val="5"/>
            <w:shd w:val="clear" w:color="auto" w:fill="F2F2F2" w:themeFill="background1" w:themeFillShade="F2"/>
          </w:tcPr>
          <w:p w14:paraId="566E4362" w14:textId="77777777" w:rsidR="00DD44C8" w:rsidRPr="00383739" w:rsidRDefault="00DD44C8" w:rsidP="008551FE">
            <w:pPr>
              <w:rPr>
                <w:b/>
              </w:rPr>
            </w:pPr>
            <w:r w:rsidRPr="00383739">
              <w:rPr>
                <w:b/>
              </w:rPr>
              <w:t>General instructions:</w:t>
            </w:r>
          </w:p>
          <w:p w14:paraId="5F1BF45F" w14:textId="77777777" w:rsidR="00DD44C8" w:rsidRPr="00383739" w:rsidRDefault="00DD44C8" w:rsidP="008551FE">
            <w:pPr>
              <w:numPr>
                <w:ilvl w:val="0"/>
                <w:numId w:val="10"/>
              </w:numPr>
            </w:pPr>
            <w:r w:rsidRPr="00383739">
              <w:rPr>
                <w:rFonts w:eastAsiaTheme="minorHAnsi"/>
              </w:rPr>
              <w:t>Corticosteroid taper should be initiated upon AE improving to Grade 1 or less and continue to taper over at least 4 weeks.</w:t>
            </w:r>
          </w:p>
          <w:p w14:paraId="4E7ABE52" w14:textId="77777777" w:rsidR="00DD44C8" w:rsidRPr="00383739" w:rsidRDefault="00DD44C8" w:rsidP="008551FE">
            <w:pPr>
              <w:numPr>
                <w:ilvl w:val="0"/>
                <w:numId w:val="10"/>
              </w:numPr>
            </w:pPr>
            <w:r w:rsidRPr="00383739">
              <w:t xml:space="preserve">For situations where pembrolizumab has been withheld, pembrolizumab can be resumed after AE has been reduced to Grade 1 or 0 and corticosteroid has been tapered. Pembrolizumab should be permanently discontinued if </w:t>
            </w:r>
            <w:r w:rsidRPr="00383739">
              <w:rPr>
                <w:rFonts w:eastAsia="TimesNewRoman"/>
              </w:rPr>
              <w:t xml:space="preserve">AE does not resolve within 12 weeks of last dose or corticosteroids cannot be reduced to ≤10 mg prednisone or equivalent per day within 12 weeks. </w:t>
            </w:r>
          </w:p>
          <w:p w14:paraId="55E43983" w14:textId="77777777" w:rsidR="00DD44C8" w:rsidRPr="00383739" w:rsidRDefault="00DD44C8" w:rsidP="008551FE">
            <w:pPr>
              <w:numPr>
                <w:ilvl w:val="0"/>
                <w:numId w:val="10"/>
              </w:numPr>
              <w:rPr>
                <w:b/>
              </w:rPr>
            </w:pPr>
            <w:r w:rsidRPr="00383739">
              <w:rPr>
                <w:rFonts w:eastAsia="TimesNewRoman"/>
              </w:rPr>
              <w:t xml:space="preserve">For severe and life-threatening </w:t>
            </w:r>
            <w:proofErr w:type="spellStart"/>
            <w:r w:rsidRPr="00383739">
              <w:rPr>
                <w:rFonts w:eastAsia="TimesNewRoman"/>
              </w:rPr>
              <w:t>irAEs</w:t>
            </w:r>
            <w:proofErr w:type="spellEnd"/>
            <w:r w:rsidRPr="00383739">
              <w:rPr>
                <w:rFonts w:eastAsia="TimesNewRoman"/>
              </w:rPr>
              <w:t xml:space="preserve">, IV corticosteroid should be initiated first followed by oral steroid. Other immunosuppressive treatment should be initiated if </w:t>
            </w:r>
            <w:proofErr w:type="spellStart"/>
            <w:r w:rsidRPr="00383739">
              <w:rPr>
                <w:rFonts w:eastAsia="TimesNewRoman"/>
              </w:rPr>
              <w:t>irAEs</w:t>
            </w:r>
            <w:proofErr w:type="spellEnd"/>
            <w:r w:rsidRPr="00383739">
              <w:rPr>
                <w:rFonts w:eastAsia="TimesNewRoman"/>
              </w:rPr>
              <w:t xml:space="preserve"> cannot be controlled by corticosteroids.</w:t>
            </w:r>
          </w:p>
          <w:p w14:paraId="2F7F3BBF" w14:textId="77777777" w:rsidR="00DD44C8" w:rsidRPr="00383739" w:rsidDel="00117BBA" w:rsidRDefault="00DD44C8" w:rsidP="008551FE">
            <w:pPr>
              <w:rPr>
                <w:b/>
              </w:rPr>
            </w:pPr>
          </w:p>
        </w:tc>
      </w:tr>
      <w:tr w:rsidR="00DD44C8" w:rsidRPr="00633393" w14:paraId="1A9017D2" w14:textId="77777777" w:rsidTr="008551FE">
        <w:tc>
          <w:tcPr>
            <w:tcW w:w="1710" w:type="dxa"/>
            <w:shd w:val="clear" w:color="auto" w:fill="F2F2F2" w:themeFill="background1" w:themeFillShade="F2"/>
          </w:tcPr>
          <w:p w14:paraId="5B0D3EBB" w14:textId="77777777" w:rsidR="00DD44C8" w:rsidRPr="00383739" w:rsidRDefault="00DD44C8" w:rsidP="008551FE">
            <w:pPr>
              <w:rPr>
                <w:b/>
              </w:rPr>
            </w:pPr>
            <w:r w:rsidRPr="00383739">
              <w:rPr>
                <w:b/>
              </w:rPr>
              <w:t>Immune-related AEs</w:t>
            </w:r>
          </w:p>
        </w:tc>
        <w:tc>
          <w:tcPr>
            <w:tcW w:w="1260" w:type="dxa"/>
            <w:shd w:val="clear" w:color="auto" w:fill="F2F2F2" w:themeFill="background1" w:themeFillShade="F2"/>
          </w:tcPr>
          <w:p w14:paraId="262C6C5E" w14:textId="77777777" w:rsidR="00DD44C8" w:rsidRPr="00383739" w:rsidRDefault="00DD44C8" w:rsidP="008551FE">
            <w:pPr>
              <w:rPr>
                <w:b/>
              </w:rPr>
            </w:pPr>
            <w:r w:rsidRPr="00383739">
              <w:rPr>
                <w:b/>
              </w:rPr>
              <w:t>Toxicity grade or conditions (CTCAEv4.0)</w:t>
            </w:r>
          </w:p>
        </w:tc>
        <w:tc>
          <w:tcPr>
            <w:tcW w:w="1620" w:type="dxa"/>
            <w:shd w:val="clear" w:color="auto" w:fill="F2F2F2" w:themeFill="background1" w:themeFillShade="F2"/>
          </w:tcPr>
          <w:p w14:paraId="11462339" w14:textId="77777777" w:rsidR="00DD44C8" w:rsidRPr="00383739" w:rsidRDefault="00DD44C8" w:rsidP="008551FE">
            <w:pPr>
              <w:rPr>
                <w:b/>
              </w:rPr>
            </w:pPr>
            <w:r w:rsidRPr="00383739">
              <w:rPr>
                <w:b/>
              </w:rPr>
              <w:t>Action taken to pembrolizumab</w:t>
            </w:r>
          </w:p>
        </w:tc>
        <w:tc>
          <w:tcPr>
            <w:tcW w:w="2430" w:type="dxa"/>
            <w:shd w:val="clear" w:color="auto" w:fill="F2F2F2" w:themeFill="background1" w:themeFillShade="F2"/>
          </w:tcPr>
          <w:p w14:paraId="4AC209B6" w14:textId="77777777" w:rsidR="00DD44C8" w:rsidRPr="00383739" w:rsidRDefault="00DD44C8" w:rsidP="008551FE">
            <w:pPr>
              <w:rPr>
                <w:b/>
              </w:rPr>
            </w:pPr>
            <w:proofErr w:type="spellStart"/>
            <w:r w:rsidRPr="00383739">
              <w:rPr>
                <w:b/>
              </w:rPr>
              <w:t>irAE</w:t>
            </w:r>
            <w:proofErr w:type="spellEnd"/>
            <w:r w:rsidRPr="00383739">
              <w:rPr>
                <w:b/>
              </w:rPr>
              <w:t xml:space="preserve"> management with corticosteroid and/or other therapies </w:t>
            </w:r>
          </w:p>
        </w:tc>
        <w:tc>
          <w:tcPr>
            <w:tcW w:w="1800" w:type="dxa"/>
            <w:shd w:val="clear" w:color="auto" w:fill="F2F2F2" w:themeFill="background1" w:themeFillShade="F2"/>
          </w:tcPr>
          <w:p w14:paraId="10FB7A50" w14:textId="77777777" w:rsidR="00DD44C8" w:rsidRPr="00383739" w:rsidRDefault="00DD44C8" w:rsidP="008551FE">
            <w:pPr>
              <w:rPr>
                <w:b/>
              </w:rPr>
            </w:pPr>
            <w:r w:rsidRPr="00383739">
              <w:rPr>
                <w:b/>
              </w:rPr>
              <w:t xml:space="preserve">Monitor and follow-up </w:t>
            </w:r>
          </w:p>
        </w:tc>
      </w:tr>
      <w:tr w:rsidR="00DD44C8" w:rsidRPr="00633393" w14:paraId="2D365914" w14:textId="77777777" w:rsidTr="008551FE">
        <w:trPr>
          <w:trHeight w:val="821"/>
        </w:trPr>
        <w:tc>
          <w:tcPr>
            <w:tcW w:w="1710" w:type="dxa"/>
            <w:vMerge w:val="restart"/>
          </w:tcPr>
          <w:p w14:paraId="24EE9514" w14:textId="77777777" w:rsidR="00DD44C8" w:rsidRPr="00383739" w:rsidRDefault="00DD44C8" w:rsidP="008551FE">
            <w:r w:rsidRPr="00383739">
              <w:t xml:space="preserve">Pneumonitis </w:t>
            </w:r>
          </w:p>
        </w:tc>
        <w:tc>
          <w:tcPr>
            <w:tcW w:w="1260" w:type="dxa"/>
          </w:tcPr>
          <w:p w14:paraId="6FD9E62C" w14:textId="77777777" w:rsidR="00DD44C8" w:rsidRPr="00383739" w:rsidRDefault="00DD44C8" w:rsidP="008551FE">
            <w:r w:rsidRPr="00383739">
              <w:t>Grade 2</w:t>
            </w:r>
          </w:p>
        </w:tc>
        <w:tc>
          <w:tcPr>
            <w:tcW w:w="1620" w:type="dxa"/>
          </w:tcPr>
          <w:p w14:paraId="156011E2" w14:textId="77777777" w:rsidR="00DD44C8" w:rsidRPr="00383739" w:rsidRDefault="00DD44C8" w:rsidP="008551FE">
            <w:r w:rsidRPr="00383739">
              <w:t xml:space="preserve">Withhold </w:t>
            </w:r>
          </w:p>
        </w:tc>
        <w:tc>
          <w:tcPr>
            <w:tcW w:w="2430" w:type="dxa"/>
            <w:vMerge w:val="restart"/>
          </w:tcPr>
          <w:p w14:paraId="219AD429" w14:textId="77777777" w:rsidR="00DD44C8" w:rsidRPr="00383739" w:rsidRDefault="00DD44C8" w:rsidP="008551FE">
            <w:pPr>
              <w:numPr>
                <w:ilvl w:val="0"/>
                <w:numId w:val="9"/>
              </w:numPr>
              <w:ind w:left="259" w:hanging="259"/>
            </w:pPr>
            <w:r w:rsidRPr="00383739">
              <w:t>Administer corticosteroids (initial dose of 1-2 mg/kg prednisone or equivalent) followed by taper</w:t>
            </w:r>
          </w:p>
          <w:p w14:paraId="4BC9E031" w14:textId="77777777" w:rsidR="00DD44C8" w:rsidRPr="00383739" w:rsidRDefault="00DD44C8" w:rsidP="008551FE"/>
        </w:tc>
        <w:tc>
          <w:tcPr>
            <w:tcW w:w="1800" w:type="dxa"/>
            <w:vMerge w:val="restart"/>
          </w:tcPr>
          <w:p w14:paraId="1AAA9397" w14:textId="77777777" w:rsidR="00DD44C8" w:rsidRPr="00383739" w:rsidRDefault="00DD44C8" w:rsidP="008551FE">
            <w:pPr>
              <w:numPr>
                <w:ilvl w:val="0"/>
                <w:numId w:val="9"/>
              </w:numPr>
            </w:pPr>
            <w:r w:rsidRPr="00383739">
              <w:t>Monitor participants for signs and symptoms of pneumonitis</w:t>
            </w:r>
          </w:p>
          <w:p w14:paraId="1CECCEE4" w14:textId="77777777" w:rsidR="00DD44C8" w:rsidRPr="00383739" w:rsidRDefault="00DD44C8" w:rsidP="008551FE">
            <w:pPr>
              <w:numPr>
                <w:ilvl w:val="0"/>
                <w:numId w:val="9"/>
              </w:numPr>
            </w:pPr>
            <w:r w:rsidRPr="00383739">
              <w:t>Evaluate participants with suspected pneumonitis with radiographic imaging and initiate corticosteroid treatment</w:t>
            </w:r>
          </w:p>
          <w:p w14:paraId="43C9BBCC" w14:textId="77777777" w:rsidR="00DD44C8" w:rsidRPr="00383739" w:rsidRDefault="00DD44C8" w:rsidP="008551FE">
            <w:pPr>
              <w:numPr>
                <w:ilvl w:val="0"/>
                <w:numId w:val="9"/>
              </w:numPr>
              <w:rPr>
                <w:i/>
              </w:rPr>
            </w:pPr>
            <w:r w:rsidRPr="00383739">
              <w:t>Add prophylactic antibiotics for opportunistic infections</w:t>
            </w:r>
          </w:p>
        </w:tc>
      </w:tr>
      <w:tr w:rsidR="00DD44C8" w:rsidRPr="00633393" w14:paraId="1F3F961E" w14:textId="77777777" w:rsidTr="008551FE">
        <w:trPr>
          <w:trHeight w:val="822"/>
        </w:trPr>
        <w:tc>
          <w:tcPr>
            <w:tcW w:w="1710" w:type="dxa"/>
            <w:vMerge/>
          </w:tcPr>
          <w:p w14:paraId="1904112F" w14:textId="77777777" w:rsidR="00DD44C8" w:rsidRPr="00383739" w:rsidRDefault="00DD44C8" w:rsidP="008551FE"/>
        </w:tc>
        <w:tc>
          <w:tcPr>
            <w:tcW w:w="1260" w:type="dxa"/>
          </w:tcPr>
          <w:p w14:paraId="4C140566" w14:textId="77777777" w:rsidR="00DD44C8" w:rsidRPr="00383739" w:rsidRDefault="00DD44C8" w:rsidP="008551FE">
            <w:r w:rsidRPr="00383739">
              <w:t>Grade 3 or 4, or recurrent Grade 2</w:t>
            </w:r>
          </w:p>
        </w:tc>
        <w:tc>
          <w:tcPr>
            <w:tcW w:w="1620" w:type="dxa"/>
          </w:tcPr>
          <w:p w14:paraId="37200547" w14:textId="77777777" w:rsidR="00DD44C8" w:rsidRPr="00383739" w:rsidRDefault="00DD44C8" w:rsidP="008551FE">
            <w:r w:rsidRPr="00383739">
              <w:t>Permanently discontinue</w:t>
            </w:r>
          </w:p>
        </w:tc>
        <w:tc>
          <w:tcPr>
            <w:tcW w:w="2430" w:type="dxa"/>
            <w:vMerge/>
          </w:tcPr>
          <w:p w14:paraId="62774BDC" w14:textId="77777777" w:rsidR="00DD44C8" w:rsidRPr="00383739" w:rsidRDefault="00DD44C8" w:rsidP="008551FE">
            <w:pPr>
              <w:numPr>
                <w:ilvl w:val="0"/>
                <w:numId w:val="8"/>
              </w:numPr>
              <w:overflowPunct w:val="0"/>
              <w:autoSpaceDE w:val="0"/>
              <w:autoSpaceDN w:val="0"/>
              <w:adjustRightInd w:val="0"/>
              <w:ind w:left="259" w:hanging="259"/>
              <w:contextualSpacing/>
              <w:textAlignment w:val="baseline"/>
            </w:pPr>
          </w:p>
        </w:tc>
        <w:tc>
          <w:tcPr>
            <w:tcW w:w="1800" w:type="dxa"/>
            <w:vMerge/>
          </w:tcPr>
          <w:p w14:paraId="15A61350" w14:textId="77777777" w:rsidR="00DD44C8" w:rsidRPr="00383739" w:rsidRDefault="00DD44C8" w:rsidP="008551FE"/>
        </w:tc>
      </w:tr>
      <w:tr w:rsidR="00DD44C8" w:rsidRPr="00633393" w14:paraId="6D45F5E5" w14:textId="77777777" w:rsidTr="008551FE">
        <w:trPr>
          <w:trHeight w:val="1511"/>
        </w:trPr>
        <w:tc>
          <w:tcPr>
            <w:tcW w:w="1710" w:type="dxa"/>
            <w:vMerge w:val="restart"/>
            <w:shd w:val="clear" w:color="auto" w:fill="auto"/>
          </w:tcPr>
          <w:p w14:paraId="656EBD43" w14:textId="77777777" w:rsidR="00DD44C8" w:rsidRPr="00383739" w:rsidRDefault="00DD44C8" w:rsidP="008551FE">
            <w:r w:rsidRPr="00383739">
              <w:t xml:space="preserve">Diarrhea / Colitis </w:t>
            </w:r>
          </w:p>
        </w:tc>
        <w:tc>
          <w:tcPr>
            <w:tcW w:w="1260" w:type="dxa"/>
            <w:shd w:val="clear" w:color="auto" w:fill="auto"/>
          </w:tcPr>
          <w:p w14:paraId="645F8E4D" w14:textId="77777777" w:rsidR="00DD44C8" w:rsidRPr="00383739" w:rsidRDefault="00DD44C8" w:rsidP="008551FE">
            <w:r w:rsidRPr="00383739">
              <w:t>Grade 2 or 3</w:t>
            </w:r>
          </w:p>
        </w:tc>
        <w:tc>
          <w:tcPr>
            <w:tcW w:w="1620" w:type="dxa"/>
            <w:shd w:val="clear" w:color="auto" w:fill="auto"/>
          </w:tcPr>
          <w:p w14:paraId="40E30D71" w14:textId="77777777" w:rsidR="00DD44C8" w:rsidRPr="00383739" w:rsidRDefault="00DD44C8" w:rsidP="008551FE">
            <w:r w:rsidRPr="00383739">
              <w:t>Withhold</w:t>
            </w:r>
          </w:p>
        </w:tc>
        <w:tc>
          <w:tcPr>
            <w:tcW w:w="2430" w:type="dxa"/>
            <w:vMerge w:val="restart"/>
            <w:shd w:val="clear" w:color="auto" w:fill="auto"/>
          </w:tcPr>
          <w:p w14:paraId="61879059" w14:textId="77777777" w:rsidR="00DD44C8" w:rsidRPr="00383739" w:rsidRDefault="00DD44C8" w:rsidP="008551FE">
            <w:pPr>
              <w:numPr>
                <w:ilvl w:val="0"/>
                <w:numId w:val="9"/>
              </w:numPr>
              <w:ind w:left="259" w:hanging="259"/>
            </w:pPr>
            <w:r w:rsidRPr="00383739">
              <w:t>Administer corticosteroids (initial dose of 1-2 mg/kg prednisone or equivalent) followed by taper</w:t>
            </w:r>
          </w:p>
          <w:p w14:paraId="28B9A08B" w14:textId="77777777" w:rsidR="00DD44C8" w:rsidRPr="00383739" w:rsidRDefault="00DD44C8" w:rsidP="008551FE">
            <w:pPr>
              <w:ind w:left="252" w:hanging="252"/>
            </w:pPr>
          </w:p>
        </w:tc>
        <w:tc>
          <w:tcPr>
            <w:tcW w:w="1800" w:type="dxa"/>
            <w:vMerge w:val="restart"/>
            <w:shd w:val="clear" w:color="auto" w:fill="auto"/>
          </w:tcPr>
          <w:p w14:paraId="7450B1C9" w14:textId="77777777" w:rsidR="00DD44C8" w:rsidRPr="00383739" w:rsidRDefault="00DD44C8" w:rsidP="008551FE">
            <w:pPr>
              <w:numPr>
                <w:ilvl w:val="0"/>
                <w:numId w:val="5"/>
              </w:numPr>
              <w:ind w:left="342" w:hanging="342"/>
            </w:pPr>
            <w:r w:rsidRPr="00383739">
              <w:t>Monitor participants for signs and symptoms of enterocolitis (</w:t>
            </w:r>
            <w:proofErr w:type="spellStart"/>
            <w:r w:rsidRPr="00383739">
              <w:t>ie</w:t>
            </w:r>
            <w:proofErr w:type="spellEnd"/>
            <w:r w:rsidRPr="00383739">
              <w:t>, diarrhea, abdominal pain, blood or mucus in stool with or without fever) and of bowel perforation (</w:t>
            </w:r>
            <w:proofErr w:type="spellStart"/>
            <w:r w:rsidRPr="00383739">
              <w:t>ie</w:t>
            </w:r>
            <w:proofErr w:type="spellEnd"/>
            <w:r w:rsidRPr="00383739">
              <w:t>, peritoneal signs and ileus).</w:t>
            </w:r>
          </w:p>
          <w:p w14:paraId="56C15C30" w14:textId="77777777" w:rsidR="00DD44C8" w:rsidRPr="00383739" w:rsidRDefault="00DD44C8" w:rsidP="008551FE">
            <w:pPr>
              <w:numPr>
                <w:ilvl w:val="0"/>
                <w:numId w:val="5"/>
              </w:numPr>
              <w:ind w:left="342" w:hanging="342"/>
            </w:pPr>
            <w:r w:rsidRPr="00383739">
              <w:lastRenderedPageBreak/>
              <w:t xml:space="preserve">Participants with ≥ Grade 2 diarrhea suspecting colitis should consider GI consultation and performing endoscopy to rule out colitis. </w:t>
            </w:r>
          </w:p>
          <w:p w14:paraId="52FA7421" w14:textId="77777777" w:rsidR="00DD44C8" w:rsidRPr="00383739" w:rsidRDefault="00DD44C8" w:rsidP="008551FE">
            <w:pPr>
              <w:numPr>
                <w:ilvl w:val="0"/>
                <w:numId w:val="5"/>
              </w:numPr>
              <w:ind w:left="342" w:hanging="342"/>
            </w:pPr>
            <w:r w:rsidRPr="00383739">
              <w:t>Participants with diarrhea/colitis should be advised to drink liberal quantities of clear fluids.  If sufficient oral fluid intake is not feasible, fluid and electrolytes should be substituted via IV infusion.</w:t>
            </w:r>
          </w:p>
        </w:tc>
      </w:tr>
      <w:tr w:rsidR="00DD44C8" w:rsidRPr="00633393" w14:paraId="2BD957D5" w14:textId="77777777" w:rsidTr="008551FE">
        <w:trPr>
          <w:trHeight w:val="1512"/>
        </w:trPr>
        <w:tc>
          <w:tcPr>
            <w:tcW w:w="1710" w:type="dxa"/>
            <w:vMerge/>
            <w:shd w:val="clear" w:color="auto" w:fill="auto"/>
          </w:tcPr>
          <w:p w14:paraId="2FF73F37" w14:textId="77777777" w:rsidR="00DD44C8" w:rsidRPr="00383739" w:rsidRDefault="00DD44C8" w:rsidP="008551FE"/>
        </w:tc>
        <w:tc>
          <w:tcPr>
            <w:tcW w:w="1260" w:type="dxa"/>
            <w:shd w:val="clear" w:color="auto" w:fill="auto"/>
          </w:tcPr>
          <w:p w14:paraId="3B40DF8C" w14:textId="77777777" w:rsidR="00DD44C8" w:rsidRPr="00383739" w:rsidRDefault="00DD44C8" w:rsidP="008551FE">
            <w:r w:rsidRPr="00383739">
              <w:t>Grade 4</w:t>
            </w:r>
          </w:p>
        </w:tc>
        <w:tc>
          <w:tcPr>
            <w:tcW w:w="1620" w:type="dxa"/>
            <w:shd w:val="clear" w:color="auto" w:fill="auto"/>
          </w:tcPr>
          <w:p w14:paraId="42CCCB09" w14:textId="77777777" w:rsidR="00DD44C8" w:rsidRPr="00383739" w:rsidRDefault="00DD44C8" w:rsidP="008551FE">
            <w:r w:rsidRPr="00383739">
              <w:t>Permanently discontinue</w:t>
            </w:r>
          </w:p>
        </w:tc>
        <w:tc>
          <w:tcPr>
            <w:tcW w:w="2430" w:type="dxa"/>
            <w:vMerge/>
            <w:shd w:val="clear" w:color="auto" w:fill="auto"/>
          </w:tcPr>
          <w:p w14:paraId="4595F58E" w14:textId="77777777" w:rsidR="00DD44C8" w:rsidRPr="00383739" w:rsidRDefault="00DD44C8" w:rsidP="008551FE">
            <w:pPr>
              <w:ind w:left="252" w:hanging="252"/>
            </w:pPr>
          </w:p>
        </w:tc>
        <w:tc>
          <w:tcPr>
            <w:tcW w:w="1800" w:type="dxa"/>
            <w:vMerge/>
            <w:shd w:val="clear" w:color="auto" w:fill="auto"/>
          </w:tcPr>
          <w:p w14:paraId="24FA27E6" w14:textId="77777777" w:rsidR="00DD44C8" w:rsidRPr="00383739" w:rsidRDefault="00DD44C8" w:rsidP="008551FE">
            <w:pPr>
              <w:ind w:left="342" w:hanging="342"/>
            </w:pPr>
          </w:p>
        </w:tc>
      </w:tr>
      <w:tr w:rsidR="00DD44C8" w:rsidRPr="00633393" w14:paraId="260CF2BD" w14:textId="77777777" w:rsidTr="008551FE">
        <w:trPr>
          <w:trHeight w:val="704"/>
        </w:trPr>
        <w:tc>
          <w:tcPr>
            <w:tcW w:w="1710" w:type="dxa"/>
            <w:vMerge w:val="restart"/>
            <w:shd w:val="clear" w:color="auto" w:fill="auto"/>
          </w:tcPr>
          <w:p w14:paraId="4C0B3F79" w14:textId="77777777" w:rsidR="00DD44C8" w:rsidRPr="00383739" w:rsidRDefault="00DD44C8" w:rsidP="008551FE">
            <w:r w:rsidRPr="00383739">
              <w:t>AST / ALT elevation or Increased bilirubin</w:t>
            </w:r>
          </w:p>
        </w:tc>
        <w:tc>
          <w:tcPr>
            <w:tcW w:w="1260" w:type="dxa"/>
            <w:shd w:val="clear" w:color="auto" w:fill="auto"/>
          </w:tcPr>
          <w:p w14:paraId="668EEE87" w14:textId="77777777" w:rsidR="00DD44C8" w:rsidRPr="00383739" w:rsidRDefault="00DD44C8" w:rsidP="008551FE">
            <w:r w:rsidRPr="00383739">
              <w:t>Grade 2</w:t>
            </w:r>
          </w:p>
        </w:tc>
        <w:tc>
          <w:tcPr>
            <w:tcW w:w="1620" w:type="dxa"/>
            <w:shd w:val="clear" w:color="auto" w:fill="auto"/>
          </w:tcPr>
          <w:p w14:paraId="1461AEA0" w14:textId="77777777" w:rsidR="00DD44C8" w:rsidRPr="00383739" w:rsidRDefault="00DD44C8" w:rsidP="008551FE">
            <w:r w:rsidRPr="00383739">
              <w:t>Withhold</w:t>
            </w:r>
          </w:p>
        </w:tc>
        <w:tc>
          <w:tcPr>
            <w:tcW w:w="2430" w:type="dxa"/>
          </w:tcPr>
          <w:p w14:paraId="0274F417" w14:textId="77777777" w:rsidR="00DD44C8" w:rsidRPr="00383739" w:rsidRDefault="00DD44C8" w:rsidP="008551FE">
            <w:pPr>
              <w:numPr>
                <w:ilvl w:val="0"/>
                <w:numId w:val="8"/>
              </w:numPr>
              <w:ind w:left="252" w:hanging="252"/>
            </w:pPr>
            <w:r w:rsidRPr="00383739">
              <w:t>Administer corticosteroids (initial dose of 0.5- 1 mg/kg prednisone or equivalent) followed by taper</w:t>
            </w:r>
          </w:p>
        </w:tc>
        <w:tc>
          <w:tcPr>
            <w:tcW w:w="1800" w:type="dxa"/>
            <w:vMerge w:val="restart"/>
          </w:tcPr>
          <w:p w14:paraId="5BC4C02A" w14:textId="77777777" w:rsidR="00DD44C8" w:rsidRPr="00383739" w:rsidRDefault="00DD44C8" w:rsidP="008551FE">
            <w:pPr>
              <w:numPr>
                <w:ilvl w:val="0"/>
                <w:numId w:val="6"/>
              </w:numPr>
              <w:overflowPunct w:val="0"/>
              <w:autoSpaceDE w:val="0"/>
              <w:autoSpaceDN w:val="0"/>
              <w:adjustRightInd w:val="0"/>
              <w:ind w:left="342" w:hanging="342"/>
              <w:contextualSpacing/>
              <w:textAlignment w:val="baseline"/>
            </w:pPr>
            <w:r w:rsidRPr="00383739">
              <w:t>Monitor with liver function tests (consider weekly or more frequently until liver enzyme value returned to baseline or is stable</w:t>
            </w:r>
          </w:p>
        </w:tc>
      </w:tr>
      <w:tr w:rsidR="00DD44C8" w:rsidRPr="00633393" w14:paraId="22999014" w14:textId="77777777" w:rsidTr="008551FE">
        <w:trPr>
          <w:trHeight w:val="705"/>
        </w:trPr>
        <w:tc>
          <w:tcPr>
            <w:tcW w:w="1710" w:type="dxa"/>
            <w:vMerge/>
            <w:shd w:val="clear" w:color="auto" w:fill="auto"/>
          </w:tcPr>
          <w:p w14:paraId="59C90138" w14:textId="77777777" w:rsidR="00DD44C8" w:rsidRPr="00383739" w:rsidRDefault="00DD44C8" w:rsidP="008551FE"/>
        </w:tc>
        <w:tc>
          <w:tcPr>
            <w:tcW w:w="1260" w:type="dxa"/>
            <w:shd w:val="clear" w:color="auto" w:fill="auto"/>
          </w:tcPr>
          <w:p w14:paraId="0F40A2E7" w14:textId="77777777" w:rsidR="00DD44C8" w:rsidRPr="00383739" w:rsidRDefault="00DD44C8" w:rsidP="008551FE">
            <w:r w:rsidRPr="00383739">
              <w:t xml:space="preserve">Grade 3 or 4 </w:t>
            </w:r>
          </w:p>
        </w:tc>
        <w:tc>
          <w:tcPr>
            <w:tcW w:w="1620" w:type="dxa"/>
            <w:shd w:val="clear" w:color="auto" w:fill="auto"/>
          </w:tcPr>
          <w:p w14:paraId="3DB63E6D" w14:textId="77777777" w:rsidR="00DD44C8" w:rsidRPr="00383739" w:rsidRDefault="00DD44C8" w:rsidP="008551FE">
            <w:r w:rsidRPr="00383739">
              <w:t>Permanently discontinue</w:t>
            </w:r>
          </w:p>
        </w:tc>
        <w:tc>
          <w:tcPr>
            <w:tcW w:w="2430" w:type="dxa"/>
          </w:tcPr>
          <w:p w14:paraId="1385B284" w14:textId="77777777" w:rsidR="00DD44C8" w:rsidRPr="00383739" w:rsidRDefault="00DD44C8" w:rsidP="008551FE">
            <w:pPr>
              <w:numPr>
                <w:ilvl w:val="0"/>
                <w:numId w:val="7"/>
              </w:numPr>
              <w:overflowPunct w:val="0"/>
              <w:autoSpaceDE w:val="0"/>
              <w:autoSpaceDN w:val="0"/>
              <w:adjustRightInd w:val="0"/>
              <w:ind w:left="252" w:hanging="252"/>
              <w:contextualSpacing/>
              <w:textAlignment w:val="baseline"/>
            </w:pPr>
            <w:r w:rsidRPr="00383739">
              <w:t>Administer corticosteroids (initial dose of 1-2 mg/kg prednisone or equivalent) followed by taper</w:t>
            </w:r>
          </w:p>
        </w:tc>
        <w:tc>
          <w:tcPr>
            <w:tcW w:w="1800" w:type="dxa"/>
            <w:vMerge/>
          </w:tcPr>
          <w:p w14:paraId="0B1E4068" w14:textId="77777777" w:rsidR="00DD44C8" w:rsidRPr="00383739" w:rsidRDefault="00DD44C8" w:rsidP="008551FE"/>
        </w:tc>
      </w:tr>
      <w:tr w:rsidR="00DD44C8" w:rsidRPr="00633393" w14:paraId="5F8D51CC" w14:textId="77777777" w:rsidTr="008551FE">
        <w:tc>
          <w:tcPr>
            <w:tcW w:w="1710" w:type="dxa"/>
            <w:shd w:val="clear" w:color="auto" w:fill="auto"/>
          </w:tcPr>
          <w:p w14:paraId="78390EE0" w14:textId="77777777" w:rsidR="00DD44C8" w:rsidRPr="00383739" w:rsidRDefault="00DD44C8" w:rsidP="008551FE">
            <w:pPr>
              <w:keepNext/>
              <w:keepLines/>
            </w:pPr>
            <w:r w:rsidRPr="00383739">
              <w:t>Type 1 diabetes mellitus (T1DM) or Hyperglycemia</w:t>
            </w:r>
          </w:p>
          <w:p w14:paraId="3FFCAFBF" w14:textId="77777777" w:rsidR="00DD44C8" w:rsidRPr="00383739" w:rsidRDefault="00DD44C8" w:rsidP="008551FE"/>
        </w:tc>
        <w:tc>
          <w:tcPr>
            <w:tcW w:w="1260" w:type="dxa"/>
            <w:shd w:val="clear" w:color="auto" w:fill="auto"/>
          </w:tcPr>
          <w:p w14:paraId="5BEEFC57" w14:textId="77777777" w:rsidR="00DD44C8" w:rsidRPr="00383739" w:rsidRDefault="00DD44C8" w:rsidP="008551FE">
            <w:r w:rsidRPr="00383739">
              <w:t xml:space="preserve">Newly onset T1DM or </w:t>
            </w:r>
          </w:p>
          <w:p w14:paraId="7A537A28" w14:textId="77777777" w:rsidR="00DD44C8" w:rsidRPr="00383739" w:rsidRDefault="00DD44C8" w:rsidP="008551FE">
            <w:r w:rsidRPr="00383739">
              <w:t xml:space="preserve">Grade 3 or 4 hyperglycemia associated with evidence of </w:t>
            </w:r>
            <w:r w:rsidRPr="00383739">
              <w:sym w:font="Symbol" w:char="F062"/>
            </w:r>
            <w:r w:rsidRPr="00383739">
              <w:t>-cell failure</w:t>
            </w:r>
          </w:p>
        </w:tc>
        <w:tc>
          <w:tcPr>
            <w:tcW w:w="1620" w:type="dxa"/>
            <w:shd w:val="clear" w:color="auto" w:fill="auto"/>
          </w:tcPr>
          <w:p w14:paraId="6F824797" w14:textId="77777777" w:rsidR="00DD44C8" w:rsidRPr="00383739" w:rsidRDefault="00DD44C8" w:rsidP="008551FE">
            <w:r w:rsidRPr="00383739">
              <w:t>Withhold</w:t>
            </w:r>
          </w:p>
        </w:tc>
        <w:tc>
          <w:tcPr>
            <w:tcW w:w="2430" w:type="dxa"/>
            <w:shd w:val="clear" w:color="auto" w:fill="auto"/>
          </w:tcPr>
          <w:p w14:paraId="74015DD2" w14:textId="77777777" w:rsidR="00DD44C8" w:rsidRPr="00383739" w:rsidRDefault="00DD44C8" w:rsidP="008551FE">
            <w:pPr>
              <w:keepNext/>
              <w:keepLines/>
              <w:numPr>
                <w:ilvl w:val="0"/>
                <w:numId w:val="7"/>
              </w:numPr>
              <w:ind w:left="252" w:hanging="252"/>
            </w:pPr>
            <w:r w:rsidRPr="00383739">
              <w:rPr>
                <w:rFonts w:eastAsia="Arial Unicode MS"/>
                <w:lang w:eastAsia="ja-JP"/>
              </w:rPr>
              <w:t xml:space="preserve">Initiate insulin replacement therapy for participants with T1DM </w:t>
            </w:r>
          </w:p>
          <w:p w14:paraId="737925C4" w14:textId="77777777" w:rsidR="00DD44C8" w:rsidRPr="00383739" w:rsidRDefault="00DD44C8" w:rsidP="008551FE">
            <w:pPr>
              <w:keepNext/>
              <w:keepLines/>
              <w:numPr>
                <w:ilvl w:val="0"/>
                <w:numId w:val="7"/>
              </w:numPr>
              <w:ind w:left="252" w:hanging="252"/>
            </w:pPr>
            <w:r w:rsidRPr="00383739">
              <w:rPr>
                <w:rFonts w:eastAsia="Arial Unicode MS"/>
                <w:lang w:eastAsia="ja-JP"/>
              </w:rPr>
              <w:t xml:space="preserve">Administer anti-hyperglycemic in participants with hyperglycemia </w:t>
            </w:r>
          </w:p>
          <w:p w14:paraId="09AAC060" w14:textId="77777777" w:rsidR="00DD44C8" w:rsidRPr="00383739" w:rsidRDefault="00DD44C8" w:rsidP="008551FE">
            <w:pPr>
              <w:keepNext/>
              <w:keepLines/>
            </w:pPr>
          </w:p>
        </w:tc>
        <w:tc>
          <w:tcPr>
            <w:tcW w:w="1800" w:type="dxa"/>
            <w:shd w:val="clear" w:color="auto" w:fill="auto"/>
          </w:tcPr>
          <w:p w14:paraId="76A2D333" w14:textId="77777777" w:rsidR="00DD44C8" w:rsidRPr="00383739" w:rsidRDefault="00DD44C8" w:rsidP="008551FE">
            <w:pPr>
              <w:keepNext/>
              <w:keepLines/>
              <w:numPr>
                <w:ilvl w:val="0"/>
                <w:numId w:val="7"/>
              </w:numPr>
              <w:rPr>
                <w:rFonts w:eastAsia="Arial Unicode MS"/>
                <w:lang w:eastAsia="ja-JP"/>
              </w:rPr>
            </w:pPr>
            <w:r w:rsidRPr="00383739">
              <w:rPr>
                <w:rFonts w:eastAsia="Arial Unicode MS"/>
                <w:lang w:eastAsia="ja-JP"/>
              </w:rPr>
              <w:t>Monitor participants for hyperglycemia or other signs and symptoms of diabetes.</w:t>
            </w:r>
          </w:p>
        </w:tc>
      </w:tr>
      <w:tr w:rsidR="00DD44C8" w:rsidRPr="00633393" w14:paraId="5B5EAF76" w14:textId="77777777" w:rsidTr="008551FE">
        <w:trPr>
          <w:trHeight w:val="690"/>
        </w:trPr>
        <w:tc>
          <w:tcPr>
            <w:tcW w:w="1710" w:type="dxa"/>
            <w:vMerge w:val="restart"/>
            <w:shd w:val="clear" w:color="auto" w:fill="auto"/>
          </w:tcPr>
          <w:p w14:paraId="4B87EC21" w14:textId="77777777" w:rsidR="00DD44C8" w:rsidRPr="00383739" w:rsidRDefault="00DD44C8" w:rsidP="008551FE">
            <w:proofErr w:type="spellStart"/>
            <w:r w:rsidRPr="00383739">
              <w:t>Hypophysitis</w:t>
            </w:r>
            <w:proofErr w:type="spellEnd"/>
          </w:p>
        </w:tc>
        <w:tc>
          <w:tcPr>
            <w:tcW w:w="1260" w:type="dxa"/>
            <w:shd w:val="clear" w:color="auto" w:fill="auto"/>
          </w:tcPr>
          <w:p w14:paraId="387A92D8" w14:textId="77777777" w:rsidR="00DD44C8" w:rsidRPr="00383739" w:rsidRDefault="00DD44C8" w:rsidP="008551FE">
            <w:r w:rsidRPr="00383739">
              <w:t>Grade 2</w:t>
            </w:r>
          </w:p>
        </w:tc>
        <w:tc>
          <w:tcPr>
            <w:tcW w:w="1620" w:type="dxa"/>
            <w:shd w:val="clear" w:color="auto" w:fill="auto"/>
          </w:tcPr>
          <w:p w14:paraId="51602EAD" w14:textId="77777777" w:rsidR="00DD44C8" w:rsidRPr="00383739" w:rsidRDefault="00DD44C8" w:rsidP="008551FE">
            <w:r w:rsidRPr="00383739">
              <w:t>Withhold</w:t>
            </w:r>
          </w:p>
        </w:tc>
        <w:tc>
          <w:tcPr>
            <w:tcW w:w="2430" w:type="dxa"/>
            <w:vMerge w:val="restart"/>
          </w:tcPr>
          <w:p w14:paraId="71EB8440" w14:textId="77777777" w:rsidR="00DD44C8" w:rsidRPr="00383739" w:rsidRDefault="00DD44C8" w:rsidP="008551FE">
            <w:pPr>
              <w:numPr>
                <w:ilvl w:val="0"/>
                <w:numId w:val="7"/>
              </w:numPr>
              <w:overflowPunct w:val="0"/>
              <w:autoSpaceDE w:val="0"/>
              <w:autoSpaceDN w:val="0"/>
              <w:adjustRightInd w:val="0"/>
              <w:ind w:left="288" w:hanging="288"/>
              <w:contextualSpacing/>
              <w:textAlignment w:val="baseline"/>
            </w:pPr>
            <w:r w:rsidRPr="00383739">
              <w:t xml:space="preserve">Administer corticosteroids and initiate hormonal replacements as clinically indicated.  </w:t>
            </w:r>
          </w:p>
          <w:p w14:paraId="733D908B" w14:textId="77777777" w:rsidR="00DD44C8" w:rsidRPr="00383739" w:rsidRDefault="00DD44C8" w:rsidP="008551FE"/>
        </w:tc>
        <w:tc>
          <w:tcPr>
            <w:tcW w:w="1800" w:type="dxa"/>
            <w:vMerge w:val="restart"/>
          </w:tcPr>
          <w:p w14:paraId="1BDF2A19" w14:textId="77777777" w:rsidR="00DD44C8" w:rsidRPr="00383739" w:rsidRDefault="00DD44C8" w:rsidP="008551FE">
            <w:pPr>
              <w:numPr>
                <w:ilvl w:val="0"/>
                <w:numId w:val="7"/>
              </w:numPr>
            </w:pPr>
            <w:r w:rsidRPr="00383739">
              <w:t xml:space="preserve">Monitor for </w:t>
            </w:r>
            <w:r w:rsidRPr="00383739">
              <w:rPr>
                <w:rFonts w:eastAsiaTheme="minorHAnsi"/>
              </w:rPr>
              <w:t xml:space="preserve">signs and symptoms of </w:t>
            </w:r>
            <w:proofErr w:type="spellStart"/>
            <w:r w:rsidRPr="00383739">
              <w:rPr>
                <w:rFonts w:eastAsiaTheme="minorHAnsi"/>
              </w:rPr>
              <w:t>hypophysitis</w:t>
            </w:r>
            <w:proofErr w:type="spellEnd"/>
            <w:r w:rsidRPr="00383739">
              <w:rPr>
                <w:rFonts w:eastAsiaTheme="minorHAnsi"/>
              </w:rPr>
              <w:t xml:space="preserve"> (including hypopituitarism and adrenal insufficiency)</w:t>
            </w:r>
            <w:r w:rsidRPr="00383739">
              <w:t xml:space="preserve"> </w:t>
            </w:r>
          </w:p>
        </w:tc>
      </w:tr>
      <w:tr w:rsidR="00DD44C8" w:rsidRPr="00633393" w14:paraId="1B8ECFB6" w14:textId="77777777" w:rsidTr="008551FE">
        <w:trPr>
          <w:trHeight w:val="690"/>
        </w:trPr>
        <w:tc>
          <w:tcPr>
            <w:tcW w:w="1710" w:type="dxa"/>
            <w:vMerge/>
            <w:shd w:val="clear" w:color="auto" w:fill="auto"/>
          </w:tcPr>
          <w:p w14:paraId="5A7E2C6A" w14:textId="77777777" w:rsidR="00DD44C8" w:rsidRPr="00383739" w:rsidRDefault="00DD44C8" w:rsidP="008551FE"/>
        </w:tc>
        <w:tc>
          <w:tcPr>
            <w:tcW w:w="1260" w:type="dxa"/>
            <w:shd w:val="clear" w:color="auto" w:fill="auto"/>
          </w:tcPr>
          <w:p w14:paraId="357AC396" w14:textId="77777777" w:rsidR="00DD44C8" w:rsidRPr="00383739" w:rsidRDefault="00DD44C8" w:rsidP="008551FE">
            <w:r w:rsidRPr="00383739">
              <w:t xml:space="preserve">Grade 3 or 4 </w:t>
            </w:r>
          </w:p>
        </w:tc>
        <w:tc>
          <w:tcPr>
            <w:tcW w:w="1620" w:type="dxa"/>
            <w:shd w:val="clear" w:color="auto" w:fill="auto"/>
          </w:tcPr>
          <w:p w14:paraId="41AE2C9B" w14:textId="77777777" w:rsidR="00DD44C8" w:rsidRPr="00383739" w:rsidRDefault="00DD44C8" w:rsidP="008551FE">
            <w:r w:rsidRPr="00383739">
              <w:t>Withhold or permanently discontinue</w:t>
            </w:r>
            <w:r w:rsidRPr="00383739">
              <w:rPr>
                <w:vertAlign w:val="superscript"/>
              </w:rPr>
              <w:t>1</w:t>
            </w:r>
            <w:r w:rsidRPr="00383739">
              <w:t xml:space="preserve"> </w:t>
            </w:r>
          </w:p>
        </w:tc>
        <w:tc>
          <w:tcPr>
            <w:tcW w:w="2430" w:type="dxa"/>
            <w:vMerge/>
          </w:tcPr>
          <w:p w14:paraId="51F20B5A" w14:textId="77777777" w:rsidR="00DD44C8" w:rsidRPr="00383739" w:rsidRDefault="00DD44C8" w:rsidP="008551FE">
            <w:pPr>
              <w:numPr>
                <w:ilvl w:val="0"/>
                <w:numId w:val="7"/>
              </w:numPr>
              <w:overflowPunct w:val="0"/>
              <w:autoSpaceDE w:val="0"/>
              <w:autoSpaceDN w:val="0"/>
              <w:adjustRightInd w:val="0"/>
              <w:ind w:left="288" w:hanging="288"/>
              <w:contextualSpacing/>
              <w:textAlignment w:val="baseline"/>
            </w:pPr>
          </w:p>
        </w:tc>
        <w:tc>
          <w:tcPr>
            <w:tcW w:w="1800" w:type="dxa"/>
            <w:vMerge/>
          </w:tcPr>
          <w:p w14:paraId="4DAA5BC1" w14:textId="77777777" w:rsidR="00DD44C8" w:rsidRPr="00383739" w:rsidRDefault="00DD44C8" w:rsidP="008551FE">
            <w:pPr>
              <w:numPr>
                <w:ilvl w:val="0"/>
                <w:numId w:val="7"/>
              </w:numPr>
            </w:pPr>
          </w:p>
        </w:tc>
      </w:tr>
      <w:tr w:rsidR="00DD44C8" w:rsidRPr="00633393" w14:paraId="3EAE4936" w14:textId="77777777" w:rsidTr="008551FE">
        <w:trPr>
          <w:trHeight w:val="690"/>
        </w:trPr>
        <w:tc>
          <w:tcPr>
            <w:tcW w:w="1710" w:type="dxa"/>
            <w:vMerge w:val="restart"/>
            <w:shd w:val="clear" w:color="auto" w:fill="auto"/>
          </w:tcPr>
          <w:p w14:paraId="50C32F5D" w14:textId="77777777" w:rsidR="00DD44C8" w:rsidRPr="00383739" w:rsidRDefault="00DD44C8" w:rsidP="008551FE">
            <w:r w:rsidRPr="00383739">
              <w:lastRenderedPageBreak/>
              <w:t xml:space="preserve">Hyperthyroidism </w:t>
            </w:r>
          </w:p>
        </w:tc>
        <w:tc>
          <w:tcPr>
            <w:tcW w:w="1260" w:type="dxa"/>
            <w:shd w:val="clear" w:color="auto" w:fill="auto"/>
          </w:tcPr>
          <w:p w14:paraId="6AFCF01A" w14:textId="77777777" w:rsidR="00DD44C8" w:rsidRPr="00383739" w:rsidRDefault="00DD44C8" w:rsidP="008551FE">
            <w:r w:rsidRPr="00383739">
              <w:t>Grade 2</w:t>
            </w:r>
          </w:p>
        </w:tc>
        <w:tc>
          <w:tcPr>
            <w:tcW w:w="1620" w:type="dxa"/>
            <w:shd w:val="clear" w:color="auto" w:fill="auto"/>
          </w:tcPr>
          <w:p w14:paraId="0494162D" w14:textId="77777777" w:rsidR="00DD44C8" w:rsidRPr="00383739" w:rsidRDefault="00DD44C8" w:rsidP="008551FE">
            <w:r w:rsidRPr="00383739">
              <w:t xml:space="preserve">Continue </w:t>
            </w:r>
          </w:p>
        </w:tc>
        <w:tc>
          <w:tcPr>
            <w:tcW w:w="2430" w:type="dxa"/>
            <w:vMerge w:val="restart"/>
          </w:tcPr>
          <w:p w14:paraId="40237239" w14:textId="77777777" w:rsidR="00DD44C8" w:rsidRPr="00383739" w:rsidRDefault="00DD44C8" w:rsidP="008551FE">
            <w:pPr>
              <w:numPr>
                <w:ilvl w:val="0"/>
                <w:numId w:val="7"/>
              </w:numPr>
              <w:overflowPunct w:val="0"/>
              <w:autoSpaceDE w:val="0"/>
              <w:autoSpaceDN w:val="0"/>
              <w:adjustRightInd w:val="0"/>
              <w:ind w:left="252" w:hanging="252"/>
              <w:contextualSpacing/>
              <w:textAlignment w:val="baseline"/>
            </w:pPr>
            <w:r w:rsidRPr="00383739">
              <w:t>Treat with non-selective beta-blockers (</w:t>
            </w:r>
            <w:proofErr w:type="spellStart"/>
            <w:r w:rsidRPr="00383739">
              <w:t>eg</w:t>
            </w:r>
            <w:proofErr w:type="spellEnd"/>
            <w:r w:rsidRPr="00383739">
              <w:t xml:space="preserve">, propranolol) or </w:t>
            </w:r>
            <w:proofErr w:type="spellStart"/>
            <w:r w:rsidRPr="00383739">
              <w:t>thionamides</w:t>
            </w:r>
            <w:proofErr w:type="spellEnd"/>
            <w:r w:rsidRPr="00383739">
              <w:t xml:space="preserve"> as appropriate </w:t>
            </w:r>
          </w:p>
        </w:tc>
        <w:tc>
          <w:tcPr>
            <w:tcW w:w="1800" w:type="dxa"/>
            <w:vMerge w:val="restart"/>
          </w:tcPr>
          <w:p w14:paraId="2AE1BF30" w14:textId="77777777" w:rsidR="00DD44C8" w:rsidRPr="00383739" w:rsidRDefault="00DD44C8" w:rsidP="008551FE">
            <w:pPr>
              <w:numPr>
                <w:ilvl w:val="0"/>
                <w:numId w:val="7"/>
              </w:numPr>
            </w:pPr>
            <w:r w:rsidRPr="00383739">
              <w:t xml:space="preserve">Monitor for signs and symptoms of thyroid disorders. </w:t>
            </w:r>
          </w:p>
          <w:p w14:paraId="31705D0B" w14:textId="77777777" w:rsidR="00DD44C8" w:rsidRPr="00383739" w:rsidRDefault="00DD44C8" w:rsidP="008551FE">
            <w:pPr>
              <w:ind w:left="360"/>
            </w:pPr>
          </w:p>
        </w:tc>
      </w:tr>
      <w:tr w:rsidR="00DD44C8" w:rsidRPr="00633393" w14:paraId="6F049193" w14:textId="77777777" w:rsidTr="008551FE">
        <w:trPr>
          <w:trHeight w:val="690"/>
        </w:trPr>
        <w:tc>
          <w:tcPr>
            <w:tcW w:w="1710" w:type="dxa"/>
            <w:vMerge/>
            <w:shd w:val="clear" w:color="auto" w:fill="auto"/>
          </w:tcPr>
          <w:p w14:paraId="3F3B6AC5" w14:textId="77777777" w:rsidR="00DD44C8" w:rsidRPr="00383739" w:rsidRDefault="00DD44C8" w:rsidP="008551FE"/>
        </w:tc>
        <w:tc>
          <w:tcPr>
            <w:tcW w:w="1260" w:type="dxa"/>
            <w:shd w:val="clear" w:color="auto" w:fill="auto"/>
          </w:tcPr>
          <w:p w14:paraId="657BCC59" w14:textId="77777777" w:rsidR="00DD44C8" w:rsidRPr="00383739" w:rsidRDefault="00DD44C8" w:rsidP="008551FE">
            <w:r w:rsidRPr="00383739">
              <w:t xml:space="preserve">Grade 3 or 4 </w:t>
            </w:r>
          </w:p>
        </w:tc>
        <w:tc>
          <w:tcPr>
            <w:tcW w:w="1620" w:type="dxa"/>
            <w:shd w:val="clear" w:color="auto" w:fill="auto"/>
          </w:tcPr>
          <w:p w14:paraId="595B68CB" w14:textId="77777777" w:rsidR="00DD44C8" w:rsidRPr="00383739" w:rsidRDefault="00DD44C8" w:rsidP="008551FE">
            <w:r w:rsidRPr="00383739">
              <w:t xml:space="preserve">Withhold or </w:t>
            </w:r>
          </w:p>
          <w:p w14:paraId="22D01441" w14:textId="77777777" w:rsidR="00DD44C8" w:rsidRPr="00383739" w:rsidRDefault="00DD44C8" w:rsidP="008551FE">
            <w:pPr>
              <w:rPr>
                <w:vertAlign w:val="superscript"/>
              </w:rPr>
            </w:pPr>
            <w:r w:rsidRPr="00383739">
              <w:t>permanently discontinue</w:t>
            </w:r>
            <w:r w:rsidRPr="00383739">
              <w:rPr>
                <w:vertAlign w:val="superscript"/>
              </w:rPr>
              <w:t>1</w:t>
            </w:r>
          </w:p>
        </w:tc>
        <w:tc>
          <w:tcPr>
            <w:tcW w:w="2430" w:type="dxa"/>
            <w:vMerge/>
          </w:tcPr>
          <w:p w14:paraId="23A5D9A8" w14:textId="77777777" w:rsidR="00DD44C8" w:rsidRPr="00383739" w:rsidRDefault="00DD44C8" w:rsidP="008551FE">
            <w:pPr>
              <w:numPr>
                <w:ilvl w:val="0"/>
                <w:numId w:val="7"/>
              </w:numPr>
              <w:tabs>
                <w:tab w:val="left" w:pos="281"/>
              </w:tabs>
              <w:overflowPunct w:val="0"/>
              <w:autoSpaceDE w:val="0"/>
              <w:autoSpaceDN w:val="0"/>
              <w:adjustRightInd w:val="0"/>
              <w:ind w:left="281" w:hanging="270"/>
              <w:contextualSpacing/>
              <w:textAlignment w:val="baseline"/>
            </w:pPr>
          </w:p>
        </w:tc>
        <w:tc>
          <w:tcPr>
            <w:tcW w:w="1800" w:type="dxa"/>
            <w:vMerge/>
          </w:tcPr>
          <w:p w14:paraId="2C9BC5EB" w14:textId="77777777" w:rsidR="00DD44C8" w:rsidRPr="00383739" w:rsidRDefault="00DD44C8" w:rsidP="008551FE"/>
        </w:tc>
      </w:tr>
      <w:tr w:rsidR="00DD44C8" w:rsidRPr="00633393" w14:paraId="7B0E9ACB" w14:textId="77777777" w:rsidTr="008551FE">
        <w:tc>
          <w:tcPr>
            <w:tcW w:w="1710" w:type="dxa"/>
          </w:tcPr>
          <w:p w14:paraId="1D51A000" w14:textId="77777777" w:rsidR="00DD44C8" w:rsidRPr="00383739" w:rsidRDefault="00DD44C8" w:rsidP="008551FE">
            <w:r w:rsidRPr="00383739">
              <w:t>Hypothyroidism</w:t>
            </w:r>
          </w:p>
        </w:tc>
        <w:tc>
          <w:tcPr>
            <w:tcW w:w="1260" w:type="dxa"/>
          </w:tcPr>
          <w:p w14:paraId="5F73F38B" w14:textId="77777777" w:rsidR="00DD44C8" w:rsidRPr="00383739" w:rsidRDefault="00DD44C8" w:rsidP="008551FE">
            <w:r w:rsidRPr="00383739">
              <w:t>Grade 2-4</w:t>
            </w:r>
          </w:p>
        </w:tc>
        <w:tc>
          <w:tcPr>
            <w:tcW w:w="1620" w:type="dxa"/>
          </w:tcPr>
          <w:p w14:paraId="7E5309A3" w14:textId="77777777" w:rsidR="00DD44C8" w:rsidRPr="00383739" w:rsidRDefault="00DD44C8" w:rsidP="008551FE">
            <w:r w:rsidRPr="00383739">
              <w:t xml:space="preserve">Continue </w:t>
            </w:r>
          </w:p>
        </w:tc>
        <w:tc>
          <w:tcPr>
            <w:tcW w:w="2430" w:type="dxa"/>
          </w:tcPr>
          <w:p w14:paraId="52A5B2DE"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r w:rsidRPr="00383739">
              <w:t>Initiate thyroid replacement hormones (</w:t>
            </w:r>
            <w:proofErr w:type="spellStart"/>
            <w:r w:rsidRPr="00383739">
              <w:t>eg</w:t>
            </w:r>
            <w:proofErr w:type="spellEnd"/>
            <w:r w:rsidRPr="00383739">
              <w:t xml:space="preserve">, levothyroxine or </w:t>
            </w:r>
            <w:proofErr w:type="spellStart"/>
            <w:r w:rsidRPr="00383739">
              <w:t>liothyroinine</w:t>
            </w:r>
            <w:proofErr w:type="spellEnd"/>
            <w:r w:rsidRPr="00383739">
              <w:t>) per standard of care</w:t>
            </w:r>
          </w:p>
        </w:tc>
        <w:tc>
          <w:tcPr>
            <w:tcW w:w="1800" w:type="dxa"/>
          </w:tcPr>
          <w:p w14:paraId="39CBC3D8" w14:textId="77777777" w:rsidR="00DD44C8" w:rsidRPr="00383739" w:rsidRDefault="00DD44C8" w:rsidP="008551FE">
            <w:pPr>
              <w:numPr>
                <w:ilvl w:val="0"/>
                <w:numId w:val="7"/>
              </w:numPr>
            </w:pPr>
            <w:r w:rsidRPr="00383739">
              <w:t xml:space="preserve">Monitor for signs and symptoms of thyroid disorders. </w:t>
            </w:r>
          </w:p>
          <w:p w14:paraId="5924FD19" w14:textId="77777777" w:rsidR="00DD44C8" w:rsidRPr="00383739" w:rsidRDefault="00DD44C8" w:rsidP="008551FE"/>
        </w:tc>
      </w:tr>
      <w:tr w:rsidR="00DD44C8" w:rsidRPr="00633393" w14:paraId="7A871D32" w14:textId="77777777" w:rsidTr="008551FE">
        <w:trPr>
          <w:trHeight w:val="460"/>
        </w:trPr>
        <w:tc>
          <w:tcPr>
            <w:tcW w:w="1710" w:type="dxa"/>
            <w:vMerge w:val="restart"/>
          </w:tcPr>
          <w:p w14:paraId="7A556178" w14:textId="77777777" w:rsidR="00DD44C8" w:rsidRPr="00383739" w:rsidRDefault="00DD44C8" w:rsidP="008551FE">
            <w:r w:rsidRPr="00383739">
              <w:t>Nephritis and Renal dysfunction</w:t>
            </w:r>
          </w:p>
        </w:tc>
        <w:tc>
          <w:tcPr>
            <w:tcW w:w="1260" w:type="dxa"/>
          </w:tcPr>
          <w:p w14:paraId="38891F06" w14:textId="77777777" w:rsidR="00DD44C8" w:rsidRPr="00383739" w:rsidRDefault="00DD44C8" w:rsidP="008551FE">
            <w:r w:rsidRPr="00383739">
              <w:t>Grade 2</w:t>
            </w:r>
          </w:p>
        </w:tc>
        <w:tc>
          <w:tcPr>
            <w:tcW w:w="1620" w:type="dxa"/>
          </w:tcPr>
          <w:p w14:paraId="7F77E857" w14:textId="77777777" w:rsidR="00DD44C8" w:rsidRPr="00383739" w:rsidRDefault="00DD44C8" w:rsidP="008551FE">
            <w:r w:rsidRPr="00383739">
              <w:t xml:space="preserve">Withhold </w:t>
            </w:r>
          </w:p>
        </w:tc>
        <w:tc>
          <w:tcPr>
            <w:tcW w:w="2430" w:type="dxa"/>
            <w:vMerge w:val="restart"/>
          </w:tcPr>
          <w:p w14:paraId="36195687" w14:textId="77777777" w:rsidR="00DD44C8" w:rsidRPr="00383739" w:rsidRDefault="00DD44C8" w:rsidP="008551FE">
            <w:pPr>
              <w:numPr>
                <w:ilvl w:val="0"/>
                <w:numId w:val="5"/>
              </w:numPr>
              <w:ind w:left="282" w:hanging="282"/>
            </w:pPr>
            <w:r w:rsidRPr="00383739">
              <w:t>Administer corticosteroids (prednisone 1-2 mg/kg or equivalent) followed by taper.</w:t>
            </w:r>
          </w:p>
        </w:tc>
        <w:tc>
          <w:tcPr>
            <w:tcW w:w="1800" w:type="dxa"/>
            <w:vMerge w:val="restart"/>
          </w:tcPr>
          <w:p w14:paraId="05195BE1" w14:textId="77777777" w:rsidR="00DD44C8" w:rsidRPr="00383739" w:rsidRDefault="00DD44C8" w:rsidP="008551FE">
            <w:pPr>
              <w:numPr>
                <w:ilvl w:val="0"/>
                <w:numId w:val="5"/>
              </w:numPr>
            </w:pPr>
            <w:r w:rsidRPr="00383739">
              <w:t>Monitor changes of renal function</w:t>
            </w:r>
          </w:p>
          <w:p w14:paraId="38E66A41" w14:textId="77777777" w:rsidR="00DD44C8" w:rsidRPr="00383739" w:rsidRDefault="00DD44C8" w:rsidP="008551FE"/>
        </w:tc>
      </w:tr>
      <w:tr w:rsidR="00DD44C8" w:rsidRPr="00633393" w14:paraId="1B044C4D" w14:textId="77777777" w:rsidTr="008551FE">
        <w:trPr>
          <w:trHeight w:val="460"/>
        </w:trPr>
        <w:tc>
          <w:tcPr>
            <w:tcW w:w="1710" w:type="dxa"/>
            <w:vMerge/>
          </w:tcPr>
          <w:p w14:paraId="2C780259" w14:textId="77777777" w:rsidR="00DD44C8" w:rsidRPr="00383739" w:rsidRDefault="00DD44C8" w:rsidP="008551FE"/>
        </w:tc>
        <w:tc>
          <w:tcPr>
            <w:tcW w:w="1260" w:type="dxa"/>
          </w:tcPr>
          <w:p w14:paraId="12FEDB7D" w14:textId="77777777" w:rsidR="00DD44C8" w:rsidRPr="00383739" w:rsidRDefault="00DD44C8" w:rsidP="008551FE">
            <w:r w:rsidRPr="00383739">
              <w:t xml:space="preserve">Grade 3 or 4 </w:t>
            </w:r>
          </w:p>
        </w:tc>
        <w:tc>
          <w:tcPr>
            <w:tcW w:w="1620" w:type="dxa"/>
          </w:tcPr>
          <w:p w14:paraId="56370501" w14:textId="77777777" w:rsidR="00DD44C8" w:rsidRPr="00383739" w:rsidRDefault="00DD44C8" w:rsidP="008551FE">
            <w:r w:rsidRPr="00383739">
              <w:t>Permanently discontinue</w:t>
            </w:r>
          </w:p>
        </w:tc>
        <w:tc>
          <w:tcPr>
            <w:tcW w:w="2430" w:type="dxa"/>
            <w:vMerge/>
          </w:tcPr>
          <w:p w14:paraId="17C7D2DA" w14:textId="77777777" w:rsidR="00DD44C8" w:rsidRPr="00383739" w:rsidRDefault="00DD44C8" w:rsidP="008551FE">
            <w:pPr>
              <w:numPr>
                <w:ilvl w:val="0"/>
                <w:numId w:val="7"/>
              </w:numPr>
              <w:overflowPunct w:val="0"/>
              <w:autoSpaceDE w:val="0"/>
              <w:autoSpaceDN w:val="0"/>
              <w:adjustRightInd w:val="0"/>
              <w:ind w:left="282" w:hanging="282"/>
              <w:contextualSpacing/>
              <w:textAlignment w:val="baseline"/>
            </w:pPr>
          </w:p>
        </w:tc>
        <w:tc>
          <w:tcPr>
            <w:tcW w:w="1800" w:type="dxa"/>
            <w:vMerge/>
          </w:tcPr>
          <w:p w14:paraId="67F0C6B7" w14:textId="77777777" w:rsidR="00DD44C8" w:rsidRPr="00383739" w:rsidRDefault="00DD44C8" w:rsidP="008551FE">
            <w:pPr>
              <w:numPr>
                <w:ilvl w:val="0"/>
                <w:numId w:val="7"/>
              </w:numPr>
            </w:pPr>
          </w:p>
        </w:tc>
      </w:tr>
      <w:tr w:rsidR="00DD44C8" w:rsidRPr="00633393" w14:paraId="7C05ED86" w14:textId="77777777" w:rsidTr="008551FE">
        <w:trPr>
          <w:trHeight w:val="557"/>
        </w:trPr>
        <w:tc>
          <w:tcPr>
            <w:tcW w:w="1710" w:type="dxa"/>
            <w:vMerge w:val="restart"/>
          </w:tcPr>
          <w:p w14:paraId="0EEFD614" w14:textId="77777777" w:rsidR="00DD44C8" w:rsidRPr="00383739" w:rsidRDefault="00DD44C8" w:rsidP="008551FE">
            <w:r w:rsidRPr="00383739">
              <w:t>Myocarditis</w:t>
            </w:r>
          </w:p>
        </w:tc>
        <w:tc>
          <w:tcPr>
            <w:tcW w:w="1260" w:type="dxa"/>
          </w:tcPr>
          <w:p w14:paraId="21F48845" w14:textId="77777777" w:rsidR="00DD44C8" w:rsidRPr="00383739" w:rsidRDefault="00DD44C8" w:rsidP="008551FE">
            <w:pPr>
              <w:rPr>
                <w:b/>
              </w:rPr>
            </w:pPr>
            <w:r w:rsidRPr="00383739">
              <w:t>Grade 1 or 2</w:t>
            </w:r>
          </w:p>
        </w:tc>
        <w:tc>
          <w:tcPr>
            <w:tcW w:w="1620" w:type="dxa"/>
          </w:tcPr>
          <w:p w14:paraId="3D1C9216" w14:textId="77777777" w:rsidR="00DD44C8" w:rsidRPr="00383739" w:rsidRDefault="00DD44C8" w:rsidP="008551FE">
            <w:r w:rsidRPr="00383739">
              <w:t>Withhold</w:t>
            </w:r>
          </w:p>
        </w:tc>
        <w:tc>
          <w:tcPr>
            <w:tcW w:w="2430" w:type="dxa"/>
            <w:vMerge w:val="restart"/>
          </w:tcPr>
          <w:p w14:paraId="0C1D39BA"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r w:rsidRPr="00383739">
              <w:t>Based on severity of AE administer corticosteroids</w:t>
            </w:r>
          </w:p>
        </w:tc>
        <w:tc>
          <w:tcPr>
            <w:tcW w:w="1800" w:type="dxa"/>
            <w:vMerge w:val="restart"/>
          </w:tcPr>
          <w:p w14:paraId="583C3EFB" w14:textId="77777777" w:rsidR="00DD44C8" w:rsidRPr="00383739" w:rsidRDefault="00DD44C8" w:rsidP="008551FE">
            <w:pPr>
              <w:numPr>
                <w:ilvl w:val="0"/>
                <w:numId w:val="7"/>
              </w:numPr>
            </w:pPr>
            <w:r w:rsidRPr="00383739">
              <w:t>Ensure adequate evaluation to confirm etiology and/or exclude other causes</w:t>
            </w:r>
          </w:p>
          <w:p w14:paraId="1A48F5AF" w14:textId="77777777" w:rsidR="00DD44C8" w:rsidRPr="00383739" w:rsidRDefault="00DD44C8" w:rsidP="008551FE">
            <w:pPr>
              <w:ind w:left="360"/>
            </w:pPr>
          </w:p>
        </w:tc>
      </w:tr>
      <w:tr w:rsidR="00DD44C8" w:rsidRPr="00633393" w14:paraId="282F4196" w14:textId="77777777" w:rsidTr="008551FE">
        <w:trPr>
          <w:trHeight w:val="557"/>
        </w:trPr>
        <w:tc>
          <w:tcPr>
            <w:tcW w:w="1710" w:type="dxa"/>
            <w:vMerge/>
          </w:tcPr>
          <w:p w14:paraId="0A761B4E" w14:textId="77777777" w:rsidR="00DD44C8" w:rsidRPr="00383739" w:rsidRDefault="00DD44C8" w:rsidP="008551FE"/>
        </w:tc>
        <w:tc>
          <w:tcPr>
            <w:tcW w:w="1260" w:type="dxa"/>
          </w:tcPr>
          <w:p w14:paraId="700228EB" w14:textId="77777777" w:rsidR="00DD44C8" w:rsidRPr="00383739" w:rsidRDefault="00DD44C8" w:rsidP="008551FE">
            <w:r w:rsidRPr="00383739">
              <w:t>Grade 3 or 4</w:t>
            </w:r>
          </w:p>
        </w:tc>
        <w:tc>
          <w:tcPr>
            <w:tcW w:w="1620" w:type="dxa"/>
          </w:tcPr>
          <w:p w14:paraId="1DE8B84F" w14:textId="77777777" w:rsidR="00DD44C8" w:rsidRPr="00383739" w:rsidRDefault="00DD44C8" w:rsidP="008551FE">
            <w:r w:rsidRPr="00383739">
              <w:t>Permanently discontinue</w:t>
            </w:r>
          </w:p>
        </w:tc>
        <w:tc>
          <w:tcPr>
            <w:tcW w:w="2430" w:type="dxa"/>
            <w:vMerge/>
          </w:tcPr>
          <w:p w14:paraId="03F368C6"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p>
        </w:tc>
        <w:tc>
          <w:tcPr>
            <w:tcW w:w="1800" w:type="dxa"/>
            <w:vMerge/>
          </w:tcPr>
          <w:p w14:paraId="2C071EA4" w14:textId="77777777" w:rsidR="00DD44C8" w:rsidRPr="00383739" w:rsidRDefault="00DD44C8" w:rsidP="008551FE">
            <w:pPr>
              <w:numPr>
                <w:ilvl w:val="0"/>
                <w:numId w:val="7"/>
              </w:numPr>
            </w:pPr>
          </w:p>
        </w:tc>
      </w:tr>
      <w:tr w:rsidR="00DD44C8" w:rsidRPr="00633393" w14:paraId="507D467C" w14:textId="77777777" w:rsidTr="008551FE">
        <w:trPr>
          <w:trHeight w:val="557"/>
        </w:trPr>
        <w:tc>
          <w:tcPr>
            <w:tcW w:w="1710" w:type="dxa"/>
            <w:vMerge w:val="restart"/>
          </w:tcPr>
          <w:p w14:paraId="37F3E053" w14:textId="77777777" w:rsidR="00DD44C8" w:rsidRPr="00383739" w:rsidRDefault="00DD44C8" w:rsidP="008551FE">
            <w:r w:rsidRPr="00383739">
              <w:t>All other immune-related AEs</w:t>
            </w:r>
          </w:p>
        </w:tc>
        <w:tc>
          <w:tcPr>
            <w:tcW w:w="1260" w:type="dxa"/>
          </w:tcPr>
          <w:p w14:paraId="21F198E9" w14:textId="77777777" w:rsidR="00DD44C8" w:rsidRPr="00383739" w:rsidRDefault="00DD44C8" w:rsidP="008551FE">
            <w:r w:rsidRPr="00383739">
              <w:t>Intolerable/ persistent Grade 2</w:t>
            </w:r>
          </w:p>
        </w:tc>
        <w:tc>
          <w:tcPr>
            <w:tcW w:w="1620" w:type="dxa"/>
          </w:tcPr>
          <w:p w14:paraId="4C83E46E" w14:textId="77777777" w:rsidR="00DD44C8" w:rsidRPr="00383739" w:rsidRDefault="00DD44C8" w:rsidP="008551FE">
            <w:r w:rsidRPr="00383739">
              <w:t>Withhold</w:t>
            </w:r>
          </w:p>
        </w:tc>
        <w:tc>
          <w:tcPr>
            <w:tcW w:w="2430" w:type="dxa"/>
            <w:vMerge w:val="restart"/>
          </w:tcPr>
          <w:p w14:paraId="7ADF3C3B"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r w:rsidRPr="00383739">
              <w:t xml:space="preserve">Based on type and severity of AE administer corticosteroids </w:t>
            </w:r>
          </w:p>
        </w:tc>
        <w:tc>
          <w:tcPr>
            <w:tcW w:w="1800" w:type="dxa"/>
            <w:vMerge w:val="restart"/>
          </w:tcPr>
          <w:p w14:paraId="61168F54" w14:textId="77777777" w:rsidR="00DD44C8" w:rsidRPr="00383739" w:rsidRDefault="00DD44C8" w:rsidP="008551FE">
            <w:pPr>
              <w:numPr>
                <w:ilvl w:val="0"/>
                <w:numId w:val="7"/>
              </w:numPr>
            </w:pPr>
            <w:r w:rsidRPr="00383739">
              <w:t>Ensure adequate evaluation to confirm etiology and/or exclude other causes</w:t>
            </w:r>
          </w:p>
          <w:p w14:paraId="398578EF" w14:textId="77777777" w:rsidR="00DD44C8" w:rsidRPr="00383739" w:rsidRDefault="00DD44C8" w:rsidP="008551FE"/>
        </w:tc>
      </w:tr>
      <w:tr w:rsidR="00DD44C8" w:rsidRPr="00633393" w14:paraId="6DACF2B9" w14:textId="77777777" w:rsidTr="008551FE">
        <w:trPr>
          <w:trHeight w:val="557"/>
        </w:trPr>
        <w:tc>
          <w:tcPr>
            <w:tcW w:w="1710" w:type="dxa"/>
            <w:vMerge/>
          </w:tcPr>
          <w:p w14:paraId="7105DED5" w14:textId="77777777" w:rsidR="00DD44C8" w:rsidRPr="00383739" w:rsidRDefault="00DD44C8" w:rsidP="008551FE"/>
        </w:tc>
        <w:tc>
          <w:tcPr>
            <w:tcW w:w="1260" w:type="dxa"/>
          </w:tcPr>
          <w:p w14:paraId="09427EC7" w14:textId="77777777" w:rsidR="00DD44C8" w:rsidRPr="00383739" w:rsidRDefault="00DD44C8" w:rsidP="008551FE">
            <w:r w:rsidRPr="00383739">
              <w:t>Grade 3</w:t>
            </w:r>
          </w:p>
        </w:tc>
        <w:tc>
          <w:tcPr>
            <w:tcW w:w="1620" w:type="dxa"/>
          </w:tcPr>
          <w:p w14:paraId="57065343" w14:textId="77777777" w:rsidR="00DD44C8" w:rsidRPr="00383739" w:rsidRDefault="00DD44C8" w:rsidP="008551FE">
            <w:r w:rsidRPr="00383739">
              <w:t xml:space="preserve">Withhold or discontinue based on the type of event.  Events that require discontinuation include and not limited to:  </w:t>
            </w:r>
            <w:proofErr w:type="spellStart"/>
            <w:r w:rsidRPr="00383739">
              <w:t>Gullain</w:t>
            </w:r>
            <w:proofErr w:type="spellEnd"/>
            <w:r w:rsidRPr="00383739">
              <w:t>-Barre Syndrome, encephalitis</w:t>
            </w:r>
          </w:p>
        </w:tc>
        <w:tc>
          <w:tcPr>
            <w:tcW w:w="2430" w:type="dxa"/>
            <w:vMerge/>
          </w:tcPr>
          <w:p w14:paraId="28B5094F"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p>
        </w:tc>
        <w:tc>
          <w:tcPr>
            <w:tcW w:w="1800" w:type="dxa"/>
            <w:vMerge/>
          </w:tcPr>
          <w:p w14:paraId="4432D89E" w14:textId="77777777" w:rsidR="00DD44C8" w:rsidRPr="00383739" w:rsidRDefault="00DD44C8" w:rsidP="008551FE"/>
        </w:tc>
      </w:tr>
      <w:tr w:rsidR="00DD44C8" w:rsidRPr="00633393" w14:paraId="63E202C6" w14:textId="77777777" w:rsidTr="008551FE">
        <w:trPr>
          <w:trHeight w:val="530"/>
        </w:trPr>
        <w:tc>
          <w:tcPr>
            <w:tcW w:w="1710" w:type="dxa"/>
            <w:vMerge/>
          </w:tcPr>
          <w:p w14:paraId="1EE88E6F" w14:textId="77777777" w:rsidR="00DD44C8" w:rsidRPr="00383739" w:rsidRDefault="00DD44C8" w:rsidP="008551FE"/>
        </w:tc>
        <w:tc>
          <w:tcPr>
            <w:tcW w:w="1260" w:type="dxa"/>
          </w:tcPr>
          <w:p w14:paraId="5AACE91A" w14:textId="77777777" w:rsidR="00DD44C8" w:rsidRPr="00383739" w:rsidRDefault="00DD44C8" w:rsidP="008551FE">
            <w:r w:rsidRPr="00383739">
              <w:t xml:space="preserve">Grade 4 or recurrent Grade 3 </w:t>
            </w:r>
          </w:p>
        </w:tc>
        <w:tc>
          <w:tcPr>
            <w:tcW w:w="1620" w:type="dxa"/>
          </w:tcPr>
          <w:p w14:paraId="36776DCD" w14:textId="77777777" w:rsidR="00DD44C8" w:rsidRPr="00383739" w:rsidRDefault="00DD44C8" w:rsidP="008551FE">
            <w:r w:rsidRPr="00383739">
              <w:t>Permanently discontinue</w:t>
            </w:r>
          </w:p>
        </w:tc>
        <w:tc>
          <w:tcPr>
            <w:tcW w:w="2430" w:type="dxa"/>
            <w:vMerge/>
          </w:tcPr>
          <w:p w14:paraId="1EBC25C5" w14:textId="77777777" w:rsidR="00DD44C8" w:rsidRPr="00383739" w:rsidRDefault="00DD44C8" w:rsidP="008551FE">
            <w:pPr>
              <w:numPr>
                <w:ilvl w:val="0"/>
                <w:numId w:val="7"/>
              </w:numPr>
              <w:overflowPunct w:val="0"/>
              <w:autoSpaceDE w:val="0"/>
              <w:autoSpaceDN w:val="0"/>
              <w:adjustRightInd w:val="0"/>
              <w:ind w:left="281" w:hanging="281"/>
              <w:contextualSpacing/>
              <w:textAlignment w:val="baseline"/>
            </w:pPr>
          </w:p>
        </w:tc>
        <w:tc>
          <w:tcPr>
            <w:tcW w:w="1800" w:type="dxa"/>
            <w:vMerge/>
          </w:tcPr>
          <w:p w14:paraId="3301B74E" w14:textId="77777777" w:rsidR="00DD44C8" w:rsidRPr="00383739" w:rsidRDefault="00DD44C8" w:rsidP="008551FE"/>
        </w:tc>
      </w:tr>
      <w:tr w:rsidR="00DD44C8" w:rsidRPr="00633393" w14:paraId="3BF79780" w14:textId="77777777" w:rsidTr="008551FE">
        <w:trPr>
          <w:trHeight w:val="1142"/>
        </w:trPr>
        <w:tc>
          <w:tcPr>
            <w:tcW w:w="8820" w:type="dxa"/>
            <w:gridSpan w:val="5"/>
          </w:tcPr>
          <w:p w14:paraId="70916528" w14:textId="77777777" w:rsidR="00DD44C8" w:rsidRPr="00383739" w:rsidRDefault="00DD44C8" w:rsidP="008551FE">
            <w:pPr>
              <w:numPr>
                <w:ilvl w:val="0"/>
                <w:numId w:val="11"/>
              </w:numPr>
            </w:pPr>
            <w:r w:rsidRPr="00383739">
              <w:rPr>
                <w:rFonts w:eastAsiaTheme="minorHAnsi"/>
              </w:rPr>
              <w:t xml:space="preserve">Withhold or permanently discontinue pembrolizumab is at the discretion of the investigator or treating physician.  </w:t>
            </w:r>
          </w:p>
          <w:p w14:paraId="14E299B5" w14:textId="77777777" w:rsidR="00DD44C8" w:rsidRPr="00383739" w:rsidRDefault="00DD44C8" w:rsidP="008551FE">
            <w:pPr>
              <w:rPr>
                <w:b/>
              </w:rPr>
            </w:pPr>
            <w:r w:rsidRPr="00383739">
              <w:rPr>
                <w:b/>
              </w:rPr>
              <w:t xml:space="preserve">NOTE: </w:t>
            </w:r>
          </w:p>
          <w:p w14:paraId="542F7711" w14:textId="77777777" w:rsidR="00DD44C8" w:rsidRPr="00383739" w:rsidRDefault="00DD44C8" w:rsidP="008551FE">
            <w:pPr>
              <w:ind w:left="360"/>
            </w:pPr>
            <w:r w:rsidRPr="00383739">
              <w:t xml:space="preserve">For participants with Grade 3 or 4 immune-related endocrinopathy where withhold of pembrolizumab is required, pembrolizumab may be resumed when AE resolves to ≤ Grade 2 and is controlled with hormonal replacement therapy or achieved metabolic control (in case of T1DM).  </w:t>
            </w:r>
          </w:p>
        </w:tc>
      </w:tr>
    </w:tbl>
    <w:p w14:paraId="247BD88D" w14:textId="77777777" w:rsidR="00DD44C8" w:rsidRDefault="00DD44C8" w:rsidP="00DD44C8">
      <w:pPr>
        <w:spacing w:line="480" w:lineRule="auto"/>
        <w:rPr>
          <w:rFonts w:ascii="Arial" w:hAnsi="Arial" w:cs="Arial"/>
        </w:rPr>
      </w:pPr>
    </w:p>
    <w:p w14:paraId="3E2F64E7" w14:textId="77777777" w:rsidR="00DD44C8" w:rsidRDefault="00DD44C8" w:rsidP="00DD44C8">
      <w:pPr>
        <w:spacing w:line="480" w:lineRule="auto"/>
        <w:rPr>
          <w:rFonts w:ascii="Arial" w:hAnsi="Arial" w:cs="Arial"/>
        </w:rPr>
      </w:pPr>
    </w:p>
    <w:p w14:paraId="5C8F6326" w14:textId="77777777" w:rsidR="00DD44C8" w:rsidRDefault="00DD44C8" w:rsidP="00DD44C8">
      <w:pPr>
        <w:spacing w:line="480" w:lineRule="auto"/>
        <w:rPr>
          <w:rFonts w:ascii="Arial" w:hAnsi="Arial" w:cs="Arial"/>
        </w:rPr>
      </w:pPr>
    </w:p>
    <w:p w14:paraId="3B3EB6ED" w14:textId="1B29CB5F" w:rsidR="00DD44C8" w:rsidRDefault="00DD44C8" w:rsidP="00DD44C8">
      <w:pPr>
        <w:spacing w:line="480" w:lineRule="auto"/>
        <w:rPr>
          <w:rFonts w:ascii="Arial" w:hAnsi="Arial" w:cs="Arial"/>
        </w:rPr>
      </w:pPr>
      <w:r>
        <w:rPr>
          <w:rFonts w:ascii="Arial" w:hAnsi="Arial" w:cs="Arial"/>
        </w:rPr>
        <w:lastRenderedPageBreak/>
        <w:t xml:space="preserve">Supplemental Table 10: Genes/exons Targeted by Clinical NGS Assay: </w:t>
      </w:r>
    </w:p>
    <w:tbl>
      <w:tblPr>
        <w:tblStyle w:val="TableGrid"/>
        <w:tblW w:w="0" w:type="auto"/>
        <w:tblLook w:val="04A0" w:firstRow="1" w:lastRow="0" w:firstColumn="1" w:lastColumn="0" w:noHBand="0" w:noVBand="1"/>
      </w:tblPr>
      <w:tblGrid>
        <w:gridCol w:w="3116"/>
        <w:gridCol w:w="3117"/>
        <w:gridCol w:w="3117"/>
      </w:tblGrid>
      <w:tr w:rsidR="00DD44C8" w14:paraId="192CB560" w14:textId="77777777" w:rsidTr="008551FE">
        <w:tc>
          <w:tcPr>
            <w:tcW w:w="3116" w:type="dxa"/>
          </w:tcPr>
          <w:p w14:paraId="6FFC8719" w14:textId="77777777" w:rsidR="00DD44C8" w:rsidRPr="00581297" w:rsidRDefault="00DD44C8" w:rsidP="008551FE">
            <w:pPr>
              <w:jc w:val="center"/>
              <w:rPr>
                <w:i/>
                <w:iCs/>
              </w:rPr>
            </w:pPr>
            <w:r w:rsidRPr="00581297">
              <w:rPr>
                <w:i/>
                <w:iCs/>
              </w:rPr>
              <w:t xml:space="preserve">ABL1 </w:t>
            </w:r>
            <w:r w:rsidRPr="00581297">
              <w:t>(exons 4-9)</w:t>
            </w:r>
          </w:p>
        </w:tc>
        <w:tc>
          <w:tcPr>
            <w:tcW w:w="3117" w:type="dxa"/>
          </w:tcPr>
          <w:p w14:paraId="45D7C497" w14:textId="77777777" w:rsidR="00DD44C8" w:rsidRPr="00227076" w:rsidRDefault="00DD44C8" w:rsidP="008551FE">
            <w:pPr>
              <w:jc w:val="center"/>
            </w:pPr>
            <w:r>
              <w:rPr>
                <w:i/>
                <w:iCs/>
              </w:rPr>
              <w:t xml:space="preserve">HRAS </w:t>
            </w:r>
            <w:r>
              <w:t>(exons 2, 3)</w:t>
            </w:r>
          </w:p>
        </w:tc>
        <w:tc>
          <w:tcPr>
            <w:tcW w:w="3117" w:type="dxa"/>
          </w:tcPr>
          <w:p w14:paraId="019DAE19" w14:textId="77777777" w:rsidR="00DD44C8" w:rsidRPr="00227076" w:rsidRDefault="00DD44C8" w:rsidP="008551FE">
            <w:pPr>
              <w:jc w:val="center"/>
            </w:pPr>
            <w:r>
              <w:rPr>
                <w:i/>
                <w:iCs/>
              </w:rPr>
              <w:t xml:space="preserve">PTPN11 </w:t>
            </w:r>
            <w:r>
              <w:t>(exons 3, 7-13)</w:t>
            </w:r>
          </w:p>
        </w:tc>
      </w:tr>
      <w:tr w:rsidR="00DD44C8" w14:paraId="73A25ED2" w14:textId="77777777" w:rsidTr="008551FE">
        <w:tc>
          <w:tcPr>
            <w:tcW w:w="3116" w:type="dxa"/>
          </w:tcPr>
          <w:p w14:paraId="6336D181" w14:textId="77777777" w:rsidR="00DD44C8" w:rsidRPr="00581297" w:rsidRDefault="00DD44C8" w:rsidP="008551FE">
            <w:pPr>
              <w:jc w:val="center"/>
              <w:rPr>
                <w:i/>
                <w:iCs/>
              </w:rPr>
            </w:pPr>
            <w:r w:rsidRPr="00581297">
              <w:rPr>
                <w:i/>
                <w:iCs/>
              </w:rPr>
              <w:t xml:space="preserve">ASXL1 </w:t>
            </w:r>
            <w:r w:rsidRPr="00581297">
              <w:t>(exons 9, 11, 12)</w:t>
            </w:r>
          </w:p>
        </w:tc>
        <w:tc>
          <w:tcPr>
            <w:tcW w:w="3117" w:type="dxa"/>
          </w:tcPr>
          <w:p w14:paraId="49103EF5" w14:textId="77777777" w:rsidR="00DD44C8" w:rsidRPr="00227076" w:rsidRDefault="00DD44C8" w:rsidP="008551FE">
            <w:pPr>
              <w:jc w:val="center"/>
            </w:pPr>
            <w:r>
              <w:rPr>
                <w:i/>
                <w:iCs/>
              </w:rPr>
              <w:t xml:space="preserve">IDH1 </w:t>
            </w:r>
            <w:r>
              <w:t>(exon 4)</w:t>
            </w:r>
          </w:p>
        </w:tc>
        <w:tc>
          <w:tcPr>
            <w:tcW w:w="3117" w:type="dxa"/>
          </w:tcPr>
          <w:p w14:paraId="0F4C0D2E" w14:textId="77777777" w:rsidR="00DD44C8" w:rsidRPr="00227076" w:rsidRDefault="00DD44C8" w:rsidP="008551FE">
            <w:pPr>
              <w:jc w:val="center"/>
            </w:pPr>
            <w:r>
              <w:rPr>
                <w:i/>
                <w:iCs/>
              </w:rPr>
              <w:t xml:space="preserve">RUNX1 </w:t>
            </w:r>
            <w:r>
              <w:t>(all coding exons)</w:t>
            </w:r>
          </w:p>
        </w:tc>
      </w:tr>
      <w:tr w:rsidR="00DD44C8" w14:paraId="4ADC040B" w14:textId="77777777" w:rsidTr="008551FE">
        <w:tc>
          <w:tcPr>
            <w:tcW w:w="3116" w:type="dxa"/>
          </w:tcPr>
          <w:p w14:paraId="371C9893" w14:textId="77777777" w:rsidR="00DD44C8" w:rsidRPr="00227076" w:rsidRDefault="00DD44C8" w:rsidP="008551FE">
            <w:pPr>
              <w:jc w:val="center"/>
            </w:pPr>
            <w:r>
              <w:rPr>
                <w:i/>
                <w:iCs/>
              </w:rPr>
              <w:t xml:space="preserve">BCOR </w:t>
            </w:r>
            <w:r>
              <w:t>(all coding exons)</w:t>
            </w:r>
          </w:p>
        </w:tc>
        <w:tc>
          <w:tcPr>
            <w:tcW w:w="3117" w:type="dxa"/>
          </w:tcPr>
          <w:p w14:paraId="5F1603A9" w14:textId="77777777" w:rsidR="00DD44C8" w:rsidRPr="00227076" w:rsidRDefault="00DD44C8" w:rsidP="008551FE">
            <w:pPr>
              <w:jc w:val="center"/>
            </w:pPr>
            <w:r>
              <w:rPr>
                <w:i/>
                <w:iCs/>
              </w:rPr>
              <w:t xml:space="preserve">IDH2 </w:t>
            </w:r>
            <w:r>
              <w:t>(exons 4, 5)</w:t>
            </w:r>
          </w:p>
        </w:tc>
        <w:tc>
          <w:tcPr>
            <w:tcW w:w="3117" w:type="dxa"/>
          </w:tcPr>
          <w:p w14:paraId="6A975670" w14:textId="77777777" w:rsidR="00DD44C8" w:rsidRPr="00227076" w:rsidRDefault="00DD44C8" w:rsidP="008551FE">
            <w:pPr>
              <w:jc w:val="center"/>
            </w:pPr>
            <w:r>
              <w:rPr>
                <w:i/>
                <w:iCs/>
              </w:rPr>
              <w:t xml:space="preserve">SETBP1 </w:t>
            </w:r>
            <w:r>
              <w:t>(exon 4)</w:t>
            </w:r>
          </w:p>
        </w:tc>
      </w:tr>
      <w:tr w:rsidR="00DD44C8" w14:paraId="775E92AF" w14:textId="77777777" w:rsidTr="008551FE">
        <w:tc>
          <w:tcPr>
            <w:tcW w:w="3116" w:type="dxa"/>
          </w:tcPr>
          <w:p w14:paraId="7593EF69" w14:textId="77777777" w:rsidR="00DD44C8" w:rsidRPr="00227076" w:rsidRDefault="00DD44C8" w:rsidP="008551FE">
            <w:pPr>
              <w:jc w:val="center"/>
            </w:pPr>
            <w:r>
              <w:rPr>
                <w:i/>
                <w:iCs/>
              </w:rPr>
              <w:t xml:space="preserve">BRAF </w:t>
            </w:r>
            <w:r>
              <w:t>(exon 15)</w:t>
            </w:r>
          </w:p>
        </w:tc>
        <w:tc>
          <w:tcPr>
            <w:tcW w:w="3117" w:type="dxa"/>
          </w:tcPr>
          <w:p w14:paraId="4754920B" w14:textId="77777777" w:rsidR="00DD44C8" w:rsidRPr="00227076" w:rsidRDefault="00DD44C8" w:rsidP="008551FE">
            <w:pPr>
              <w:jc w:val="center"/>
            </w:pPr>
            <w:r>
              <w:rPr>
                <w:i/>
                <w:iCs/>
              </w:rPr>
              <w:t xml:space="preserve">JAK2 </w:t>
            </w:r>
            <w:r>
              <w:t>(all coding exons)</w:t>
            </w:r>
          </w:p>
        </w:tc>
        <w:tc>
          <w:tcPr>
            <w:tcW w:w="3117" w:type="dxa"/>
          </w:tcPr>
          <w:p w14:paraId="1273966D" w14:textId="77777777" w:rsidR="00DD44C8" w:rsidRPr="00227076" w:rsidRDefault="00DD44C8" w:rsidP="008551FE">
            <w:pPr>
              <w:jc w:val="center"/>
            </w:pPr>
            <w:r>
              <w:rPr>
                <w:i/>
                <w:iCs/>
              </w:rPr>
              <w:t xml:space="preserve">SF3B1 </w:t>
            </w:r>
            <w:r>
              <w:t>(exons 10-16)</w:t>
            </w:r>
          </w:p>
        </w:tc>
      </w:tr>
      <w:tr w:rsidR="00DD44C8" w14:paraId="4262214C" w14:textId="77777777" w:rsidTr="008551FE">
        <w:tc>
          <w:tcPr>
            <w:tcW w:w="3116" w:type="dxa"/>
          </w:tcPr>
          <w:p w14:paraId="022E4188" w14:textId="77777777" w:rsidR="00DD44C8" w:rsidRPr="00227076" w:rsidRDefault="00DD44C8" w:rsidP="008551FE">
            <w:pPr>
              <w:jc w:val="center"/>
            </w:pPr>
            <w:r>
              <w:rPr>
                <w:i/>
                <w:iCs/>
              </w:rPr>
              <w:t xml:space="preserve">CALR </w:t>
            </w:r>
            <w:r>
              <w:t>(exon 9)</w:t>
            </w:r>
          </w:p>
        </w:tc>
        <w:tc>
          <w:tcPr>
            <w:tcW w:w="3117" w:type="dxa"/>
          </w:tcPr>
          <w:p w14:paraId="4394BEEB" w14:textId="77777777" w:rsidR="00DD44C8" w:rsidRPr="00227076" w:rsidRDefault="00DD44C8" w:rsidP="008551FE">
            <w:pPr>
              <w:jc w:val="center"/>
            </w:pPr>
            <w:r>
              <w:rPr>
                <w:i/>
                <w:iCs/>
              </w:rPr>
              <w:t xml:space="preserve">KIT </w:t>
            </w:r>
            <w:r>
              <w:t>(exons 2, 8-13, 17-18)</w:t>
            </w:r>
          </w:p>
        </w:tc>
        <w:tc>
          <w:tcPr>
            <w:tcW w:w="3117" w:type="dxa"/>
          </w:tcPr>
          <w:p w14:paraId="3C6D2646" w14:textId="77777777" w:rsidR="00DD44C8" w:rsidRPr="00227076" w:rsidRDefault="00DD44C8" w:rsidP="008551FE">
            <w:pPr>
              <w:jc w:val="center"/>
            </w:pPr>
            <w:r>
              <w:rPr>
                <w:i/>
                <w:iCs/>
              </w:rPr>
              <w:t xml:space="preserve">SRSF2 </w:t>
            </w:r>
            <w:r>
              <w:t>(exon 1)</w:t>
            </w:r>
          </w:p>
        </w:tc>
      </w:tr>
      <w:tr w:rsidR="00DD44C8" w14:paraId="3346E879" w14:textId="77777777" w:rsidTr="008551FE">
        <w:tc>
          <w:tcPr>
            <w:tcW w:w="3116" w:type="dxa"/>
          </w:tcPr>
          <w:p w14:paraId="49A44098" w14:textId="77777777" w:rsidR="00DD44C8" w:rsidRPr="00227076" w:rsidRDefault="00DD44C8" w:rsidP="008551FE">
            <w:pPr>
              <w:jc w:val="center"/>
            </w:pPr>
            <w:r>
              <w:rPr>
                <w:i/>
                <w:iCs/>
              </w:rPr>
              <w:t xml:space="preserve">CBL </w:t>
            </w:r>
            <w:r>
              <w:t>(exons 8, 9)</w:t>
            </w:r>
          </w:p>
        </w:tc>
        <w:tc>
          <w:tcPr>
            <w:tcW w:w="3117" w:type="dxa"/>
          </w:tcPr>
          <w:p w14:paraId="3D4ED4D8" w14:textId="77777777" w:rsidR="00DD44C8" w:rsidRPr="00227076" w:rsidRDefault="00DD44C8" w:rsidP="008551FE">
            <w:pPr>
              <w:jc w:val="center"/>
            </w:pPr>
            <w:r>
              <w:rPr>
                <w:i/>
                <w:iCs/>
              </w:rPr>
              <w:t xml:space="preserve">KRAS </w:t>
            </w:r>
            <w:r>
              <w:t>(exons 2,3)</w:t>
            </w:r>
          </w:p>
        </w:tc>
        <w:tc>
          <w:tcPr>
            <w:tcW w:w="3117" w:type="dxa"/>
          </w:tcPr>
          <w:p w14:paraId="14484334" w14:textId="77777777" w:rsidR="00DD44C8" w:rsidRPr="00227076" w:rsidRDefault="00DD44C8" w:rsidP="008551FE">
            <w:pPr>
              <w:jc w:val="center"/>
            </w:pPr>
            <w:r>
              <w:rPr>
                <w:i/>
                <w:iCs/>
              </w:rPr>
              <w:t xml:space="preserve">STAG2 </w:t>
            </w:r>
            <w:r>
              <w:t>(all coding exons)</w:t>
            </w:r>
          </w:p>
        </w:tc>
      </w:tr>
      <w:tr w:rsidR="00DD44C8" w14:paraId="41F7D989" w14:textId="77777777" w:rsidTr="008551FE">
        <w:tc>
          <w:tcPr>
            <w:tcW w:w="3116" w:type="dxa"/>
          </w:tcPr>
          <w:p w14:paraId="425147D8" w14:textId="77777777" w:rsidR="00DD44C8" w:rsidRPr="00581297" w:rsidRDefault="00DD44C8" w:rsidP="008551FE">
            <w:pPr>
              <w:jc w:val="center"/>
              <w:rPr>
                <w:i/>
                <w:iCs/>
              </w:rPr>
            </w:pPr>
            <w:r>
              <w:rPr>
                <w:i/>
                <w:iCs/>
              </w:rPr>
              <w:t xml:space="preserve">CEBPA </w:t>
            </w:r>
            <w:r>
              <w:t>(all coding exons)</w:t>
            </w:r>
          </w:p>
        </w:tc>
        <w:tc>
          <w:tcPr>
            <w:tcW w:w="3117" w:type="dxa"/>
          </w:tcPr>
          <w:p w14:paraId="433DF3CC" w14:textId="77777777" w:rsidR="00DD44C8" w:rsidRPr="00227076" w:rsidRDefault="00DD44C8" w:rsidP="008551FE">
            <w:pPr>
              <w:jc w:val="center"/>
            </w:pPr>
            <w:r>
              <w:rPr>
                <w:i/>
                <w:iCs/>
              </w:rPr>
              <w:t xml:space="preserve">MPL </w:t>
            </w:r>
            <w:r>
              <w:t>(exon 10)</w:t>
            </w:r>
          </w:p>
        </w:tc>
        <w:tc>
          <w:tcPr>
            <w:tcW w:w="3117" w:type="dxa"/>
          </w:tcPr>
          <w:p w14:paraId="3ABEBA24" w14:textId="77777777" w:rsidR="00DD44C8" w:rsidRPr="00227076" w:rsidRDefault="00DD44C8" w:rsidP="008551FE">
            <w:pPr>
              <w:jc w:val="center"/>
            </w:pPr>
            <w:r>
              <w:rPr>
                <w:i/>
                <w:iCs/>
              </w:rPr>
              <w:t xml:space="preserve">TET2 </w:t>
            </w:r>
            <w:r>
              <w:t>(all coding exons)</w:t>
            </w:r>
          </w:p>
        </w:tc>
      </w:tr>
      <w:tr w:rsidR="00DD44C8" w14:paraId="45D52AFD" w14:textId="77777777" w:rsidTr="008551FE">
        <w:tc>
          <w:tcPr>
            <w:tcW w:w="3116" w:type="dxa"/>
          </w:tcPr>
          <w:p w14:paraId="5C612A2B" w14:textId="77777777" w:rsidR="00DD44C8" w:rsidRPr="00581297" w:rsidRDefault="00DD44C8" w:rsidP="008551FE">
            <w:pPr>
              <w:jc w:val="center"/>
              <w:rPr>
                <w:i/>
                <w:iCs/>
              </w:rPr>
            </w:pPr>
            <w:r>
              <w:rPr>
                <w:i/>
                <w:iCs/>
              </w:rPr>
              <w:t xml:space="preserve">CSF3R </w:t>
            </w:r>
            <w:r>
              <w:t>(all coding exons)</w:t>
            </w:r>
          </w:p>
        </w:tc>
        <w:tc>
          <w:tcPr>
            <w:tcW w:w="3117" w:type="dxa"/>
          </w:tcPr>
          <w:p w14:paraId="169BA5D1" w14:textId="77777777" w:rsidR="00DD44C8" w:rsidRPr="00227076" w:rsidRDefault="00DD44C8" w:rsidP="008551FE">
            <w:pPr>
              <w:jc w:val="center"/>
            </w:pPr>
            <w:r>
              <w:rPr>
                <w:i/>
                <w:iCs/>
              </w:rPr>
              <w:t xml:space="preserve">MYD88 </w:t>
            </w:r>
            <w:r>
              <w:t>(all coding exons)</w:t>
            </w:r>
          </w:p>
        </w:tc>
        <w:tc>
          <w:tcPr>
            <w:tcW w:w="3117" w:type="dxa"/>
          </w:tcPr>
          <w:p w14:paraId="6C34EF81" w14:textId="77777777" w:rsidR="00DD44C8" w:rsidRPr="00227076" w:rsidRDefault="00DD44C8" w:rsidP="008551FE">
            <w:pPr>
              <w:jc w:val="center"/>
            </w:pPr>
            <w:r>
              <w:rPr>
                <w:i/>
                <w:iCs/>
              </w:rPr>
              <w:t xml:space="preserve">TP53 </w:t>
            </w:r>
            <w:r>
              <w:t>(all coding exons)</w:t>
            </w:r>
          </w:p>
        </w:tc>
      </w:tr>
      <w:tr w:rsidR="00DD44C8" w14:paraId="12324B60" w14:textId="77777777" w:rsidTr="008551FE">
        <w:tc>
          <w:tcPr>
            <w:tcW w:w="3116" w:type="dxa"/>
          </w:tcPr>
          <w:p w14:paraId="1DDF00F5" w14:textId="77777777" w:rsidR="00DD44C8" w:rsidRPr="00581297" w:rsidRDefault="00DD44C8" w:rsidP="008551FE">
            <w:pPr>
              <w:jc w:val="center"/>
              <w:rPr>
                <w:i/>
                <w:iCs/>
              </w:rPr>
            </w:pPr>
            <w:r>
              <w:rPr>
                <w:i/>
                <w:iCs/>
              </w:rPr>
              <w:t xml:space="preserve">DNMT3A  </w:t>
            </w:r>
            <w:r>
              <w:t>(all coding exons)</w:t>
            </w:r>
          </w:p>
        </w:tc>
        <w:tc>
          <w:tcPr>
            <w:tcW w:w="3117" w:type="dxa"/>
          </w:tcPr>
          <w:p w14:paraId="0F3470B4" w14:textId="77777777" w:rsidR="00DD44C8" w:rsidRPr="00227076" w:rsidRDefault="00DD44C8" w:rsidP="008551FE">
            <w:pPr>
              <w:jc w:val="center"/>
            </w:pPr>
            <w:r>
              <w:rPr>
                <w:i/>
                <w:iCs/>
              </w:rPr>
              <w:t xml:space="preserve">NOTCH1 </w:t>
            </w:r>
            <w:r>
              <w:t>(all coding exons)</w:t>
            </w:r>
          </w:p>
        </w:tc>
        <w:tc>
          <w:tcPr>
            <w:tcW w:w="3117" w:type="dxa"/>
          </w:tcPr>
          <w:p w14:paraId="69D4579F" w14:textId="77777777" w:rsidR="00DD44C8" w:rsidRPr="00227076" w:rsidRDefault="00DD44C8" w:rsidP="008551FE">
            <w:pPr>
              <w:jc w:val="center"/>
            </w:pPr>
            <w:r>
              <w:rPr>
                <w:i/>
                <w:iCs/>
              </w:rPr>
              <w:t xml:space="preserve">U2AF1 </w:t>
            </w:r>
            <w:r>
              <w:t>(exons 2, 6)</w:t>
            </w:r>
          </w:p>
        </w:tc>
      </w:tr>
      <w:tr w:rsidR="00DD44C8" w14:paraId="7C16AB13" w14:textId="77777777" w:rsidTr="008551FE">
        <w:tc>
          <w:tcPr>
            <w:tcW w:w="3116" w:type="dxa"/>
          </w:tcPr>
          <w:p w14:paraId="2E8268D5" w14:textId="77777777" w:rsidR="00DD44C8" w:rsidRPr="00581297" w:rsidRDefault="00DD44C8" w:rsidP="008551FE">
            <w:pPr>
              <w:jc w:val="center"/>
              <w:rPr>
                <w:i/>
                <w:iCs/>
              </w:rPr>
            </w:pPr>
            <w:r>
              <w:rPr>
                <w:i/>
                <w:iCs/>
              </w:rPr>
              <w:t xml:space="preserve">ETV6  </w:t>
            </w:r>
            <w:r>
              <w:t>(all coding exons)</w:t>
            </w:r>
          </w:p>
        </w:tc>
        <w:tc>
          <w:tcPr>
            <w:tcW w:w="3117" w:type="dxa"/>
          </w:tcPr>
          <w:p w14:paraId="5BFC8DBE" w14:textId="77777777" w:rsidR="00DD44C8" w:rsidRPr="00227076" w:rsidRDefault="00DD44C8" w:rsidP="008551FE">
            <w:pPr>
              <w:jc w:val="center"/>
            </w:pPr>
            <w:r>
              <w:rPr>
                <w:i/>
                <w:iCs/>
              </w:rPr>
              <w:t xml:space="preserve">NPM1 </w:t>
            </w:r>
            <w:r>
              <w:t>(exons 11, 12)</w:t>
            </w:r>
          </w:p>
        </w:tc>
        <w:tc>
          <w:tcPr>
            <w:tcW w:w="3117" w:type="dxa"/>
          </w:tcPr>
          <w:p w14:paraId="02D68E1D" w14:textId="77777777" w:rsidR="00DD44C8" w:rsidRPr="00227076" w:rsidRDefault="00DD44C8" w:rsidP="008551FE">
            <w:pPr>
              <w:jc w:val="center"/>
            </w:pPr>
            <w:r>
              <w:rPr>
                <w:i/>
                <w:iCs/>
              </w:rPr>
              <w:t xml:space="preserve">WT1 </w:t>
            </w:r>
            <w:r>
              <w:t>(exons 6-10)</w:t>
            </w:r>
          </w:p>
        </w:tc>
      </w:tr>
      <w:tr w:rsidR="00DD44C8" w14:paraId="7454903A" w14:textId="77777777" w:rsidTr="008551FE">
        <w:tc>
          <w:tcPr>
            <w:tcW w:w="3116" w:type="dxa"/>
          </w:tcPr>
          <w:p w14:paraId="0CADEF1E" w14:textId="77777777" w:rsidR="00DD44C8" w:rsidRDefault="00DD44C8" w:rsidP="008551FE">
            <w:pPr>
              <w:jc w:val="center"/>
              <w:rPr>
                <w:i/>
                <w:iCs/>
              </w:rPr>
            </w:pPr>
            <w:r>
              <w:rPr>
                <w:i/>
                <w:iCs/>
              </w:rPr>
              <w:t xml:space="preserve">EZH2  </w:t>
            </w:r>
            <w:r>
              <w:t>(all coding exons)</w:t>
            </w:r>
          </w:p>
        </w:tc>
        <w:tc>
          <w:tcPr>
            <w:tcW w:w="3117" w:type="dxa"/>
          </w:tcPr>
          <w:p w14:paraId="07BB1C02" w14:textId="77777777" w:rsidR="00DD44C8" w:rsidRPr="00227076" w:rsidRDefault="00DD44C8" w:rsidP="008551FE">
            <w:pPr>
              <w:jc w:val="center"/>
            </w:pPr>
            <w:r>
              <w:rPr>
                <w:i/>
                <w:iCs/>
              </w:rPr>
              <w:t xml:space="preserve">NRAS </w:t>
            </w:r>
            <w:r>
              <w:t>(exons 2,3)</w:t>
            </w:r>
          </w:p>
        </w:tc>
        <w:tc>
          <w:tcPr>
            <w:tcW w:w="3117" w:type="dxa"/>
            <w:vMerge w:val="restart"/>
          </w:tcPr>
          <w:p w14:paraId="302E1E7E" w14:textId="77777777" w:rsidR="00DD44C8" w:rsidRPr="00227076" w:rsidRDefault="00DD44C8" w:rsidP="008551FE">
            <w:pPr>
              <w:jc w:val="center"/>
            </w:pPr>
            <w:r>
              <w:rPr>
                <w:i/>
                <w:iCs/>
              </w:rPr>
              <w:t xml:space="preserve">ZRSR2 </w:t>
            </w:r>
            <w:r>
              <w:t>(all coding exons)</w:t>
            </w:r>
          </w:p>
        </w:tc>
      </w:tr>
      <w:tr w:rsidR="00DD44C8" w14:paraId="3B5EF0EB" w14:textId="77777777" w:rsidTr="008551FE">
        <w:tc>
          <w:tcPr>
            <w:tcW w:w="3116" w:type="dxa"/>
          </w:tcPr>
          <w:p w14:paraId="6B2DF3B5" w14:textId="77777777" w:rsidR="00DD44C8" w:rsidRPr="00581297" w:rsidRDefault="00DD44C8" w:rsidP="008551FE">
            <w:pPr>
              <w:jc w:val="center"/>
              <w:rPr>
                <w:i/>
                <w:iCs/>
              </w:rPr>
            </w:pPr>
            <w:r>
              <w:rPr>
                <w:i/>
                <w:iCs/>
              </w:rPr>
              <w:t xml:space="preserve">FLT3 </w:t>
            </w:r>
            <w:r>
              <w:t>(exons 13-15, 20)</w:t>
            </w:r>
          </w:p>
        </w:tc>
        <w:tc>
          <w:tcPr>
            <w:tcW w:w="3117" w:type="dxa"/>
          </w:tcPr>
          <w:p w14:paraId="5CEB63A8" w14:textId="77777777" w:rsidR="00DD44C8" w:rsidRPr="00227076" w:rsidRDefault="00DD44C8" w:rsidP="008551FE">
            <w:pPr>
              <w:jc w:val="center"/>
            </w:pPr>
            <w:r>
              <w:rPr>
                <w:i/>
                <w:iCs/>
              </w:rPr>
              <w:t xml:space="preserve">PPM1D </w:t>
            </w:r>
            <w:r>
              <w:t>(all coding exons)</w:t>
            </w:r>
          </w:p>
        </w:tc>
        <w:tc>
          <w:tcPr>
            <w:tcW w:w="3117" w:type="dxa"/>
            <w:vMerge/>
          </w:tcPr>
          <w:p w14:paraId="4D5B1C71" w14:textId="77777777" w:rsidR="00DD44C8" w:rsidRPr="00581297" w:rsidRDefault="00DD44C8" w:rsidP="008551FE">
            <w:pPr>
              <w:jc w:val="center"/>
              <w:rPr>
                <w:i/>
                <w:iCs/>
              </w:rPr>
            </w:pPr>
          </w:p>
        </w:tc>
      </w:tr>
    </w:tbl>
    <w:p w14:paraId="444D475B" w14:textId="77777777" w:rsidR="00DD44C8" w:rsidRDefault="00DD44C8" w:rsidP="00DD44C8">
      <w:pPr>
        <w:spacing w:line="480" w:lineRule="auto"/>
        <w:rPr>
          <w:rFonts w:ascii="Arial" w:hAnsi="Arial" w:cs="Arial"/>
        </w:rPr>
      </w:pPr>
    </w:p>
    <w:p w14:paraId="63B73BAF" w14:textId="77777777" w:rsidR="00DD44C8" w:rsidRDefault="00DD44C8" w:rsidP="00DD44C8">
      <w:pPr>
        <w:spacing w:line="480" w:lineRule="auto"/>
        <w:rPr>
          <w:rFonts w:ascii="Arial" w:hAnsi="Arial" w:cs="Arial"/>
        </w:rPr>
      </w:pPr>
    </w:p>
    <w:p w14:paraId="0779894F" w14:textId="77777777" w:rsidR="00DD44C8" w:rsidRDefault="00DD44C8" w:rsidP="00DD44C8">
      <w:pPr>
        <w:spacing w:line="480" w:lineRule="auto"/>
        <w:rPr>
          <w:rFonts w:ascii="Arial" w:hAnsi="Arial" w:cs="Arial"/>
        </w:rPr>
      </w:pPr>
    </w:p>
    <w:p w14:paraId="5C956248" w14:textId="77777777" w:rsidR="00DD44C8" w:rsidRDefault="00DD44C8" w:rsidP="00DD44C8">
      <w:pPr>
        <w:spacing w:line="480" w:lineRule="auto"/>
        <w:rPr>
          <w:rFonts w:ascii="Arial" w:hAnsi="Arial" w:cs="Arial"/>
        </w:rPr>
      </w:pPr>
    </w:p>
    <w:p w14:paraId="69E8420A" w14:textId="77777777" w:rsidR="00DD44C8" w:rsidRDefault="00DD44C8" w:rsidP="00DD44C8">
      <w:pPr>
        <w:spacing w:line="480" w:lineRule="auto"/>
        <w:rPr>
          <w:rFonts w:ascii="Arial" w:hAnsi="Arial" w:cs="Arial"/>
        </w:rPr>
      </w:pPr>
    </w:p>
    <w:p w14:paraId="0E3A6A54" w14:textId="77777777" w:rsidR="00DD44C8" w:rsidRDefault="00DD44C8" w:rsidP="00DD44C8">
      <w:pPr>
        <w:spacing w:line="480" w:lineRule="auto"/>
        <w:rPr>
          <w:rFonts w:ascii="Arial" w:hAnsi="Arial" w:cs="Arial"/>
        </w:rPr>
      </w:pPr>
    </w:p>
    <w:p w14:paraId="720DD32F" w14:textId="77777777" w:rsidR="00DD44C8" w:rsidRDefault="00DD44C8" w:rsidP="00DD44C8">
      <w:pPr>
        <w:spacing w:line="480" w:lineRule="auto"/>
        <w:rPr>
          <w:rFonts w:ascii="Arial" w:hAnsi="Arial" w:cs="Arial"/>
        </w:rPr>
      </w:pPr>
    </w:p>
    <w:p w14:paraId="176B9488" w14:textId="77777777" w:rsidR="00DD44C8" w:rsidRDefault="00DD44C8" w:rsidP="00DD44C8">
      <w:pPr>
        <w:spacing w:line="480" w:lineRule="auto"/>
        <w:rPr>
          <w:rFonts w:ascii="Arial" w:hAnsi="Arial" w:cs="Arial"/>
        </w:rPr>
      </w:pPr>
    </w:p>
    <w:p w14:paraId="152DF2F6" w14:textId="77777777" w:rsidR="00DD44C8" w:rsidRDefault="00DD44C8" w:rsidP="00DD44C8">
      <w:pPr>
        <w:spacing w:line="480" w:lineRule="auto"/>
        <w:rPr>
          <w:rFonts w:ascii="Arial" w:hAnsi="Arial" w:cs="Arial"/>
        </w:rPr>
      </w:pPr>
    </w:p>
    <w:p w14:paraId="1ECE7AC5" w14:textId="77777777" w:rsidR="00DD44C8" w:rsidRDefault="00DD44C8" w:rsidP="00DD44C8">
      <w:pPr>
        <w:spacing w:line="480" w:lineRule="auto"/>
        <w:rPr>
          <w:rFonts w:ascii="Arial" w:hAnsi="Arial" w:cs="Arial"/>
        </w:rPr>
      </w:pPr>
    </w:p>
    <w:p w14:paraId="7248A244" w14:textId="77777777" w:rsidR="00DD44C8" w:rsidRDefault="00DD44C8" w:rsidP="00DD44C8">
      <w:pPr>
        <w:spacing w:line="480" w:lineRule="auto"/>
        <w:rPr>
          <w:rFonts w:ascii="Arial" w:hAnsi="Arial" w:cs="Arial"/>
        </w:rPr>
      </w:pPr>
    </w:p>
    <w:p w14:paraId="67860E93" w14:textId="77777777" w:rsidR="00DD44C8" w:rsidRDefault="00DD44C8" w:rsidP="00DD44C8">
      <w:pPr>
        <w:spacing w:line="480" w:lineRule="auto"/>
        <w:rPr>
          <w:rFonts w:ascii="Arial" w:hAnsi="Arial" w:cs="Arial"/>
        </w:rPr>
      </w:pPr>
    </w:p>
    <w:p w14:paraId="1CEA119E" w14:textId="77777777" w:rsidR="00DD44C8" w:rsidRDefault="00DD44C8" w:rsidP="00DD44C8">
      <w:pPr>
        <w:spacing w:line="480" w:lineRule="auto"/>
        <w:rPr>
          <w:rFonts w:ascii="Arial" w:hAnsi="Arial" w:cs="Arial"/>
        </w:rPr>
      </w:pPr>
    </w:p>
    <w:p w14:paraId="5AB2A9AC" w14:textId="77777777" w:rsidR="00DD44C8" w:rsidRDefault="00DD44C8" w:rsidP="00DD44C8">
      <w:pPr>
        <w:spacing w:line="480" w:lineRule="auto"/>
        <w:rPr>
          <w:rFonts w:ascii="Arial" w:hAnsi="Arial" w:cs="Arial"/>
        </w:rPr>
      </w:pPr>
    </w:p>
    <w:p w14:paraId="13240C12" w14:textId="1758AF42" w:rsidR="00DD44C8" w:rsidRDefault="00DD44C8" w:rsidP="00DD44C8">
      <w:pPr>
        <w:spacing w:line="480" w:lineRule="auto"/>
        <w:rPr>
          <w:rFonts w:ascii="Arial" w:hAnsi="Arial" w:cs="Arial"/>
        </w:rPr>
      </w:pPr>
      <w:r>
        <w:rPr>
          <w:rFonts w:ascii="Arial" w:hAnsi="Arial" w:cs="Arial"/>
        </w:rPr>
        <w:lastRenderedPageBreak/>
        <w:t>Supplemental Table 11: Antibody Panels Used for Flow Cytometry</w:t>
      </w:r>
    </w:p>
    <w:tbl>
      <w:tblPr>
        <w:tblW w:w="9852" w:type="dxa"/>
        <w:tblLook w:val="04A0" w:firstRow="1" w:lastRow="0" w:firstColumn="1" w:lastColumn="0" w:noHBand="0" w:noVBand="1"/>
      </w:tblPr>
      <w:tblGrid>
        <w:gridCol w:w="991"/>
        <w:gridCol w:w="1204"/>
        <w:gridCol w:w="1061"/>
        <w:gridCol w:w="1244"/>
        <w:gridCol w:w="1136"/>
        <w:gridCol w:w="2001"/>
        <w:gridCol w:w="1044"/>
        <w:gridCol w:w="1171"/>
      </w:tblGrid>
      <w:tr w:rsidR="00DD44C8" w:rsidRPr="00FD2485" w14:paraId="38FAD8BB" w14:textId="77777777" w:rsidTr="008551FE">
        <w:trPr>
          <w:trHeight w:val="276"/>
        </w:trPr>
        <w:tc>
          <w:tcPr>
            <w:tcW w:w="991" w:type="dxa"/>
            <w:tcBorders>
              <w:top w:val="single" w:sz="4" w:space="0" w:color="auto"/>
              <w:left w:val="nil"/>
              <w:bottom w:val="single" w:sz="4" w:space="0" w:color="auto"/>
              <w:right w:val="nil"/>
            </w:tcBorders>
            <w:shd w:val="clear" w:color="auto" w:fill="auto"/>
            <w:noWrap/>
            <w:vAlign w:val="bottom"/>
            <w:hideMark/>
          </w:tcPr>
          <w:p w14:paraId="68EFC72F" w14:textId="77777777" w:rsidR="00DD44C8" w:rsidRPr="00FD2485" w:rsidRDefault="00DD44C8" w:rsidP="008551FE">
            <w:pPr>
              <w:spacing w:after="0" w:line="240" w:lineRule="auto"/>
              <w:ind w:left="228" w:hanging="76"/>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Antibody</w:t>
            </w:r>
          </w:p>
        </w:tc>
        <w:tc>
          <w:tcPr>
            <w:tcW w:w="1204" w:type="dxa"/>
            <w:tcBorders>
              <w:top w:val="single" w:sz="4" w:space="0" w:color="auto"/>
              <w:left w:val="nil"/>
              <w:bottom w:val="single" w:sz="4" w:space="0" w:color="auto"/>
              <w:right w:val="nil"/>
            </w:tcBorders>
            <w:shd w:val="clear" w:color="auto" w:fill="auto"/>
            <w:noWrap/>
            <w:vAlign w:val="bottom"/>
            <w:hideMark/>
          </w:tcPr>
          <w:p w14:paraId="51B93C3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Fluorochrome</w:t>
            </w:r>
          </w:p>
        </w:tc>
        <w:tc>
          <w:tcPr>
            <w:tcW w:w="1061" w:type="dxa"/>
            <w:tcBorders>
              <w:top w:val="single" w:sz="4" w:space="0" w:color="auto"/>
              <w:left w:val="nil"/>
              <w:bottom w:val="single" w:sz="4" w:space="0" w:color="auto"/>
              <w:right w:val="nil"/>
            </w:tcBorders>
            <w:shd w:val="clear" w:color="auto" w:fill="auto"/>
            <w:noWrap/>
            <w:vAlign w:val="bottom"/>
            <w:hideMark/>
          </w:tcPr>
          <w:p w14:paraId="4A47607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Clone</w:t>
            </w:r>
          </w:p>
        </w:tc>
        <w:tc>
          <w:tcPr>
            <w:tcW w:w="1244" w:type="dxa"/>
            <w:tcBorders>
              <w:top w:val="single" w:sz="4" w:space="0" w:color="auto"/>
              <w:left w:val="nil"/>
              <w:bottom w:val="single" w:sz="4" w:space="0" w:color="auto"/>
              <w:right w:val="nil"/>
            </w:tcBorders>
            <w:shd w:val="clear" w:color="auto" w:fill="auto"/>
            <w:noWrap/>
            <w:vAlign w:val="bottom"/>
            <w:hideMark/>
          </w:tcPr>
          <w:p w14:paraId="2F4CC3A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Company</w:t>
            </w:r>
          </w:p>
        </w:tc>
        <w:tc>
          <w:tcPr>
            <w:tcW w:w="1136" w:type="dxa"/>
            <w:tcBorders>
              <w:top w:val="single" w:sz="4" w:space="0" w:color="auto"/>
              <w:left w:val="nil"/>
              <w:bottom w:val="single" w:sz="4" w:space="0" w:color="auto"/>
              <w:right w:val="nil"/>
            </w:tcBorders>
            <w:shd w:val="clear" w:color="auto" w:fill="auto"/>
            <w:noWrap/>
            <w:vAlign w:val="bottom"/>
            <w:hideMark/>
          </w:tcPr>
          <w:p w14:paraId="2EFB5C6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Cat #</w:t>
            </w:r>
          </w:p>
        </w:tc>
        <w:tc>
          <w:tcPr>
            <w:tcW w:w="2001" w:type="dxa"/>
            <w:tcBorders>
              <w:top w:val="single" w:sz="4" w:space="0" w:color="auto"/>
              <w:left w:val="nil"/>
              <w:bottom w:val="single" w:sz="4" w:space="0" w:color="auto"/>
              <w:right w:val="nil"/>
            </w:tcBorders>
            <w:shd w:val="clear" w:color="auto" w:fill="auto"/>
            <w:noWrap/>
            <w:vAlign w:val="bottom"/>
            <w:hideMark/>
          </w:tcPr>
          <w:p w14:paraId="7C158B4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Isotype</w:t>
            </w:r>
          </w:p>
        </w:tc>
        <w:tc>
          <w:tcPr>
            <w:tcW w:w="1044" w:type="dxa"/>
            <w:tcBorders>
              <w:top w:val="single" w:sz="4" w:space="0" w:color="auto"/>
              <w:left w:val="nil"/>
              <w:bottom w:val="single" w:sz="4" w:space="0" w:color="auto"/>
              <w:right w:val="nil"/>
            </w:tcBorders>
            <w:shd w:val="clear" w:color="auto" w:fill="auto"/>
            <w:noWrap/>
            <w:vAlign w:val="bottom"/>
            <w:hideMark/>
          </w:tcPr>
          <w:p w14:paraId="618C054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Staining</w:t>
            </w:r>
          </w:p>
        </w:tc>
        <w:tc>
          <w:tcPr>
            <w:tcW w:w="1171" w:type="dxa"/>
            <w:tcBorders>
              <w:top w:val="single" w:sz="4" w:space="0" w:color="auto"/>
              <w:left w:val="nil"/>
              <w:bottom w:val="single" w:sz="4" w:space="0" w:color="auto"/>
              <w:right w:val="nil"/>
            </w:tcBorders>
            <w:shd w:val="clear" w:color="auto" w:fill="auto"/>
            <w:noWrap/>
            <w:vAlign w:val="bottom"/>
            <w:hideMark/>
          </w:tcPr>
          <w:p w14:paraId="53B3EF9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Category</w:t>
            </w:r>
          </w:p>
        </w:tc>
      </w:tr>
      <w:tr w:rsidR="00DD44C8" w:rsidRPr="00FD2485" w14:paraId="4DD92279" w14:textId="77777777" w:rsidTr="008551FE">
        <w:trPr>
          <w:trHeight w:val="276"/>
        </w:trPr>
        <w:tc>
          <w:tcPr>
            <w:tcW w:w="991" w:type="dxa"/>
            <w:tcBorders>
              <w:top w:val="nil"/>
              <w:left w:val="nil"/>
              <w:bottom w:val="nil"/>
              <w:right w:val="nil"/>
            </w:tcBorders>
            <w:shd w:val="clear" w:color="auto" w:fill="auto"/>
            <w:noWrap/>
            <w:vAlign w:val="bottom"/>
            <w:hideMark/>
          </w:tcPr>
          <w:p w14:paraId="0A59613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CD3</w:t>
            </w:r>
          </w:p>
        </w:tc>
        <w:tc>
          <w:tcPr>
            <w:tcW w:w="1204" w:type="dxa"/>
            <w:tcBorders>
              <w:top w:val="nil"/>
              <w:left w:val="nil"/>
              <w:bottom w:val="nil"/>
              <w:right w:val="nil"/>
            </w:tcBorders>
            <w:shd w:val="clear" w:color="auto" w:fill="auto"/>
            <w:noWrap/>
            <w:vAlign w:val="bottom"/>
            <w:hideMark/>
          </w:tcPr>
          <w:p w14:paraId="21F3484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PerCP-Cy5.5</w:t>
            </w:r>
          </w:p>
        </w:tc>
        <w:tc>
          <w:tcPr>
            <w:tcW w:w="1061" w:type="dxa"/>
            <w:tcBorders>
              <w:top w:val="nil"/>
              <w:left w:val="nil"/>
              <w:bottom w:val="nil"/>
              <w:right w:val="nil"/>
            </w:tcBorders>
            <w:shd w:val="clear" w:color="auto" w:fill="auto"/>
            <w:noWrap/>
            <w:vAlign w:val="bottom"/>
            <w:hideMark/>
          </w:tcPr>
          <w:p w14:paraId="0D29C39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OKT3</w:t>
            </w:r>
          </w:p>
        </w:tc>
        <w:tc>
          <w:tcPr>
            <w:tcW w:w="1244" w:type="dxa"/>
            <w:tcBorders>
              <w:top w:val="nil"/>
              <w:left w:val="nil"/>
              <w:bottom w:val="nil"/>
              <w:right w:val="nil"/>
            </w:tcBorders>
            <w:shd w:val="clear" w:color="auto" w:fill="auto"/>
            <w:noWrap/>
            <w:vAlign w:val="bottom"/>
            <w:hideMark/>
          </w:tcPr>
          <w:p w14:paraId="16401C05"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347FA1D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317336</w:t>
            </w:r>
          </w:p>
        </w:tc>
        <w:tc>
          <w:tcPr>
            <w:tcW w:w="2001" w:type="dxa"/>
            <w:tcBorders>
              <w:top w:val="nil"/>
              <w:left w:val="nil"/>
              <w:bottom w:val="nil"/>
              <w:right w:val="nil"/>
            </w:tcBorders>
            <w:shd w:val="clear" w:color="auto" w:fill="auto"/>
            <w:noWrap/>
            <w:vAlign w:val="bottom"/>
            <w:hideMark/>
          </w:tcPr>
          <w:p w14:paraId="1F708D8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IgG2a, κ</w:t>
            </w:r>
          </w:p>
        </w:tc>
        <w:tc>
          <w:tcPr>
            <w:tcW w:w="1044" w:type="dxa"/>
            <w:tcBorders>
              <w:top w:val="nil"/>
              <w:left w:val="nil"/>
              <w:bottom w:val="nil"/>
              <w:right w:val="nil"/>
            </w:tcBorders>
            <w:shd w:val="clear" w:color="auto" w:fill="auto"/>
            <w:noWrap/>
            <w:vAlign w:val="bottom"/>
            <w:hideMark/>
          </w:tcPr>
          <w:p w14:paraId="3BF20E0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501196F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 cell</w:t>
            </w:r>
          </w:p>
        </w:tc>
      </w:tr>
      <w:tr w:rsidR="00DD44C8" w:rsidRPr="00FD2485" w14:paraId="222BD872" w14:textId="77777777" w:rsidTr="008551FE">
        <w:trPr>
          <w:trHeight w:val="276"/>
        </w:trPr>
        <w:tc>
          <w:tcPr>
            <w:tcW w:w="991" w:type="dxa"/>
            <w:tcBorders>
              <w:top w:val="nil"/>
              <w:left w:val="nil"/>
              <w:bottom w:val="nil"/>
              <w:right w:val="nil"/>
            </w:tcBorders>
            <w:shd w:val="clear" w:color="auto" w:fill="auto"/>
            <w:noWrap/>
            <w:vAlign w:val="bottom"/>
            <w:hideMark/>
          </w:tcPr>
          <w:p w14:paraId="1E0C644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CD8</w:t>
            </w:r>
          </w:p>
        </w:tc>
        <w:tc>
          <w:tcPr>
            <w:tcW w:w="1204" w:type="dxa"/>
            <w:tcBorders>
              <w:top w:val="nil"/>
              <w:left w:val="nil"/>
              <w:bottom w:val="nil"/>
              <w:right w:val="nil"/>
            </w:tcBorders>
            <w:shd w:val="clear" w:color="auto" w:fill="auto"/>
            <w:noWrap/>
            <w:vAlign w:val="bottom"/>
            <w:hideMark/>
          </w:tcPr>
          <w:p w14:paraId="5C6F0BD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BUV805</w:t>
            </w:r>
          </w:p>
        </w:tc>
        <w:tc>
          <w:tcPr>
            <w:tcW w:w="1061" w:type="dxa"/>
            <w:tcBorders>
              <w:top w:val="nil"/>
              <w:left w:val="nil"/>
              <w:bottom w:val="nil"/>
              <w:right w:val="nil"/>
            </w:tcBorders>
            <w:shd w:val="clear" w:color="auto" w:fill="auto"/>
            <w:noWrap/>
            <w:vAlign w:val="bottom"/>
            <w:hideMark/>
          </w:tcPr>
          <w:p w14:paraId="2B255AF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SK3</w:t>
            </w:r>
          </w:p>
        </w:tc>
        <w:tc>
          <w:tcPr>
            <w:tcW w:w="1244" w:type="dxa"/>
            <w:tcBorders>
              <w:top w:val="nil"/>
              <w:left w:val="nil"/>
              <w:bottom w:val="nil"/>
              <w:right w:val="nil"/>
            </w:tcBorders>
            <w:shd w:val="clear" w:color="auto" w:fill="auto"/>
            <w:noWrap/>
            <w:vAlign w:val="bottom"/>
            <w:hideMark/>
          </w:tcPr>
          <w:p w14:paraId="531EBFB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BD </w:t>
            </w:r>
          </w:p>
        </w:tc>
        <w:tc>
          <w:tcPr>
            <w:tcW w:w="1136" w:type="dxa"/>
            <w:tcBorders>
              <w:top w:val="nil"/>
              <w:left w:val="nil"/>
              <w:bottom w:val="nil"/>
              <w:right w:val="nil"/>
            </w:tcBorders>
            <w:shd w:val="clear" w:color="auto" w:fill="auto"/>
            <w:noWrap/>
            <w:vAlign w:val="bottom"/>
            <w:hideMark/>
          </w:tcPr>
          <w:p w14:paraId="5DADCC7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564910</w:t>
            </w:r>
          </w:p>
        </w:tc>
        <w:tc>
          <w:tcPr>
            <w:tcW w:w="2001" w:type="dxa"/>
            <w:tcBorders>
              <w:top w:val="nil"/>
              <w:left w:val="nil"/>
              <w:bottom w:val="nil"/>
              <w:right w:val="nil"/>
            </w:tcBorders>
            <w:shd w:val="clear" w:color="auto" w:fill="auto"/>
            <w:noWrap/>
            <w:vAlign w:val="bottom"/>
            <w:hideMark/>
          </w:tcPr>
          <w:p w14:paraId="6F89A3CE"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(BALB/c) IgG1, κ</w:t>
            </w:r>
          </w:p>
        </w:tc>
        <w:tc>
          <w:tcPr>
            <w:tcW w:w="1044" w:type="dxa"/>
            <w:tcBorders>
              <w:top w:val="nil"/>
              <w:left w:val="nil"/>
              <w:bottom w:val="nil"/>
              <w:right w:val="nil"/>
            </w:tcBorders>
            <w:shd w:val="clear" w:color="auto" w:fill="auto"/>
            <w:noWrap/>
            <w:vAlign w:val="bottom"/>
            <w:hideMark/>
          </w:tcPr>
          <w:p w14:paraId="0E5E06F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483E897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 cell</w:t>
            </w:r>
          </w:p>
        </w:tc>
      </w:tr>
      <w:tr w:rsidR="00DD44C8" w:rsidRPr="00FD2485" w14:paraId="6DFB68C6" w14:textId="77777777" w:rsidTr="008551FE">
        <w:trPr>
          <w:trHeight w:val="276"/>
        </w:trPr>
        <w:tc>
          <w:tcPr>
            <w:tcW w:w="991" w:type="dxa"/>
            <w:tcBorders>
              <w:top w:val="nil"/>
              <w:left w:val="nil"/>
              <w:bottom w:val="nil"/>
              <w:right w:val="nil"/>
            </w:tcBorders>
            <w:shd w:val="clear" w:color="auto" w:fill="auto"/>
            <w:noWrap/>
            <w:vAlign w:val="bottom"/>
            <w:hideMark/>
          </w:tcPr>
          <w:p w14:paraId="071B54D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CD56</w:t>
            </w:r>
          </w:p>
        </w:tc>
        <w:tc>
          <w:tcPr>
            <w:tcW w:w="1204" w:type="dxa"/>
            <w:tcBorders>
              <w:top w:val="nil"/>
              <w:left w:val="nil"/>
              <w:bottom w:val="nil"/>
              <w:right w:val="nil"/>
            </w:tcBorders>
            <w:shd w:val="clear" w:color="auto" w:fill="auto"/>
            <w:noWrap/>
            <w:vAlign w:val="bottom"/>
            <w:hideMark/>
          </w:tcPr>
          <w:p w14:paraId="3E91DA1A"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BV786</w:t>
            </w:r>
          </w:p>
        </w:tc>
        <w:tc>
          <w:tcPr>
            <w:tcW w:w="1061" w:type="dxa"/>
            <w:tcBorders>
              <w:top w:val="nil"/>
              <w:left w:val="nil"/>
              <w:bottom w:val="nil"/>
              <w:right w:val="nil"/>
            </w:tcBorders>
            <w:shd w:val="clear" w:color="auto" w:fill="auto"/>
            <w:noWrap/>
            <w:vAlign w:val="bottom"/>
            <w:hideMark/>
          </w:tcPr>
          <w:p w14:paraId="7C68DAC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5.1H11</w:t>
            </w:r>
          </w:p>
        </w:tc>
        <w:tc>
          <w:tcPr>
            <w:tcW w:w="1244" w:type="dxa"/>
            <w:tcBorders>
              <w:top w:val="nil"/>
              <w:left w:val="nil"/>
              <w:bottom w:val="nil"/>
              <w:right w:val="nil"/>
            </w:tcBorders>
            <w:shd w:val="clear" w:color="auto" w:fill="auto"/>
            <w:noWrap/>
            <w:vAlign w:val="bottom"/>
            <w:hideMark/>
          </w:tcPr>
          <w:p w14:paraId="5D9EF5FD"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364FCD2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362550</w:t>
            </w:r>
          </w:p>
        </w:tc>
        <w:tc>
          <w:tcPr>
            <w:tcW w:w="2001" w:type="dxa"/>
            <w:tcBorders>
              <w:top w:val="nil"/>
              <w:left w:val="nil"/>
              <w:bottom w:val="nil"/>
              <w:right w:val="nil"/>
            </w:tcBorders>
            <w:shd w:val="clear" w:color="auto" w:fill="auto"/>
            <w:noWrap/>
            <w:vAlign w:val="bottom"/>
            <w:hideMark/>
          </w:tcPr>
          <w:p w14:paraId="2E7DBCF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28C61B6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53152A0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NK/NK-T</w:t>
            </w:r>
          </w:p>
        </w:tc>
      </w:tr>
      <w:tr w:rsidR="00DD44C8" w:rsidRPr="00FD2485" w14:paraId="4A66F73A" w14:textId="77777777" w:rsidTr="008551FE">
        <w:trPr>
          <w:trHeight w:val="276"/>
        </w:trPr>
        <w:tc>
          <w:tcPr>
            <w:tcW w:w="991" w:type="dxa"/>
            <w:tcBorders>
              <w:top w:val="nil"/>
              <w:left w:val="nil"/>
              <w:bottom w:val="nil"/>
              <w:right w:val="nil"/>
            </w:tcBorders>
            <w:shd w:val="clear" w:color="auto" w:fill="auto"/>
            <w:noWrap/>
            <w:vAlign w:val="bottom"/>
            <w:hideMark/>
          </w:tcPr>
          <w:p w14:paraId="60EF604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CD45RA</w:t>
            </w:r>
          </w:p>
        </w:tc>
        <w:tc>
          <w:tcPr>
            <w:tcW w:w="1204" w:type="dxa"/>
            <w:tcBorders>
              <w:top w:val="nil"/>
              <w:left w:val="nil"/>
              <w:bottom w:val="nil"/>
              <w:right w:val="nil"/>
            </w:tcBorders>
            <w:shd w:val="clear" w:color="auto" w:fill="auto"/>
            <w:noWrap/>
            <w:vAlign w:val="bottom"/>
            <w:hideMark/>
          </w:tcPr>
          <w:p w14:paraId="5A4D507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APC-Cy7</w:t>
            </w:r>
          </w:p>
        </w:tc>
        <w:tc>
          <w:tcPr>
            <w:tcW w:w="1061" w:type="dxa"/>
            <w:tcBorders>
              <w:top w:val="nil"/>
              <w:left w:val="nil"/>
              <w:bottom w:val="nil"/>
              <w:right w:val="nil"/>
            </w:tcBorders>
            <w:shd w:val="clear" w:color="auto" w:fill="auto"/>
            <w:noWrap/>
            <w:vAlign w:val="bottom"/>
            <w:hideMark/>
          </w:tcPr>
          <w:p w14:paraId="6313F84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HI100</w:t>
            </w:r>
          </w:p>
        </w:tc>
        <w:tc>
          <w:tcPr>
            <w:tcW w:w="1244" w:type="dxa"/>
            <w:tcBorders>
              <w:top w:val="nil"/>
              <w:left w:val="nil"/>
              <w:bottom w:val="nil"/>
              <w:right w:val="nil"/>
            </w:tcBorders>
            <w:shd w:val="clear" w:color="auto" w:fill="auto"/>
            <w:noWrap/>
            <w:vAlign w:val="bottom"/>
            <w:hideMark/>
          </w:tcPr>
          <w:p w14:paraId="1028DE51"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0AE57C1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304128</w:t>
            </w:r>
          </w:p>
        </w:tc>
        <w:tc>
          <w:tcPr>
            <w:tcW w:w="2001" w:type="dxa"/>
            <w:tcBorders>
              <w:top w:val="nil"/>
              <w:left w:val="nil"/>
              <w:bottom w:val="nil"/>
              <w:right w:val="nil"/>
            </w:tcBorders>
            <w:shd w:val="clear" w:color="auto" w:fill="auto"/>
            <w:noWrap/>
            <w:vAlign w:val="bottom"/>
            <w:hideMark/>
          </w:tcPr>
          <w:p w14:paraId="20D5DD0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IgG2b, κ</w:t>
            </w:r>
          </w:p>
        </w:tc>
        <w:tc>
          <w:tcPr>
            <w:tcW w:w="1044" w:type="dxa"/>
            <w:tcBorders>
              <w:top w:val="nil"/>
              <w:left w:val="nil"/>
              <w:bottom w:val="nil"/>
              <w:right w:val="nil"/>
            </w:tcBorders>
            <w:shd w:val="clear" w:color="auto" w:fill="auto"/>
            <w:noWrap/>
            <w:vAlign w:val="bottom"/>
            <w:hideMark/>
          </w:tcPr>
          <w:p w14:paraId="478C9C7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785AB1E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Memory</w:t>
            </w:r>
          </w:p>
        </w:tc>
      </w:tr>
      <w:tr w:rsidR="00DD44C8" w:rsidRPr="00FD2485" w14:paraId="15802BAA" w14:textId="77777777" w:rsidTr="008551FE">
        <w:trPr>
          <w:trHeight w:val="276"/>
        </w:trPr>
        <w:tc>
          <w:tcPr>
            <w:tcW w:w="991" w:type="dxa"/>
            <w:tcBorders>
              <w:top w:val="nil"/>
              <w:left w:val="nil"/>
              <w:bottom w:val="nil"/>
              <w:right w:val="nil"/>
            </w:tcBorders>
            <w:shd w:val="clear" w:color="auto" w:fill="auto"/>
            <w:noWrap/>
            <w:vAlign w:val="bottom"/>
            <w:hideMark/>
          </w:tcPr>
          <w:p w14:paraId="6B275AE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CCR7</w:t>
            </w:r>
          </w:p>
        </w:tc>
        <w:tc>
          <w:tcPr>
            <w:tcW w:w="1204" w:type="dxa"/>
            <w:tcBorders>
              <w:top w:val="nil"/>
              <w:left w:val="nil"/>
              <w:bottom w:val="nil"/>
              <w:right w:val="nil"/>
            </w:tcBorders>
            <w:shd w:val="clear" w:color="auto" w:fill="auto"/>
            <w:noWrap/>
            <w:vAlign w:val="bottom"/>
            <w:hideMark/>
          </w:tcPr>
          <w:p w14:paraId="5FD6A91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FITC</w:t>
            </w:r>
          </w:p>
        </w:tc>
        <w:tc>
          <w:tcPr>
            <w:tcW w:w="1061" w:type="dxa"/>
            <w:tcBorders>
              <w:top w:val="nil"/>
              <w:left w:val="nil"/>
              <w:bottom w:val="nil"/>
              <w:right w:val="nil"/>
            </w:tcBorders>
            <w:shd w:val="clear" w:color="auto" w:fill="auto"/>
            <w:noWrap/>
            <w:vAlign w:val="bottom"/>
            <w:hideMark/>
          </w:tcPr>
          <w:p w14:paraId="4922475A"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150503</w:t>
            </w:r>
          </w:p>
        </w:tc>
        <w:tc>
          <w:tcPr>
            <w:tcW w:w="1244" w:type="dxa"/>
            <w:tcBorders>
              <w:top w:val="nil"/>
              <w:left w:val="nil"/>
              <w:bottom w:val="nil"/>
              <w:right w:val="nil"/>
            </w:tcBorders>
            <w:shd w:val="clear" w:color="auto" w:fill="auto"/>
            <w:noWrap/>
            <w:vAlign w:val="bottom"/>
            <w:hideMark/>
          </w:tcPr>
          <w:p w14:paraId="431819A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BD </w:t>
            </w:r>
          </w:p>
        </w:tc>
        <w:tc>
          <w:tcPr>
            <w:tcW w:w="1136" w:type="dxa"/>
            <w:tcBorders>
              <w:top w:val="nil"/>
              <w:left w:val="nil"/>
              <w:bottom w:val="nil"/>
              <w:right w:val="nil"/>
            </w:tcBorders>
            <w:shd w:val="clear" w:color="auto" w:fill="auto"/>
            <w:noWrap/>
            <w:vAlign w:val="bottom"/>
            <w:hideMark/>
          </w:tcPr>
          <w:p w14:paraId="0E9D840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561271</w:t>
            </w:r>
          </w:p>
        </w:tc>
        <w:tc>
          <w:tcPr>
            <w:tcW w:w="2001" w:type="dxa"/>
            <w:tcBorders>
              <w:top w:val="nil"/>
              <w:left w:val="nil"/>
              <w:bottom w:val="nil"/>
              <w:right w:val="nil"/>
            </w:tcBorders>
            <w:shd w:val="clear" w:color="auto" w:fill="auto"/>
            <w:noWrap/>
            <w:vAlign w:val="bottom"/>
            <w:hideMark/>
          </w:tcPr>
          <w:p w14:paraId="4BDE97E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IgG2a</w:t>
            </w:r>
          </w:p>
        </w:tc>
        <w:tc>
          <w:tcPr>
            <w:tcW w:w="1044" w:type="dxa"/>
            <w:tcBorders>
              <w:top w:val="nil"/>
              <w:left w:val="nil"/>
              <w:bottom w:val="nil"/>
              <w:right w:val="nil"/>
            </w:tcBorders>
            <w:shd w:val="clear" w:color="auto" w:fill="auto"/>
            <w:noWrap/>
            <w:vAlign w:val="bottom"/>
            <w:hideMark/>
          </w:tcPr>
          <w:p w14:paraId="357705F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322D78C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Memory </w:t>
            </w:r>
          </w:p>
        </w:tc>
      </w:tr>
      <w:tr w:rsidR="00DD44C8" w:rsidRPr="00FD2485" w14:paraId="24CB9E9A" w14:textId="77777777" w:rsidTr="008551FE">
        <w:trPr>
          <w:trHeight w:val="276"/>
        </w:trPr>
        <w:tc>
          <w:tcPr>
            <w:tcW w:w="991" w:type="dxa"/>
            <w:tcBorders>
              <w:top w:val="nil"/>
              <w:left w:val="nil"/>
              <w:bottom w:val="nil"/>
              <w:right w:val="nil"/>
            </w:tcBorders>
            <w:shd w:val="clear" w:color="auto" w:fill="auto"/>
            <w:noWrap/>
            <w:vAlign w:val="bottom"/>
            <w:hideMark/>
          </w:tcPr>
          <w:p w14:paraId="7117CE6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CD27</w:t>
            </w:r>
          </w:p>
        </w:tc>
        <w:tc>
          <w:tcPr>
            <w:tcW w:w="1204" w:type="dxa"/>
            <w:tcBorders>
              <w:top w:val="nil"/>
              <w:left w:val="nil"/>
              <w:bottom w:val="nil"/>
              <w:right w:val="nil"/>
            </w:tcBorders>
            <w:shd w:val="clear" w:color="auto" w:fill="auto"/>
            <w:noWrap/>
            <w:vAlign w:val="bottom"/>
            <w:hideMark/>
          </w:tcPr>
          <w:p w14:paraId="395647B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AF700</w:t>
            </w:r>
          </w:p>
        </w:tc>
        <w:tc>
          <w:tcPr>
            <w:tcW w:w="1061" w:type="dxa"/>
            <w:tcBorders>
              <w:top w:val="nil"/>
              <w:left w:val="nil"/>
              <w:bottom w:val="nil"/>
              <w:right w:val="nil"/>
            </w:tcBorders>
            <w:shd w:val="clear" w:color="auto" w:fill="auto"/>
            <w:noWrap/>
            <w:vAlign w:val="bottom"/>
            <w:hideMark/>
          </w:tcPr>
          <w:p w14:paraId="3E0A32E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O323</w:t>
            </w:r>
          </w:p>
        </w:tc>
        <w:tc>
          <w:tcPr>
            <w:tcW w:w="1244" w:type="dxa"/>
            <w:tcBorders>
              <w:top w:val="nil"/>
              <w:left w:val="nil"/>
              <w:bottom w:val="nil"/>
              <w:right w:val="nil"/>
            </w:tcBorders>
            <w:shd w:val="clear" w:color="auto" w:fill="auto"/>
            <w:noWrap/>
            <w:vAlign w:val="bottom"/>
            <w:hideMark/>
          </w:tcPr>
          <w:p w14:paraId="284F0E86"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7BECFF4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302814</w:t>
            </w:r>
          </w:p>
        </w:tc>
        <w:tc>
          <w:tcPr>
            <w:tcW w:w="2001" w:type="dxa"/>
            <w:tcBorders>
              <w:top w:val="nil"/>
              <w:left w:val="nil"/>
              <w:bottom w:val="nil"/>
              <w:right w:val="nil"/>
            </w:tcBorders>
            <w:shd w:val="clear" w:color="auto" w:fill="auto"/>
            <w:noWrap/>
            <w:vAlign w:val="bottom"/>
            <w:hideMark/>
          </w:tcPr>
          <w:p w14:paraId="4E09FD0A"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703D55F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7C174C0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Stimulatory</w:t>
            </w:r>
          </w:p>
        </w:tc>
      </w:tr>
      <w:tr w:rsidR="00DD44C8" w:rsidRPr="00FD2485" w14:paraId="12ACFF19" w14:textId="77777777" w:rsidTr="008551FE">
        <w:trPr>
          <w:trHeight w:val="276"/>
        </w:trPr>
        <w:tc>
          <w:tcPr>
            <w:tcW w:w="991" w:type="dxa"/>
            <w:tcBorders>
              <w:top w:val="nil"/>
              <w:left w:val="nil"/>
              <w:bottom w:val="nil"/>
              <w:right w:val="nil"/>
            </w:tcBorders>
            <w:shd w:val="clear" w:color="auto" w:fill="auto"/>
            <w:noWrap/>
            <w:vAlign w:val="bottom"/>
            <w:hideMark/>
          </w:tcPr>
          <w:p w14:paraId="3290448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CD28</w:t>
            </w:r>
          </w:p>
        </w:tc>
        <w:tc>
          <w:tcPr>
            <w:tcW w:w="1204" w:type="dxa"/>
            <w:tcBorders>
              <w:top w:val="nil"/>
              <w:left w:val="nil"/>
              <w:bottom w:val="nil"/>
              <w:right w:val="nil"/>
            </w:tcBorders>
            <w:shd w:val="clear" w:color="auto" w:fill="auto"/>
            <w:noWrap/>
            <w:vAlign w:val="bottom"/>
            <w:hideMark/>
          </w:tcPr>
          <w:p w14:paraId="63A0B21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BV650</w:t>
            </w:r>
          </w:p>
        </w:tc>
        <w:tc>
          <w:tcPr>
            <w:tcW w:w="1061" w:type="dxa"/>
            <w:tcBorders>
              <w:top w:val="nil"/>
              <w:left w:val="nil"/>
              <w:bottom w:val="nil"/>
              <w:right w:val="nil"/>
            </w:tcBorders>
            <w:shd w:val="clear" w:color="auto" w:fill="auto"/>
            <w:noWrap/>
            <w:vAlign w:val="bottom"/>
            <w:hideMark/>
          </w:tcPr>
          <w:p w14:paraId="26DC58F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CD28.2 </w:t>
            </w:r>
          </w:p>
        </w:tc>
        <w:tc>
          <w:tcPr>
            <w:tcW w:w="1244" w:type="dxa"/>
            <w:tcBorders>
              <w:top w:val="nil"/>
              <w:left w:val="nil"/>
              <w:bottom w:val="nil"/>
              <w:right w:val="nil"/>
            </w:tcBorders>
            <w:shd w:val="clear" w:color="auto" w:fill="auto"/>
            <w:noWrap/>
            <w:vAlign w:val="bottom"/>
            <w:hideMark/>
          </w:tcPr>
          <w:p w14:paraId="6E4EFD29"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6752F58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302946</w:t>
            </w:r>
          </w:p>
        </w:tc>
        <w:tc>
          <w:tcPr>
            <w:tcW w:w="2001" w:type="dxa"/>
            <w:tcBorders>
              <w:top w:val="nil"/>
              <w:left w:val="nil"/>
              <w:bottom w:val="nil"/>
              <w:right w:val="nil"/>
            </w:tcBorders>
            <w:shd w:val="clear" w:color="auto" w:fill="auto"/>
            <w:noWrap/>
            <w:vAlign w:val="bottom"/>
            <w:hideMark/>
          </w:tcPr>
          <w:p w14:paraId="74A1D13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7EE5473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3CEAB19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Stimulatory</w:t>
            </w:r>
          </w:p>
        </w:tc>
      </w:tr>
      <w:tr w:rsidR="00DD44C8" w:rsidRPr="00FD2485" w14:paraId="6B020E65" w14:textId="77777777" w:rsidTr="008551FE">
        <w:trPr>
          <w:trHeight w:val="276"/>
        </w:trPr>
        <w:tc>
          <w:tcPr>
            <w:tcW w:w="991" w:type="dxa"/>
            <w:tcBorders>
              <w:top w:val="nil"/>
              <w:left w:val="nil"/>
              <w:bottom w:val="nil"/>
              <w:right w:val="nil"/>
            </w:tcBorders>
            <w:shd w:val="clear" w:color="auto" w:fill="auto"/>
            <w:noWrap/>
            <w:vAlign w:val="bottom"/>
            <w:hideMark/>
          </w:tcPr>
          <w:p w14:paraId="11C32FD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DNAM1</w:t>
            </w:r>
          </w:p>
        </w:tc>
        <w:tc>
          <w:tcPr>
            <w:tcW w:w="1204" w:type="dxa"/>
            <w:tcBorders>
              <w:top w:val="nil"/>
              <w:left w:val="nil"/>
              <w:bottom w:val="nil"/>
              <w:right w:val="nil"/>
            </w:tcBorders>
            <w:shd w:val="clear" w:color="auto" w:fill="auto"/>
            <w:noWrap/>
            <w:vAlign w:val="bottom"/>
            <w:hideMark/>
          </w:tcPr>
          <w:p w14:paraId="080FD33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BV711</w:t>
            </w:r>
          </w:p>
        </w:tc>
        <w:tc>
          <w:tcPr>
            <w:tcW w:w="1061" w:type="dxa"/>
            <w:tcBorders>
              <w:top w:val="nil"/>
              <w:left w:val="nil"/>
              <w:bottom w:val="nil"/>
              <w:right w:val="nil"/>
            </w:tcBorders>
            <w:shd w:val="clear" w:color="auto" w:fill="auto"/>
            <w:noWrap/>
            <w:vAlign w:val="bottom"/>
            <w:hideMark/>
          </w:tcPr>
          <w:p w14:paraId="62273CC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11A8</w:t>
            </w:r>
          </w:p>
        </w:tc>
        <w:tc>
          <w:tcPr>
            <w:tcW w:w="1244" w:type="dxa"/>
            <w:tcBorders>
              <w:top w:val="nil"/>
              <w:left w:val="nil"/>
              <w:bottom w:val="nil"/>
              <w:right w:val="nil"/>
            </w:tcBorders>
            <w:shd w:val="clear" w:color="auto" w:fill="auto"/>
            <w:noWrap/>
            <w:vAlign w:val="bottom"/>
            <w:hideMark/>
          </w:tcPr>
          <w:p w14:paraId="16535691"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162CBBF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338334</w:t>
            </w:r>
          </w:p>
        </w:tc>
        <w:tc>
          <w:tcPr>
            <w:tcW w:w="2001" w:type="dxa"/>
            <w:tcBorders>
              <w:top w:val="nil"/>
              <w:left w:val="nil"/>
              <w:bottom w:val="nil"/>
              <w:right w:val="nil"/>
            </w:tcBorders>
            <w:shd w:val="clear" w:color="auto" w:fill="auto"/>
            <w:noWrap/>
            <w:vAlign w:val="bottom"/>
            <w:hideMark/>
          </w:tcPr>
          <w:p w14:paraId="4D33AA8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5222C96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1B962B2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Stimulatory</w:t>
            </w:r>
          </w:p>
        </w:tc>
      </w:tr>
      <w:tr w:rsidR="00DD44C8" w:rsidRPr="00FD2485" w14:paraId="41B5ACF0" w14:textId="77777777" w:rsidTr="008551FE">
        <w:trPr>
          <w:trHeight w:val="276"/>
        </w:trPr>
        <w:tc>
          <w:tcPr>
            <w:tcW w:w="991" w:type="dxa"/>
            <w:tcBorders>
              <w:top w:val="nil"/>
              <w:left w:val="nil"/>
              <w:bottom w:val="nil"/>
              <w:right w:val="nil"/>
            </w:tcBorders>
            <w:shd w:val="clear" w:color="auto" w:fill="auto"/>
            <w:noWrap/>
            <w:vAlign w:val="bottom"/>
            <w:hideMark/>
          </w:tcPr>
          <w:p w14:paraId="48EF1E5E"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TIGIT</w:t>
            </w:r>
          </w:p>
        </w:tc>
        <w:tc>
          <w:tcPr>
            <w:tcW w:w="1204" w:type="dxa"/>
            <w:tcBorders>
              <w:top w:val="nil"/>
              <w:left w:val="nil"/>
              <w:bottom w:val="nil"/>
              <w:right w:val="nil"/>
            </w:tcBorders>
            <w:shd w:val="clear" w:color="auto" w:fill="auto"/>
            <w:noWrap/>
            <w:vAlign w:val="bottom"/>
            <w:hideMark/>
          </w:tcPr>
          <w:p w14:paraId="186CE8B9"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BV605</w:t>
            </w:r>
          </w:p>
        </w:tc>
        <w:tc>
          <w:tcPr>
            <w:tcW w:w="1061" w:type="dxa"/>
            <w:tcBorders>
              <w:top w:val="nil"/>
              <w:left w:val="nil"/>
              <w:bottom w:val="nil"/>
              <w:right w:val="nil"/>
            </w:tcBorders>
            <w:shd w:val="clear" w:color="auto" w:fill="auto"/>
            <w:noWrap/>
            <w:vAlign w:val="bottom"/>
            <w:hideMark/>
          </w:tcPr>
          <w:p w14:paraId="2528BC4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A15153G</w:t>
            </w:r>
          </w:p>
        </w:tc>
        <w:tc>
          <w:tcPr>
            <w:tcW w:w="1244" w:type="dxa"/>
            <w:tcBorders>
              <w:top w:val="nil"/>
              <w:left w:val="nil"/>
              <w:bottom w:val="nil"/>
              <w:right w:val="nil"/>
            </w:tcBorders>
            <w:shd w:val="clear" w:color="auto" w:fill="auto"/>
            <w:noWrap/>
            <w:vAlign w:val="bottom"/>
            <w:hideMark/>
          </w:tcPr>
          <w:p w14:paraId="26CAC230"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4B88643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372712</w:t>
            </w:r>
          </w:p>
        </w:tc>
        <w:tc>
          <w:tcPr>
            <w:tcW w:w="2001" w:type="dxa"/>
            <w:tcBorders>
              <w:top w:val="nil"/>
              <w:left w:val="nil"/>
              <w:bottom w:val="nil"/>
              <w:right w:val="nil"/>
            </w:tcBorders>
            <w:shd w:val="clear" w:color="auto" w:fill="auto"/>
            <w:noWrap/>
            <w:vAlign w:val="bottom"/>
            <w:hideMark/>
          </w:tcPr>
          <w:p w14:paraId="4A7A1F7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IgG2a, κ</w:t>
            </w:r>
          </w:p>
        </w:tc>
        <w:tc>
          <w:tcPr>
            <w:tcW w:w="1044" w:type="dxa"/>
            <w:tcBorders>
              <w:top w:val="nil"/>
              <w:left w:val="nil"/>
              <w:bottom w:val="nil"/>
              <w:right w:val="nil"/>
            </w:tcBorders>
            <w:shd w:val="clear" w:color="auto" w:fill="auto"/>
            <w:noWrap/>
            <w:vAlign w:val="bottom"/>
            <w:hideMark/>
          </w:tcPr>
          <w:p w14:paraId="4A1732D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7706249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Inhibitory</w:t>
            </w:r>
          </w:p>
        </w:tc>
      </w:tr>
      <w:tr w:rsidR="00DD44C8" w:rsidRPr="00FD2485" w14:paraId="0F176917" w14:textId="77777777" w:rsidTr="008551FE">
        <w:trPr>
          <w:trHeight w:val="276"/>
        </w:trPr>
        <w:tc>
          <w:tcPr>
            <w:tcW w:w="991" w:type="dxa"/>
            <w:tcBorders>
              <w:top w:val="nil"/>
              <w:left w:val="nil"/>
              <w:bottom w:val="nil"/>
              <w:right w:val="nil"/>
            </w:tcBorders>
            <w:shd w:val="clear" w:color="auto" w:fill="auto"/>
            <w:noWrap/>
            <w:vAlign w:val="bottom"/>
            <w:hideMark/>
          </w:tcPr>
          <w:p w14:paraId="71B83A2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CD57</w:t>
            </w:r>
          </w:p>
        </w:tc>
        <w:tc>
          <w:tcPr>
            <w:tcW w:w="1204" w:type="dxa"/>
            <w:tcBorders>
              <w:top w:val="nil"/>
              <w:left w:val="nil"/>
              <w:bottom w:val="nil"/>
              <w:right w:val="nil"/>
            </w:tcBorders>
            <w:shd w:val="clear" w:color="auto" w:fill="auto"/>
            <w:noWrap/>
            <w:vAlign w:val="bottom"/>
            <w:hideMark/>
          </w:tcPr>
          <w:p w14:paraId="439B77CE"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Pacific Blue</w:t>
            </w:r>
          </w:p>
        </w:tc>
        <w:tc>
          <w:tcPr>
            <w:tcW w:w="1061" w:type="dxa"/>
            <w:tcBorders>
              <w:top w:val="nil"/>
              <w:left w:val="nil"/>
              <w:bottom w:val="nil"/>
              <w:right w:val="nil"/>
            </w:tcBorders>
            <w:shd w:val="clear" w:color="auto" w:fill="auto"/>
            <w:noWrap/>
            <w:vAlign w:val="bottom"/>
            <w:hideMark/>
          </w:tcPr>
          <w:p w14:paraId="3E4FF61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QA17A04</w:t>
            </w:r>
          </w:p>
        </w:tc>
        <w:tc>
          <w:tcPr>
            <w:tcW w:w="1244" w:type="dxa"/>
            <w:tcBorders>
              <w:top w:val="nil"/>
              <w:left w:val="nil"/>
              <w:bottom w:val="nil"/>
              <w:right w:val="nil"/>
            </w:tcBorders>
            <w:shd w:val="clear" w:color="auto" w:fill="auto"/>
            <w:noWrap/>
            <w:vAlign w:val="bottom"/>
            <w:hideMark/>
          </w:tcPr>
          <w:p w14:paraId="1CA00162"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4161D53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393326</w:t>
            </w:r>
          </w:p>
        </w:tc>
        <w:tc>
          <w:tcPr>
            <w:tcW w:w="2001" w:type="dxa"/>
            <w:tcBorders>
              <w:top w:val="nil"/>
              <w:left w:val="nil"/>
              <w:bottom w:val="nil"/>
              <w:right w:val="nil"/>
            </w:tcBorders>
            <w:shd w:val="clear" w:color="auto" w:fill="auto"/>
            <w:noWrap/>
            <w:vAlign w:val="bottom"/>
            <w:hideMark/>
          </w:tcPr>
          <w:p w14:paraId="613D2C7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02DFC5B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5DB1F52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Senescence</w:t>
            </w:r>
          </w:p>
        </w:tc>
      </w:tr>
      <w:tr w:rsidR="00DD44C8" w:rsidRPr="00FD2485" w14:paraId="02D96BD6" w14:textId="77777777" w:rsidTr="008551FE">
        <w:trPr>
          <w:trHeight w:val="276"/>
        </w:trPr>
        <w:tc>
          <w:tcPr>
            <w:tcW w:w="991" w:type="dxa"/>
            <w:tcBorders>
              <w:top w:val="nil"/>
              <w:left w:val="nil"/>
              <w:bottom w:val="nil"/>
              <w:right w:val="nil"/>
            </w:tcBorders>
            <w:shd w:val="clear" w:color="auto" w:fill="auto"/>
            <w:noWrap/>
            <w:vAlign w:val="bottom"/>
            <w:hideMark/>
          </w:tcPr>
          <w:p w14:paraId="1027422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KLRG1</w:t>
            </w:r>
          </w:p>
        </w:tc>
        <w:tc>
          <w:tcPr>
            <w:tcW w:w="1204" w:type="dxa"/>
            <w:tcBorders>
              <w:top w:val="nil"/>
              <w:left w:val="nil"/>
              <w:bottom w:val="nil"/>
              <w:right w:val="nil"/>
            </w:tcBorders>
            <w:shd w:val="clear" w:color="auto" w:fill="auto"/>
            <w:noWrap/>
            <w:vAlign w:val="bottom"/>
            <w:hideMark/>
          </w:tcPr>
          <w:p w14:paraId="4D212E0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APC</w:t>
            </w:r>
          </w:p>
        </w:tc>
        <w:tc>
          <w:tcPr>
            <w:tcW w:w="1061" w:type="dxa"/>
            <w:tcBorders>
              <w:top w:val="nil"/>
              <w:left w:val="nil"/>
              <w:bottom w:val="nil"/>
              <w:right w:val="nil"/>
            </w:tcBorders>
            <w:shd w:val="clear" w:color="auto" w:fill="auto"/>
            <w:noWrap/>
            <w:vAlign w:val="bottom"/>
            <w:hideMark/>
          </w:tcPr>
          <w:p w14:paraId="0CF093C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2F1/KLRG1</w:t>
            </w:r>
          </w:p>
        </w:tc>
        <w:tc>
          <w:tcPr>
            <w:tcW w:w="1244" w:type="dxa"/>
            <w:tcBorders>
              <w:top w:val="nil"/>
              <w:left w:val="nil"/>
              <w:bottom w:val="nil"/>
              <w:right w:val="nil"/>
            </w:tcBorders>
            <w:shd w:val="clear" w:color="auto" w:fill="auto"/>
            <w:noWrap/>
            <w:vAlign w:val="bottom"/>
            <w:hideMark/>
          </w:tcPr>
          <w:p w14:paraId="0462C23E"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5BC282CA"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138412</w:t>
            </w:r>
          </w:p>
        </w:tc>
        <w:tc>
          <w:tcPr>
            <w:tcW w:w="2001" w:type="dxa"/>
            <w:tcBorders>
              <w:top w:val="nil"/>
              <w:left w:val="nil"/>
              <w:bottom w:val="nil"/>
              <w:right w:val="nil"/>
            </w:tcBorders>
            <w:shd w:val="clear" w:color="auto" w:fill="auto"/>
            <w:noWrap/>
            <w:vAlign w:val="bottom"/>
            <w:hideMark/>
          </w:tcPr>
          <w:p w14:paraId="5020570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Syrian hamster IgG</w:t>
            </w:r>
          </w:p>
        </w:tc>
        <w:tc>
          <w:tcPr>
            <w:tcW w:w="1044" w:type="dxa"/>
            <w:tcBorders>
              <w:top w:val="nil"/>
              <w:left w:val="nil"/>
              <w:bottom w:val="nil"/>
              <w:right w:val="nil"/>
            </w:tcBorders>
            <w:shd w:val="clear" w:color="auto" w:fill="auto"/>
            <w:noWrap/>
            <w:vAlign w:val="bottom"/>
            <w:hideMark/>
          </w:tcPr>
          <w:p w14:paraId="03B8552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51A6B0C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Senescence</w:t>
            </w:r>
          </w:p>
        </w:tc>
      </w:tr>
      <w:tr w:rsidR="00DD44C8" w:rsidRPr="00FD2485" w14:paraId="71714688" w14:textId="77777777" w:rsidTr="008551FE">
        <w:trPr>
          <w:trHeight w:val="263"/>
        </w:trPr>
        <w:tc>
          <w:tcPr>
            <w:tcW w:w="991" w:type="dxa"/>
            <w:tcBorders>
              <w:top w:val="nil"/>
              <w:left w:val="nil"/>
              <w:bottom w:val="nil"/>
              <w:right w:val="nil"/>
            </w:tcBorders>
            <w:shd w:val="clear" w:color="auto" w:fill="auto"/>
            <w:noWrap/>
            <w:vAlign w:val="bottom"/>
            <w:hideMark/>
          </w:tcPr>
          <w:p w14:paraId="6A0AAF8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PD1</w:t>
            </w:r>
          </w:p>
        </w:tc>
        <w:tc>
          <w:tcPr>
            <w:tcW w:w="1204" w:type="dxa"/>
            <w:tcBorders>
              <w:top w:val="nil"/>
              <w:left w:val="nil"/>
              <w:bottom w:val="nil"/>
              <w:right w:val="nil"/>
            </w:tcBorders>
            <w:shd w:val="clear" w:color="auto" w:fill="auto"/>
            <w:noWrap/>
            <w:vAlign w:val="bottom"/>
            <w:hideMark/>
          </w:tcPr>
          <w:p w14:paraId="36FCD67E"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PE</w:t>
            </w:r>
          </w:p>
        </w:tc>
        <w:tc>
          <w:tcPr>
            <w:tcW w:w="1061" w:type="dxa"/>
            <w:tcBorders>
              <w:top w:val="nil"/>
              <w:left w:val="nil"/>
              <w:bottom w:val="nil"/>
              <w:right w:val="nil"/>
            </w:tcBorders>
            <w:shd w:val="clear" w:color="auto" w:fill="auto"/>
            <w:noWrap/>
            <w:vAlign w:val="bottom"/>
            <w:hideMark/>
          </w:tcPr>
          <w:p w14:paraId="1CBD615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EH12.1</w:t>
            </w:r>
          </w:p>
        </w:tc>
        <w:tc>
          <w:tcPr>
            <w:tcW w:w="1244" w:type="dxa"/>
            <w:tcBorders>
              <w:top w:val="nil"/>
              <w:left w:val="nil"/>
              <w:bottom w:val="nil"/>
              <w:right w:val="nil"/>
            </w:tcBorders>
            <w:shd w:val="clear" w:color="auto" w:fill="auto"/>
            <w:noWrap/>
            <w:vAlign w:val="bottom"/>
            <w:hideMark/>
          </w:tcPr>
          <w:p w14:paraId="284BF79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BD </w:t>
            </w:r>
          </w:p>
        </w:tc>
        <w:tc>
          <w:tcPr>
            <w:tcW w:w="1136" w:type="dxa"/>
            <w:tcBorders>
              <w:top w:val="nil"/>
              <w:left w:val="nil"/>
              <w:bottom w:val="nil"/>
              <w:right w:val="nil"/>
            </w:tcBorders>
            <w:shd w:val="clear" w:color="auto" w:fill="auto"/>
            <w:noWrap/>
            <w:vAlign w:val="bottom"/>
            <w:hideMark/>
          </w:tcPr>
          <w:p w14:paraId="0566ED9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560795</w:t>
            </w:r>
          </w:p>
        </w:tc>
        <w:tc>
          <w:tcPr>
            <w:tcW w:w="2001" w:type="dxa"/>
            <w:tcBorders>
              <w:top w:val="nil"/>
              <w:left w:val="nil"/>
              <w:bottom w:val="nil"/>
              <w:right w:val="nil"/>
            </w:tcBorders>
            <w:shd w:val="clear" w:color="auto" w:fill="auto"/>
            <w:noWrap/>
            <w:vAlign w:val="bottom"/>
            <w:hideMark/>
          </w:tcPr>
          <w:p w14:paraId="58B4C1F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29822F5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025E29A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Exhaustion</w:t>
            </w:r>
          </w:p>
        </w:tc>
      </w:tr>
      <w:tr w:rsidR="00DD44C8" w:rsidRPr="00FD2485" w14:paraId="5F88690C" w14:textId="77777777" w:rsidTr="008551FE">
        <w:trPr>
          <w:trHeight w:val="263"/>
        </w:trPr>
        <w:tc>
          <w:tcPr>
            <w:tcW w:w="991" w:type="dxa"/>
            <w:tcBorders>
              <w:top w:val="nil"/>
              <w:left w:val="nil"/>
              <w:bottom w:val="nil"/>
              <w:right w:val="nil"/>
            </w:tcBorders>
            <w:shd w:val="clear" w:color="auto" w:fill="auto"/>
            <w:noWrap/>
            <w:vAlign w:val="bottom"/>
            <w:hideMark/>
          </w:tcPr>
          <w:p w14:paraId="21ABBF3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Tim 3</w:t>
            </w:r>
          </w:p>
        </w:tc>
        <w:tc>
          <w:tcPr>
            <w:tcW w:w="1204" w:type="dxa"/>
            <w:tcBorders>
              <w:top w:val="nil"/>
              <w:left w:val="nil"/>
              <w:bottom w:val="nil"/>
              <w:right w:val="nil"/>
            </w:tcBorders>
            <w:shd w:val="clear" w:color="auto" w:fill="auto"/>
            <w:noWrap/>
            <w:vAlign w:val="bottom"/>
            <w:hideMark/>
          </w:tcPr>
          <w:p w14:paraId="54D2F8BE"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PE-TR</w:t>
            </w:r>
          </w:p>
        </w:tc>
        <w:tc>
          <w:tcPr>
            <w:tcW w:w="1061" w:type="dxa"/>
            <w:tcBorders>
              <w:top w:val="nil"/>
              <w:left w:val="nil"/>
              <w:bottom w:val="nil"/>
              <w:right w:val="nil"/>
            </w:tcBorders>
            <w:shd w:val="clear" w:color="auto" w:fill="auto"/>
            <w:noWrap/>
            <w:vAlign w:val="bottom"/>
            <w:hideMark/>
          </w:tcPr>
          <w:p w14:paraId="3C9D7C79" w14:textId="77777777" w:rsidR="00DD44C8" w:rsidRPr="00FD2485" w:rsidRDefault="00952D82" w:rsidP="008551FE">
            <w:pPr>
              <w:spacing w:after="0" w:line="240" w:lineRule="auto"/>
              <w:jc w:val="center"/>
              <w:rPr>
                <w:rFonts w:ascii="Arial" w:eastAsia="Times New Roman" w:hAnsi="Arial" w:cs="Arial"/>
                <w:color w:val="000000"/>
                <w:sz w:val="16"/>
                <w:szCs w:val="16"/>
              </w:rPr>
            </w:pPr>
            <w:hyperlink r:id="rId6" w:history="1">
              <w:r w:rsidR="00DD44C8" w:rsidRPr="00FD2485">
                <w:rPr>
                  <w:rFonts w:ascii="Arial" w:eastAsia="Times New Roman" w:hAnsi="Arial" w:cs="Arial"/>
                  <w:color w:val="000000"/>
                  <w:sz w:val="16"/>
                  <w:szCs w:val="16"/>
                </w:rPr>
                <w:t>F38-2E2 </w:t>
              </w:r>
            </w:hyperlink>
          </w:p>
        </w:tc>
        <w:tc>
          <w:tcPr>
            <w:tcW w:w="1244" w:type="dxa"/>
            <w:tcBorders>
              <w:top w:val="nil"/>
              <w:left w:val="nil"/>
              <w:bottom w:val="nil"/>
              <w:right w:val="nil"/>
            </w:tcBorders>
            <w:shd w:val="clear" w:color="auto" w:fill="auto"/>
            <w:noWrap/>
            <w:vAlign w:val="bottom"/>
            <w:hideMark/>
          </w:tcPr>
          <w:p w14:paraId="00BCF392"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6BD8D1B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345034</w:t>
            </w:r>
          </w:p>
        </w:tc>
        <w:tc>
          <w:tcPr>
            <w:tcW w:w="2001" w:type="dxa"/>
            <w:tcBorders>
              <w:top w:val="nil"/>
              <w:left w:val="nil"/>
              <w:bottom w:val="nil"/>
              <w:right w:val="nil"/>
            </w:tcBorders>
            <w:shd w:val="clear" w:color="auto" w:fill="auto"/>
            <w:noWrap/>
            <w:vAlign w:val="bottom"/>
            <w:hideMark/>
          </w:tcPr>
          <w:p w14:paraId="77F1999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0A9D377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4C6526A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Exhaustion</w:t>
            </w:r>
          </w:p>
        </w:tc>
      </w:tr>
      <w:tr w:rsidR="00DD44C8" w:rsidRPr="00FD2485" w14:paraId="75A54D72" w14:textId="77777777" w:rsidTr="008551FE">
        <w:trPr>
          <w:trHeight w:val="276"/>
        </w:trPr>
        <w:tc>
          <w:tcPr>
            <w:tcW w:w="991" w:type="dxa"/>
            <w:tcBorders>
              <w:top w:val="nil"/>
              <w:left w:val="nil"/>
              <w:bottom w:val="nil"/>
              <w:right w:val="nil"/>
            </w:tcBorders>
            <w:shd w:val="clear" w:color="auto" w:fill="auto"/>
            <w:noWrap/>
            <w:vAlign w:val="bottom"/>
            <w:hideMark/>
          </w:tcPr>
          <w:p w14:paraId="0F32DAC9"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CD25</w:t>
            </w:r>
          </w:p>
        </w:tc>
        <w:tc>
          <w:tcPr>
            <w:tcW w:w="1204" w:type="dxa"/>
            <w:tcBorders>
              <w:top w:val="nil"/>
              <w:left w:val="nil"/>
              <w:bottom w:val="nil"/>
              <w:right w:val="nil"/>
            </w:tcBorders>
            <w:shd w:val="clear" w:color="auto" w:fill="auto"/>
            <w:noWrap/>
            <w:vAlign w:val="bottom"/>
            <w:hideMark/>
          </w:tcPr>
          <w:p w14:paraId="2D001A4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PE-Cy7</w:t>
            </w:r>
          </w:p>
        </w:tc>
        <w:tc>
          <w:tcPr>
            <w:tcW w:w="1061" w:type="dxa"/>
            <w:tcBorders>
              <w:top w:val="nil"/>
              <w:left w:val="nil"/>
              <w:bottom w:val="nil"/>
              <w:right w:val="nil"/>
            </w:tcBorders>
            <w:shd w:val="clear" w:color="auto" w:fill="auto"/>
            <w:noWrap/>
            <w:vAlign w:val="bottom"/>
            <w:hideMark/>
          </w:tcPr>
          <w:p w14:paraId="77FDC82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BC96</w:t>
            </w:r>
          </w:p>
        </w:tc>
        <w:tc>
          <w:tcPr>
            <w:tcW w:w="1244" w:type="dxa"/>
            <w:tcBorders>
              <w:top w:val="nil"/>
              <w:left w:val="nil"/>
              <w:bottom w:val="nil"/>
              <w:right w:val="nil"/>
            </w:tcBorders>
            <w:shd w:val="clear" w:color="auto" w:fill="auto"/>
            <w:noWrap/>
            <w:vAlign w:val="bottom"/>
            <w:hideMark/>
          </w:tcPr>
          <w:p w14:paraId="5DF535C5"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e-Biosciences</w:t>
            </w:r>
          </w:p>
        </w:tc>
        <w:tc>
          <w:tcPr>
            <w:tcW w:w="1136" w:type="dxa"/>
            <w:tcBorders>
              <w:top w:val="nil"/>
              <w:left w:val="nil"/>
              <w:bottom w:val="nil"/>
              <w:right w:val="nil"/>
            </w:tcBorders>
            <w:shd w:val="clear" w:color="auto" w:fill="auto"/>
            <w:noWrap/>
            <w:vAlign w:val="bottom"/>
            <w:hideMark/>
          </w:tcPr>
          <w:p w14:paraId="231CB51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w:t>
            </w:r>
            <w:r w:rsidRPr="00FD2485">
              <w:rPr>
                <w:rFonts w:ascii="Segoe UI" w:eastAsia="Times New Roman" w:hAnsi="Segoe UI" w:cs="Segoe UI"/>
                <w:color w:val="222222"/>
                <w:sz w:val="16"/>
                <w:szCs w:val="16"/>
              </w:rPr>
              <w:t>25-0259-42</w:t>
            </w:r>
          </w:p>
        </w:tc>
        <w:tc>
          <w:tcPr>
            <w:tcW w:w="2001" w:type="dxa"/>
            <w:tcBorders>
              <w:top w:val="nil"/>
              <w:left w:val="nil"/>
              <w:bottom w:val="nil"/>
              <w:right w:val="nil"/>
            </w:tcBorders>
            <w:shd w:val="clear" w:color="auto" w:fill="auto"/>
            <w:noWrap/>
            <w:vAlign w:val="bottom"/>
            <w:hideMark/>
          </w:tcPr>
          <w:p w14:paraId="1F5BE3C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 IgG1, kappa</w:t>
            </w:r>
          </w:p>
        </w:tc>
        <w:tc>
          <w:tcPr>
            <w:tcW w:w="1044" w:type="dxa"/>
            <w:tcBorders>
              <w:top w:val="nil"/>
              <w:left w:val="nil"/>
              <w:bottom w:val="nil"/>
              <w:right w:val="nil"/>
            </w:tcBorders>
            <w:shd w:val="clear" w:color="auto" w:fill="auto"/>
            <w:noWrap/>
            <w:vAlign w:val="bottom"/>
            <w:hideMark/>
          </w:tcPr>
          <w:p w14:paraId="233D705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070C1599"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Activation</w:t>
            </w:r>
          </w:p>
        </w:tc>
      </w:tr>
      <w:tr w:rsidR="00DD44C8" w:rsidRPr="00FD2485" w14:paraId="588E401C" w14:textId="77777777" w:rsidTr="008551FE">
        <w:trPr>
          <w:trHeight w:val="263"/>
        </w:trPr>
        <w:tc>
          <w:tcPr>
            <w:tcW w:w="991" w:type="dxa"/>
            <w:tcBorders>
              <w:top w:val="nil"/>
              <w:left w:val="nil"/>
              <w:bottom w:val="nil"/>
              <w:right w:val="nil"/>
            </w:tcBorders>
            <w:shd w:val="clear" w:color="auto" w:fill="auto"/>
            <w:noWrap/>
            <w:vAlign w:val="bottom"/>
            <w:hideMark/>
          </w:tcPr>
          <w:p w14:paraId="6198F77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CD69</w:t>
            </w:r>
          </w:p>
        </w:tc>
        <w:tc>
          <w:tcPr>
            <w:tcW w:w="1204" w:type="dxa"/>
            <w:tcBorders>
              <w:top w:val="nil"/>
              <w:left w:val="nil"/>
              <w:bottom w:val="nil"/>
              <w:right w:val="nil"/>
            </w:tcBorders>
            <w:shd w:val="clear" w:color="auto" w:fill="auto"/>
            <w:noWrap/>
            <w:vAlign w:val="bottom"/>
            <w:hideMark/>
          </w:tcPr>
          <w:p w14:paraId="445A5D2F"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BUV395</w:t>
            </w:r>
          </w:p>
        </w:tc>
        <w:tc>
          <w:tcPr>
            <w:tcW w:w="1061" w:type="dxa"/>
            <w:tcBorders>
              <w:top w:val="nil"/>
              <w:left w:val="nil"/>
              <w:bottom w:val="nil"/>
              <w:right w:val="nil"/>
            </w:tcBorders>
            <w:shd w:val="clear" w:color="auto" w:fill="auto"/>
            <w:noWrap/>
            <w:vAlign w:val="bottom"/>
            <w:hideMark/>
          </w:tcPr>
          <w:p w14:paraId="59B59C7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4B4-1</w:t>
            </w:r>
          </w:p>
        </w:tc>
        <w:tc>
          <w:tcPr>
            <w:tcW w:w="1244" w:type="dxa"/>
            <w:tcBorders>
              <w:top w:val="nil"/>
              <w:left w:val="nil"/>
              <w:bottom w:val="nil"/>
              <w:right w:val="nil"/>
            </w:tcBorders>
            <w:shd w:val="clear" w:color="auto" w:fill="auto"/>
            <w:noWrap/>
            <w:vAlign w:val="bottom"/>
            <w:hideMark/>
          </w:tcPr>
          <w:p w14:paraId="273FF9D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 xml:space="preserve">BD </w:t>
            </w:r>
          </w:p>
        </w:tc>
        <w:tc>
          <w:tcPr>
            <w:tcW w:w="1136" w:type="dxa"/>
            <w:tcBorders>
              <w:top w:val="nil"/>
              <w:left w:val="nil"/>
              <w:bottom w:val="nil"/>
              <w:right w:val="nil"/>
            </w:tcBorders>
            <w:shd w:val="clear" w:color="auto" w:fill="auto"/>
            <w:noWrap/>
            <w:vAlign w:val="bottom"/>
            <w:hideMark/>
          </w:tcPr>
          <w:p w14:paraId="5C5F7B1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745737</w:t>
            </w:r>
          </w:p>
        </w:tc>
        <w:tc>
          <w:tcPr>
            <w:tcW w:w="2001" w:type="dxa"/>
            <w:tcBorders>
              <w:top w:val="nil"/>
              <w:left w:val="nil"/>
              <w:bottom w:val="nil"/>
              <w:right w:val="nil"/>
            </w:tcBorders>
            <w:shd w:val="clear" w:color="auto" w:fill="auto"/>
            <w:noWrap/>
            <w:vAlign w:val="bottom"/>
            <w:hideMark/>
          </w:tcPr>
          <w:p w14:paraId="560171ED"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BALB/c IgG</w:t>
            </w:r>
            <w:r w:rsidRPr="00FD2485">
              <w:rPr>
                <w:rFonts w:ascii="Arial" w:eastAsia="Times New Roman" w:hAnsi="Arial" w:cs="Arial"/>
                <w:color w:val="6F6C6C"/>
                <w:sz w:val="16"/>
                <w:szCs w:val="16"/>
              </w:rPr>
              <w:t>1, κ</w:t>
            </w:r>
          </w:p>
        </w:tc>
        <w:tc>
          <w:tcPr>
            <w:tcW w:w="1044" w:type="dxa"/>
            <w:tcBorders>
              <w:top w:val="nil"/>
              <w:left w:val="nil"/>
              <w:bottom w:val="nil"/>
              <w:right w:val="nil"/>
            </w:tcBorders>
            <w:shd w:val="clear" w:color="auto" w:fill="auto"/>
            <w:noWrap/>
            <w:vAlign w:val="bottom"/>
            <w:hideMark/>
          </w:tcPr>
          <w:p w14:paraId="107C6BC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Surface</w:t>
            </w:r>
          </w:p>
        </w:tc>
        <w:tc>
          <w:tcPr>
            <w:tcW w:w="1171" w:type="dxa"/>
            <w:tcBorders>
              <w:top w:val="nil"/>
              <w:left w:val="nil"/>
              <w:bottom w:val="nil"/>
              <w:right w:val="nil"/>
            </w:tcBorders>
            <w:shd w:val="clear" w:color="auto" w:fill="auto"/>
            <w:noWrap/>
            <w:vAlign w:val="bottom"/>
            <w:hideMark/>
          </w:tcPr>
          <w:p w14:paraId="103EE971"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Activation</w:t>
            </w:r>
          </w:p>
        </w:tc>
      </w:tr>
      <w:tr w:rsidR="00DD44C8" w:rsidRPr="00FD2485" w14:paraId="5268A6BB" w14:textId="77777777" w:rsidTr="008551FE">
        <w:trPr>
          <w:trHeight w:val="263"/>
        </w:trPr>
        <w:tc>
          <w:tcPr>
            <w:tcW w:w="991" w:type="dxa"/>
            <w:tcBorders>
              <w:top w:val="nil"/>
              <w:left w:val="nil"/>
              <w:bottom w:val="nil"/>
              <w:right w:val="nil"/>
            </w:tcBorders>
            <w:shd w:val="clear" w:color="auto" w:fill="auto"/>
            <w:noWrap/>
            <w:vAlign w:val="bottom"/>
            <w:hideMark/>
          </w:tcPr>
          <w:p w14:paraId="643E4484"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TCF1</w:t>
            </w:r>
          </w:p>
        </w:tc>
        <w:tc>
          <w:tcPr>
            <w:tcW w:w="1204" w:type="dxa"/>
            <w:tcBorders>
              <w:top w:val="nil"/>
              <w:left w:val="nil"/>
              <w:bottom w:val="nil"/>
              <w:right w:val="nil"/>
            </w:tcBorders>
            <w:shd w:val="clear" w:color="auto" w:fill="auto"/>
            <w:noWrap/>
            <w:vAlign w:val="bottom"/>
            <w:hideMark/>
          </w:tcPr>
          <w:p w14:paraId="43D76DB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AF647</w:t>
            </w:r>
          </w:p>
        </w:tc>
        <w:tc>
          <w:tcPr>
            <w:tcW w:w="1061" w:type="dxa"/>
            <w:tcBorders>
              <w:top w:val="nil"/>
              <w:left w:val="nil"/>
              <w:bottom w:val="nil"/>
              <w:right w:val="nil"/>
            </w:tcBorders>
            <w:shd w:val="clear" w:color="auto" w:fill="auto"/>
            <w:noWrap/>
            <w:vAlign w:val="bottom"/>
            <w:hideMark/>
          </w:tcPr>
          <w:p w14:paraId="3A98152A" w14:textId="77777777" w:rsidR="00DD44C8" w:rsidRPr="00FD2485" w:rsidRDefault="00952D82" w:rsidP="008551FE">
            <w:pPr>
              <w:spacing w:after="0" w:line="240" w:lineRule="auto"/>
              <w:jc w:val="center"/>
              <w:rPr>
                <w:rFonts w:ascii="Arial" w:eastAsia="Times New Roman" w:hAnsi="Arial" w:cs="Arial"/>
                <w:color w:val="000000"/>
                <w:sz w:val="16"/>
                <w:szCs w:val="16"/>
              </w:rPr>
            </w:pPr>
            <w:hyperlink r:id="rId7" w:history="1">
              <w:r w:rsidR="00DD44C8" w:rsidRPr="00FD2485">
                <w:rPr>
                  <w:rFonts w:ascii="Arial" w:eastAsia="Times New Roman" w:hAnsi="Arial" w:cs="Arial"/>
                  <w:color w:val="000000"/>
                  <w:sz w:val="16"/>
                  <w:szCs w:val="16"/>
                </w:rPr>
                <w:t>7F11A10 </w:t>
              </w:r>
            </w:hyperlink>
          </w:p>
        </w:tc>
        <w:tc>
          <w:tcPr>
            <w:tcW w:w="1244" w:type="dxa"/>
            <w:tcBorders>
              <w:top w:val="nil"/>
              <w:left w:val="nil"/>
              <w:bottom w:val="nil"/>
              <w:right w:val="nil"/>
            </w:tcBorders>
            <w:shd w:val="clear" w:color="auto" w:fill="auto"/>
            <w:noWrap/>
            <w:vAlign w:val="bottom"/>
            <w:hideMark/>
          </w:tcPr>
          <w:p w14:paraId="7770BB61"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FD2485">
              <w:rPr>
                <w:rFonts w:ascii="Arial" w:eastAsia="Times New Roman" w:hAnsi="Arial" w:cs="Arial"/>
                <w:color w:val="000000"/>
                <w:sz w:val="16"/>
                <w:szCs w:val="16"/>
              </w:rPr>
              <w:t>BioLegend</w:t>
            </w:r>
            <w:proofErr w:type="spellEnd"/>
          </w:p>
        </w:tc>
        <w:tc>
          <w:tcPr>
            <w:tcW w:w="1136" w:type="dxa"/>
            <w:tcBorders>
              <w:top w:val="nil"/>
              <w:left w:val="nil"/>
              <w:bottom w:val="nil"/>
              <w:right w:val="nil"/>
            </w:tcBorders>
            <w:shd w:val="clear" w:color="auto" w:fill="auto"/>
            <w:noWrap/>
            <w:vAlign w:val="bottom"/>
            <w:hideMark/>
          </w:tcPr>
          <w:p w14:paraId="3AD17140"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655204</w:t>
            </w:r>
          </w:p>
        </w:tc>
        <w:tc>
          <w:tcPr>
            <w:tcW w:w="2001" w:type="dxa"/>
            <w:tcBorders>
              <w:top w:val="nil"/>
              <w:left w:val="nil"/>
              <w:bottom w:val="nil"/>
              <w:right w:val="nil"/>
            </w:tcBorders>
            <w:shd w:val="clear" w:color="auto" w:fill="auto"/>
            <w:noWrap/>
            <w:vAlign w:val="bottom"/>
            <w:hideMark/>
          </w:tcPr>
          <w:p w14:paraId="0FF26537"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Mouse IgG1, κ</w:t>
            </w:r>
          </w:p>
        </w:tc>
        <w:tc>
          <w:tcPr>
            <w:tcW w:w="1044" w:type="dxa"/>
            <w:tcBorders>
              <w:top w:val="nil"/>
              <w:left w:val="nil"/>
              <w:bottom w:val="nil"/>
              <w:right w:val="nil"/>
            </w:tcBorders>
            <w:shd w:val="clear" w:color="auto" w:fill="auto"/>
            <w:noWrap/>
            <w:vAlign w:val="bottom"/>
            <w:hideMark/>
          </w:tcPr>
          <w:p w14:paraId="6121B4F6"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Intracellular</w:t>
            </w:r>
          </w:p>
        </w:tc>
        <w:tc>
          <w:tcPr>
            <w:tcW w:w="1171" w:type="dxa"/>
            <w:tcBorders>
              <w:top w:val="nil"/>
              <w:left w:val="nil"/>
              <w:bottom w:val="nil"/>
              <w:right w:val="nil"/>
            </w:tcBorders>
            <w:shd w:val="clear" w:color="auto" w:fill="auto"/>
            <w:noWrap/>
            <w:vAlign w:val="bottom"/>
            <w:hideMark/>
          </w:tcPr>
          <w:p w14:paraId="6528343B"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FD2485">
              <w:rPr>
                <w:rFonts w:ascii="Arial" w:eastAsia="Times New Roman" w:hAnsi="Arial" w:cs="Arial"/>
                <w:color w:val="000000"/>
                <w:sz w:val="16"/>
                <w:szCs w:val="16"/>
              </w:rPr>
              <w:t>Transcription Factor</w:t>
            </w:r>
          </w:p>
        </w:tc>
      </w:tr>
      <w:tr w:rsidR="00DD44C8" w:rsidRPr="00FD2485" w14:paraId="1B5FE2A1" w14:textId="77777777" w:rsidTr="008551FE">
        <w:trPr>
          <w:trHeight w:val="263"/>
        </w:trPr>
        <w:tc>
          <w:tcPr>
            <w:tcW w:w="991" w:type="dxa"/>
            <w:tcBorders>
              <w:top w:val="nil"/>
              <w:left w:val="nil"/>
              <w:bottom w:val="single" w:sz="4" w:space="0" w:color="auto"/>
              <w:right w:val="nil"/>
            </w:tcBorders>
            <w:shd w:val="clear" w:color="auto" w:fill="auto"/>
            <w:noWrap/>
            <w:vAlign w:val="bottom"/>
          </w:tcPr>
          <w:p w14:paraId="13D131F9" w14:textId="77777777" w:rsidR="00DD44C8" w:rsidRPr="00FD2485" w:rsidRDefault="00DD44C8" w:rsidP="008551FE">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FoxP3</w:t>
            </w:r>
          </w:p>
        </w:tc>
        <w:tc>
          <w:tcPr>
            <w:tcW w:w="1204" w:type="dxa"/>
            <w:tcBorders>
              <w:top w:val="nil"/>
              <w:left w:val="nil"/>
              <w:bottom w:val="single" w:sz="4" w:space="0" w:color="auto"/>
              <w:right w:val="nil"/>
            </w:tcBorders>
            <w:shd w:val="clear" w:color="auto" w:fill="auto"/>
            <w:noWrap/>
            <w:vAlign w:val="bottom"/>
          </w:tcPr>
          <w:p w14:paraId="5B76CF5C" w14:textId="77777777" w:rsidR="00DD44C8" w:rsidRPr="00FD2485" w:rsidRDefault="00DD44C8" w:rsidP="008551FE">
            <w:pPr>
              <w:spacing w:after="0" w:line="240" w:lineRule="auto"/>
              <w:jc w:val="center"/>
              <w:rPr>
                <w:rFonts w:ascii="Arial" w:eastAsia="Times New Roman" w:hAnsi="Arial" w:cs="Arial"/>
                <w:color w:val="000000"/>
                <w:sz w:val="16"/>
                <w:szCs w:val="16"/>
              </w:rPr>
            </w:pPr>
            <w:proofErr w:type="spellStart"/>
            <w:r w:rsidRPr="009D05F7">
              <w:rPr>
                <w:rFonts w:ascii="Arial" w:eastAsia="Times New Roman" w:hAnsi="Arial" w:cs="Arial"/>
                <w:color w:val="000000"/>
                <w:sz w:val="16"/>
                <w:szCs w:val="16"/>
              </w:rPr>
              <w:t>eFluor</w:t>
            </w:r>
            <w:proofErr w:type="spellEnd"/>
            <w:r w:rsidRPr="009D05F7">
              <w:rPr>
                <w:rFonts w:ascii="Arial" w:eastAsia="Times New Roman" w:hAnsi="Arial" w:cs="Arial"/>
                <w:color w:val="000000"/>
                <w:sz w:val="16"/>
                <w:szCs w:val="16"/>
              </w:rPr>
              <w:t xml:space="preserve"> 450</w:t>
            </w:r>
          </w:p>
        </w:tc>
        <w:tc>
          <w:tcPr>
            <w:tcW w:w="1061" w:type="dxa"/>
            <w:tcBorders>
              <w:top w:val="nil"/>
              <w:left w:val="nil"/>
              <w:bottom w:val="single" w:sz="4" w:space="0" w:color="auto"/>
              <w:right w:val="nil"/>
            </w:tcBorders>
            <w:shd w:val="clear" w:color="auto" w:fill="auto"/>
            <w:noWrap/>
            <w:vAlign w:val="bottom"/>
          </w:tcPr>
          <w:p w14:paraId="77FDD535" w14:textId="77777777" w:rsidR="00DD44C8" w:rsidRDefault="00DD44C8" w:rsidP="008551FE">
            <w:pPr>
              <w:spacing w:after="0" w:line="240" w:lineRule="auto"/>
              <w:jc w:val="center"/>
            </w:pPr>
            <w:r w:rsidRPr="009D05F7">
              <w:rPr>
                <w:rFonts w:ascii="Arial" w:eastAsia="Times New Roman" w:hAnsi="Arial" w:cs="Arial"/>
                <w:color w:val="000000"/>
                <w:sz w:val="16"/>
                <w:szCs w:val="16"/>
              </w:rPr>
              <w:t>PCH101</w:t>
            </w:r>
          </w:p>
        </w:tc>
        <w:tc>
          <w:tcPr>
            <w:tcW w:w="1244" w:type="dxa"/>
            <w:tcBorders>
              <w:top w:val="nil"/>
              <w:left w:val="nil"/>
              <w:bottom w:val="single" w:sz="4" w:space="0" w:color="auto"/>
              <w:right w:val="nil"/>
            </w:tcBorders>
            <w:shd w:val="clear" w:color="auto" w:fill="auto"/>
            <w:noWrap/>
            <w:vAlign w:val="bottom"/>
          </w:tcPr>
          <w:p w14:paraId="5FE95BD2"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9D05F7">
              <w:rPr>
                <w:rFonts w:ascii="Arial" w:eastAsia="Times New Roman" w:hAnsi="Arial" w:cs="Arial"/>
                <w:color w:val="000000"/>
                <w:sz w:val="16"/>
                <w:szCs w:val="16"/>
              </w:rPr>
              <w:t>e-Biosciences</w:t>
            </w:r>
          </w:p>
        </w:tc>
        <w:tc>
          <w:tcPr>
            <w:tcW w:w="1136" w:type="dxa"/>
            <w:tcBorders>
              <w:top w:val="nil"/>
              <w:left w:val="nil"/>
              <w:bottom w:val="single" w:sz="4" w:space="0" w:color="auto"/>
              <w:right w:val="nil"/>
            </w:tcBorders>
            <w:shd w:val="clear" w:color="auto" w:fill="auto"/>
            <w:noWrap/>
            <w:vAlign w:val="bottom"/>
          </w:tcPr>
          <w:p w14:paraId="1674740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9D05F7">
              <w:rPr>
                <w:rFonts w:ascii="Arial" w:eastAsia="Times New Roman" w:hAnsi="Arial" w:cs="Arial"/>
                <w:color w:val="000000"/>
                <w:sz w:val="16"/>
                <w:szCs w:val="16"/>
              </w:rPr>
              <w:t>48-4776-42</w:t>
            </w:r>
          </w:p>
        </w:tc>
        <w:tc>
          <w:tcPr>
            <w:tcW w:w="2001" w:type="dxa"/>
            <w:tcBorders>
              <w:top w:val="nil"/>
              <w:left w:val="nil"/>
              <w:bottom w:val="single" w:sz="4" w:space="0" w:color="auto"/>
              <w:right w:val="nil"/>
            </w:tcBorders>
            <w:shd w:val="clear" w:color="auto" w:fill="auto"/>
            <w:noWrap/>
            <w:vAlign w:val="bottom"/>
          </w:tcPr>
          <w:p w14:paraId="0C936013"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9D05F7">
              <w:rPr>
                <w:rFonts w:ascii="Arial" w:eastAsia="Times New Roman" w:hAnsi="Arial" w:cs="Arial"/>
                <w:color w:val="000000"/>
                <w:sz w:val="16"/>
                <w:szCs w:val="16"/>
              </w:rPr>
              <w:t>Rat / IgG2a, kappa</w:t>
            </w:r>
          </w:p>
        </w:tc>
        <w:tc>
          <w:tcPr>
            <w:tcW w:w="1044" w:type="dxa"/>
            <w:tcBorders>
              <w:top w:val="nil"/>
              <w:left w:val="nil"/>
              <w:bottom w:val="single" w:sz="4" w:space="0" w:color="auto"/>
              <w:right w:val="nil"/>
            </w:tcBorders>
            <w:shd w:val="clear" w:color="auto" w:fill="auto"/>
            <w:noWrap/>
            <w:vAlign w:val="bottom"/>
          </w:tcPr>
          <w:p w14:paraId="0CD9693C"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9D05F7">
              <w:rPr>
                <w:rFonts w:ascii="Arial" w:eastAsia="Times New Roman" w:hAnsi="Arial" w:cs="Arial"/>
                <w:color w:val="000000"/>
                <w:sz w:val="16"/>
                <w:szCs w:val="16"/>
              </w:rPr>
              <w:t>Intracellular</w:t>
            </w:r>
          </w:p>
        </w:tc>
        <w:tc>
          <w:tcPr>
            <w:tcW w:w="1171" w:type="dxa"/>
            <w:tcBorders>
              <w:top w:val="nil"/>
              <w:left w:val="nil"/>
              <w:bottom w:val="single" w:sz="4" w:space="0" w:color="auto"/>
              <w:right w:val="nil"/>
            </w:tcBorders>
            <w:shd w:val="clear" w:color="auto" w:fill="auto"/>
            <w:noWrap/>
            <w:vAlign w:val="bottom"/>
          </w:tcPr>
          <w:p w14:paraId="0BA6DC58" w14:textId="77777777" w:rsidR="00DD44C8" w:rsidRPr="00FD2485" w:rsidRDefault="00DD44C8" w:rsidP="008551FE">
            <w:pPr>
              <w:spacing w:after="0" w:line="240" w:lineRule="auto"/>
              <w:jc w:val="center"/>
              <w:rPr>
                <w:rFonts w:ascii="Arial" w:eastAsia="Times New Roman" w:hAnsi="Arial" w:cs="Arial"/>
                <w:color w:val="000000"/>
                <w:sz w:val="16"/>
                <w:szCs w:val="16"/>
              </w:rPr>
            </w:pPr>
            <w:r w:rsidRPr="009D05F7">
              <w:rPr>
                <w:rFonts w:ascii="Arial" w:eastAsia="Times New Roman" w:hAnsi="Arial" w:cs="Arial"/>
                <w:color w:val="000000"/>
                <w:sz w:val="16"/>
                <w:szCs w:val="16"/>
              </w:rPr>
              <w:t>Transcription Factor</w:t>
            </w:r>
          </w:p>
        </w:tc>
      </w:tr>
    </w:tbl>
    <w:p w14:paraId="4885F8FA" w14:textId="77777777" w:rsidR="00DD44C8" w:rsidRDefault="00DD44C8" w:rsidP="00DD44C8">
      <w:pPr>
        <w:spacing w:line="480" w:lineRule="auto"/>
        <w:rPr>
          <w:rFonts w:ascii="Arial" w:hAnsi="Arial" w:cs="Arial"/>
        </w:rPr>
      </w:pPr>
    </w:p>
    <w:p w14:paraId="56AD7B64" w14:textId="77777777" w:rsidR="00DD44C8" w:rsidRDefault="00DD44C8" w:rsidP="00DD44C8">
      <w:pPr>
        <w:spacing w:line="480" w:lineRule="auto"/>
        <w:rPr>
          <w:rFonts w:ascii="Arial" w:hAnsi="Arial" w:cs="Arial"/>
        </w:rPr>
      </w:pPr>
    </w:p>
    <w:p w14:paraId="659DC3EE" w14:textId="77777777" w:rsidR="00DD44C8" w:rsidRDefault="00DD44C8" w:rsidP="000B07DF">
      <w:pPr>
        <w:spacing w:line="480" w:lineRule="auto"/>
        <w:rPr>
          <w:rFonts w:ascii="Arial" w:hAnsi="Arial" w:cs="Arial"/>
        </w:rPr>
      </w:pPr>
    </w:p>
    <w:p w14:paraId="494C0CD0" w14:textId="77777777" w:rsidR="00771E98" w:rsidRDefault="00771E98" w:rsidP="000B07DF">
      <w:pPr>
        <w:spacing w:line="480" w:lineRule="auto"/>
        <w:rPr>
          <w:rFonts w:ascii="Arial" w:hAnsi="Arial" w:cs="Arial"/>
        </w:rPr>
      </w:pPr>
    </w:p>
    <w:p w14:paraId="0B0C56CA" w14:textId="62503FA5" w:rsidR="008049E4" w:rsidRDefault="008049E4" w:rsidP="00DD75EB">
      <w:pPr>
        <w:spacing w:line="480" w:lineRule="auto"/>
        <w:rPr>
          <w:rFonts w:ascii="Arial" w:hAnsi="Arial" w:cs="Arial"/>
        </w:rPr>
        <w:sectPr w:rsidR="008049E4" w:rsidSect="00851572">
          <w:pgSz w:w="12240" w:h="15840"/>
          <w:pgMar w:top="1440" w:right="1440" w:bottom="1440" w:left="1440" w:header="720" w:footer="720" w:gutter="0"/>
          <w:cols w:space="720"/>
          <w:docGrid w:linePitch="360"/>
        </w:sectPr>
      </w:pPr>
    </w:p>
    <w:p w14:paraId="5FEEA58C" w14:textId="1A3DC5B5" w:rsidR="000B0C8E" w:rsidRPr="000B0C8E" w:rsidRDefault="000B0C8E" w:rsidP="000B0C8E">
      <w:pPr>
        <w:pStyle w:val="BodyText"/>
        <w:rPr>
          <w:rFonts w:ascii="Arial" w:hAnsi="Arial" w:cs="Arial"/>
          <w:sz w:val="22"/>
          <w:szCs w:val="22"/>
        </w:rPr>
      </w:pPr>
      <w:r w:rsidRPr="000B0C8E">
        <w:rPr>
          <w:rFonts w:ascii="Arial" w:hAnsi="Arial" w:cs="Arial"/>
          <w:sz w:val="22"/>
          <w:szCs w:val="22"/>
        </w:rPr>
        <w:lastRenderedPageBreak/>
        <w:t>Supplemental Figure 1: Immune Biomarkers of CD8</w:t>
      </w:r>
      <w:r w:rsidRPr="000B0C8E">
        <w:rPr>
          <w:rFonts w:ascii="Arial" w:hAnsi="Arial" w:cs="Arial"/>
          <w:sz w:val="22"/>
          <w:szCs w:val="22"/>
          <w:vertAlign w:val="superscript"/>
        </w:rPr>
        <w:t>+</w:t>
      </w:r>
      <w:r w:rsidRPr="000B0C8E">
        <w:rPr>
          <w:rFonts w:ascii="Arial" w:hAnsi="Arial" w:cs="Arial"/>
          <w:sz w:val="22"/>
          <w:szCs w:val="22"/>
        </w:rPr>
        <w:t xml:space="preserve"> T cells in PB </w:t>
      </w:r>
    </w:p>
    <w:p w14:paraId="5675BF25" w14:textId="77777777" w:rsidR="00E106FD" w:rsidRDefault="000B0C8E" w:rsidP="000B0C8E">
      <w:pPr>
        <w:pStyle w:val="BodyText"/>
        <w:rPr>
          <w:rFonts w:ascii="Arial" w:eastAsia="Times New Roman" w:hAnsi="Arial" w:cs="Arial"/>
          <w:color w:val="000000"/>
        </w:rPr>
      </w:pPr>
      <w:r w:rsidRPr="000B0C8E">
        <w:rPr>
          <w:rFonts w:ascii="Arial" w:hAnsi="Arial" w:cs="Arial"/>
          <w:sz w:val="22"/>
          <w:szCs w:val="22"/>
        </w:rPr>
        <w:t xml:space="preserve">A) Heatmap </w:t>
      </w:r>
      <w:r w:rsidR="00E106FD">
        <w:rPr>
          <w:rFonts w:ascii="Arial" w:hAnsi="Arial" w:cs="Arial"/>
          <w:sz w:val="22"/>
          <w:szCs w:val="22"/>
        </w:rPr>
        <w:t>showing the 0-1 scaled</w:t>
      </w:r>
      <w:r w:rsidRPr="000B0C8E">
        <w:rPr>
          <w:rFonts w:ascii="Arial" w:hAnsi="Arial" w:cs="Arial"/>
          <w:sz w:val="22"/>
          <w:szCs w:val="22"/>
        </w:rPr>
        <w:t xml:space="preserve"> MFI values </w:t>
      </w:r>
      <w:r w:rsidR="00E106FD">
        <w:rPr>
          <w:rFonts w:ascii="Arial" w:hAnsi="Arial" w:cs="Arial"/>
          <w:sz w:val="22"/>
          <w:szCs w:val="22"/>
        </w:rPr>
        <w:t xml:space="preserve">of 12 markers </w:t>
      </w:r>
      <w:r w:rsidRPr="000B0C8E">
        <w:rPr>
          <w:rFonts w:ascii="Arial" w:hAnsi="Arial" w:cs="Arial"/>
          <w:sz w:val="22"/>
          <w:szCs w:val="22"/>
        </w:rPr>
        <w:t>in the CD8</w:t>
      </w:r>
      <w:r w:rsidRPr="000B0C8E">
        <w:rPr>
          <w:rFonts w:ascii="Arial" w:hAnsi="Arial" w:cs="Arial"/>
          <w:sz w:val="22"/>
          <w:szCs w:val="22"/>
          <w:vertAlign w:val="superscript"/>
        </w:rPr>
        <w:t>+</w:t>
      </w:r>
      <w:r w:rsidRPr="000B0C8E">
        <w:rPr>
          <w:rFonts w:ascii="Arial" w:hAnsi="Arial" w:cs="Arial"/>
          <w:sz w:val="22"/>
          <w:szCs w:val="22"/>
        </w:rPr>
        <w:t xml:space="preserve"> PB subsets</w:t>
      </w:r>
      <w:r w:rsidR="00E106FD">
        <w:rPr>
          <w:rFonts w:ascii="Arial" w:hAnsi="Arial" w:cs="Arial"/>
          <w:sz w:val="22"/>
          <w:szCs w:val="22"/>
        </w:rPr>
        <w:t xml:space="preserve"> from all samples (NR: n=13; CR: n=7)</w:t>
      </w:r>
      <w:r w:rsidRPr="000B0C8E">
        <w:rPr>
          <w:rFonts w:ascii="Arial" w:hAnsi="Arial" w:cs="Arial"/>
          <w:sz w:val="22"/>
          <w:szCs w:val="22"/>
        </w:rPr>
        <w:t xml:space="preserve">. The </w:t>
      </w:r>
      <w:r w:rsidR="00E106FD">
        <w:rPr>
          <w:rFonts w:ascii="Arial" w:hAnsi="Arial" w:cs="Arial"/>
          <w:sz w:val="22"/>
          <w:szCs w:val="22"/>
        </w:rPr>
        <w:t xml:space="preserve">median marker expression identifies the markers that characterize each cell subset. </w:t>
      </w:r>
      <w:r w:rsidR="00E106FD" w:rsidRPr="00E106FD">
        <w:rPr>
          <w:rFonts w:ascii="Arial" w:eastAsia="Times New Roman" w:hAnsi="Arial" w:cs="Arial"/>
          <w:color w:val="000000"/>
          <w:sz w:val="22"/>
          <w:szCs w:val="22"/>
        </w:rPr>
        <w:t>Each CD8</w:t>
      </w:r>
      <w:r w:rsidR="00E106FD" w:rsidRPr="00E106FD">
        <w:rPr>
          <w:rFonts w:ascii="Arial" w:eastAsia="Times New Roman" w:hAnsi="Arial" w:cs="Arial"/>
          <w:color w:val="000000"/>
          <w:sz w:val="22"/>
          <w:szCs w:val="22"/>
          <w:vertAlign w:val="superscript"/>
        </w:rPr>
        <w:t>+</w:t>
      </w:r>
      <w:r w:rsidR="00E106FD" w:rsidRPr="00E106FD">
        <w:rPr>
          <w:rFonts w:ascii="Arial" w:eastAsia="Times New Roman" w:hAnsi="Arial" w:cs="Arial"/>
          <w:color w:val="000000"/>
          <w:sz w:val="22"/>
          <w:szCs w:val="22"/>
        </w:rPr>
        <w:t xml:space="preserve"> subpopulation is colored according to the cluster identified using the </w:t>
      </w:r>
      <w:proofErr w:type="spellStart"/>
      <w:r w:rsidR="00E106FD" w:rsidRPr="00E106FD">
        <w:rPr>
          <w:rFonts w:ascii="Arial" w:eastAsia="Times New Roman" w:hAnsi="Arial" w:cs="Arial"/>
          <w:color w:val="000000"/>
          <w:sz w:val="22"/>
          <w:szCs w:val="22"/>
        </w:rPr>
        <w:t>FlowSOM</w:t>
      </w:r>
      <w:proofErr w:type="spellEnd"/>
      <w:r w:rsidR="00E106FD" w:rsidRPr="00E106FD">
        <w:rPr>
          <w:rFonts w:ascii="Arial" w:eastAsia="Times New Roman" w:hAnsi="Arial" w:cs="Arial"/>
          <w:color w:val="000000"/>
          <w:sz w:val="22"/>
          <w:szCs w:val="22"/>
        </w:rPr>
        <w:t xml:space="preserve"> algorithm</w:t>
      </w:r>
      <w:r w:rsidR="00E106FD" w:rsidRPr="00FA719F">
        <w:rPr>
          <w:rFonts w:ascii="Arial" w:eastAsia="Times New Roman" w:hAnsi="Arial" w:cs="Arial"/>
          <w:color w:val="000000"/>
        </w:rPr>
        <w:t>.</w:t>
      </w:r>
      <w:r w:rsidR="00E106FD">
        <w:rPr>
          <w:rFonts w:ascii="Arial" w:eastAsia="Times New Roman" w:hAnsi="Arial" w:cs="Arial"/>
          <w:color w:val="000000"/>
        </w:rPr>
        <w:t xml:space="preserve"> </w:t>
      </w:r>
    </w:p>
    <w:p w14:paraId="639D11B0" w14:textId="4F4AB93D" w:rsidR="00E106FD" w:rsidRPr="00E106FD" w:rsidRDefault="00E106FD" w:rsidP="00E106FD">
      <w:pPr>
        <w:spacing w:line="240" w:lineRule="auto"/>
        <w:rPr>
          <w:rFonts w:ascii="Arial" w:hAnsi="Arial" w:cs="Arial"/>
        </w:rPr>
      </w:pPr>
      <w:r w:rsidRPr="00E106FD">
        <w:rPr>
          <w:rFonts w:ascii="Arial" w:hAnsi="Arial" w:cs="Arial"/>
        </w:rPr>
        <w:t>CD8 activated effector: DNAM1</w:t>
      </w:r>
      <w:r w:rsidRPr="00E106FD">
        <w:rPr>
          <w:rFonts w:ascii="Arial" w:hAnsi="Arial" w:cs="Arial"/>
          <w:vertAlign w:val="superscript"/>
        </w:rPr>
        <w:t>+</w:t>
      </w:r>
      <w:r w:rsidRPr="00E106FD">
        <w:rPr>
          <w:rFonts w:ascii="Arial" w:hAnsi="Arial" w:cs="Arial"/>
        </w:rPr>
        <w:t>CD28</w:t>
      </w:r>
      <w:r w:rsidRPr="00E106FD">
        <w:rPr>
          <w:rFonts w:ascii="Arial" w:hAnsi="Arial" w:cs="Arial"/>
          <w:vertAlign w:val="superscript"/>
        </w:rPr>
        <w:t>+</w:t>
      </w:r>
      <w:r w:rsidRPr="00E106FD">
        <w:rPr>
          <w:rFonts w:ascii="Arial" w:hAnsi="Arial" w:cs="Arial"/>
        </w:rPr>
        <w:t>KLRG1</w:t>
      </w:r>
      <w:r w:rsidRPr="00E106FD">
        <w:rPr>
          <w:rFonts w:ascii="Arial" w:hAnsi="Arial" w:cs="Arial"/>
          <w:vertAlign w:val="superscript"/>
        </w:rPr>
        <w:t>+</w:t>
      </w:r>
      <w:r w:rsidRPr="00E106FD">
        <w:rPr>
          <w:rFonts w:ascii="Arial" w:hAnsi="Arial" w:cs="Arial"/>
        </w:rPr>
        <w:t>CD69</w:t>
      </w:r>
      <w:r w:rsidRPr="00E106FD">
        <w:rPr>
          <w:rFonts w:ascii="Arial" w:hAnsi="Arial" w:cs="Arial"/>
          <w:vertAlign w:val="superscript"/>
        </w:rPr>
        <w:t>+</w:t>
      </w:r>
      <w:r w:rsidRPr="00E106FD">
        <w:rPr>
          <w:rFonts w:ascii="Arial" w:hAnsi="Arial" w:cs="Arial"/>
        </w:rPr>
        <w:t>CD56</w:t>
      </w:r>
      <w:r w:rsidRPr="00E106FD">
        <w:rPr>
          <w:rFonts w:ascii="Arial" w:hAnsi="Arial" w:cs="Arial"/>
          <w:vertAlign w:val="superscript"/>
        </w:rPr>
        <w:t>+</w:t>
      </w:r>
      <w:r w:rsidRPr="00E106FD">
        <w:rPr>
          <w:rFonts w:ascii="Arial" w:hAnsi="Arial" w:cs="Arial"/>
        </w:rPr>
        <w:br/>
        <w:t>CD8 partially senescent: CD28</w:t>
      </w:r>
      <w:r w:rsidRPr="00E106FD">
        <w:rPr>
          <w:rFonts w:ascii="Arial" w:hAnsi="Arial" w:cs="Arial"/>
          <w:vertAlign w:val="superscript"/>
        </w:rPr>
        <w:t>+</w:t>
      </w:r>
      <w:r w:rsidRPr="00E106FD">
        <w:rPr>
          <w:rFonts w:ascii="Arial" w:hAnsi="Arial" w:cs="Arial"/>
        </w:rPr>
        <w:t>CD27</w:t>
      </w:r>
      <w:r w:rsidRPr="00E106FD">
        <w:rPr>
          <w:rFonts w:ascii="Arial" w:hAnsi="Arial" w:cs="Arial"/>
          <w:vertAlign w:val="superscript"/>
        </w:rPr>
        <w:t>+</w:t>
      </w:r>
      <w:r w:rsidRPr="00E106FD">
        <w:rPr>
          <w:rFonts w:ascii="Arial" w:hAnsi="Arial" w:cs="Arial"/>
        </w:rPr>
        <w:t>CD45RA</w:t>
      </w:r>
      <w:r w:rsidRPr="00E106FD">
        <w:rPr>
          <w:rFonts w:ascii="Arial" w:hAnsi="Arial" w:cs="Arial"/>
          <w:vertAlign w:val="superscript"/>
        </w:rPr>
        <w:t>+</w:t>
      </w:r>
      <w:r w:rsidRPr="00E106FD">
        <w:rPr>
          <w:rFonts w:ascii="Arial" w:hAnsi="Arial" w:cs="Arial"/>
        </w:rPr>
        <w:t>KRLG1</w:t>
      </w:r>
      <w:r w:rsidRPr="00E106FD">
        <w:rPr>
          <w:rFonts w:ascii="Arial" w:hAnsi="Arial" w:cs="Arial"/>
          <w:vertAlign w:val="superscript"/>
        </w:rPr>
        <w:t>+</w:t>
      </w:r>
      <w:r w:rsidRPr="00E106FD">
        <w:rPr>
          <w:rFonts w:ascii="Arial" w:hAnsi="Arial" w:cs="Arial"/>
        </w:rPr>
        <w:br/>
        <w:t>CD8 exhausted: CD28</w:t>
      </w:r>
      <w:r w:rsidRPr="00E106FD">
        <w:rPr>
          <w:rFonts w:ascii="Arial" w:hAnsi="Arial" w:cs="Arial"/>
          <w:vertAlign w:val="superscript"/>
        </w:rPr>
        <w:t>+</w:t>
      </w:r>
      <w:r w:rsidRPr="00E106FD">
        <w:rPr>
          <w:rFonts w:ascii="Arial" w:hAnsi="Arial" w:cs="Arial"/>
        </w:rPr>
        <w:t>CD27</w:t>
      </w:r>
      <w:r w:rsidRPr="00E106FD">
        <w:rPr>
          <w:rFonts w:ascii="Arial" w:hAnsi="Arial" w:cs="Arial"/>
          <w:vertAlign w:val="superscript"/>
        </w:rPr>
        <w:t>+</w:t>
      </w:r>
      <w:r w:rsidRPr="00E106FD">
        <w:rPr>
          <w:rFonts w:ascii="Arial" w:hAnsi="Arial" w:cs="Arial"/>
        </w:rPr>
        <w:t>PD1</w:t>
      </w:r>
      <w:r w:rsidRPr="00E106FD">
        <w:rPr>
          <w:rFonts w:ascii="Arial" w:hAnsi="Arial" w:cs="Arial"/>
          <w:vertAlign w:val="superscript"/>
        </w:rPr>
        <w:t>+</w:t>
      </w:r>
      <w:r w:rsidRPr="00E106FD">
        <w:rPr>
          <w:rFonts w:ascii="Arial" w:hAnsi="Arial" w:cs="Arial"/>
        </w:rPr>
        <w:t>KLRG1</w:t>
      </w:r>
      <w:r w:rsidRPr="00E106FD">
        <w:rPr>
          <w:rFonts w:ascii="Arial" w:hAnsi="Arial" w:cs="Arial"/>
          <w:vertAlign w:val="superscript"/>
        </w:rPr>
        <w:t>+</w:t>
      </w:r>
      <w:r w:rsidRPr="00E106FD">
        <w:rPr>
          <w:rFonts w:ascii="Arial" w:hAnsi="Arial" w:cs="Arial"/>
        </w:rPr>
        <w:br/>
        <w:t>CD8 DNAM1</w:t>
      </w:r>
      <w:r w:rsidRPr="00E106FD">
        <w:rPr>
          <w:rFonts w:ascii="Arial" w:hAnsi="Arial" w:cs="Arial"/>
          <w:vertAlign w:val="superscript"/>
        </w:rPr>
        <w:t>+</w:t>
      </w:r>
      <w:r w:rsidRPr="00E106FD">
        <w:rPr>
          <w:rFonts w:ascii="Arial" w:hAnsi="Arial" w:cs="Arial"/>
        </w:rPr>
        <w:t>CD28</w:t>
      </w:r>
      <w:r w:rsidRPr="00E106FD">
        <w:rPr>
          <w:rFonts w:ascii="Arial" w:hAnsi="Arial" w:cs="Arial"/>
          <w:vertAlign w:val="superscript"/>
        </w:rPr>
        <w:t>+</w:t>
      </w:r>
      <w:r w:rsidRPr="00E106FD">
        <w:rPr>
          <w:rFonts w:ascii="Arial" w:hAnsi="Arial" w:cs="Arial"/>
        </w:rPr>
        <w:t>: DNAM1</w:t>
      </w:r>
      <w:r w:rsidRPr="00E106FD">
        <w:rPr>
          <w:rFonts w:ascii="Arial" w:hAnsi="Arial" w:cs="Arial"/>
          <w:vertAlign w:val="superscript"/>
        </w:rPr>
        <w:t>+</w:t>
      </w:r>
      <w:r w:rsidRPr="00E106FD">
        <w:rPr>
          <w:rFonts w:ascii="Arial" w:hAnsi="Arial" w:cs="Arial"/>
        </w:rPr>
        <w:t>CD28</w:t>
      </w:r>
      <w:r w:rsidRPr="00E106FD">
        <w:rPr>
          <w:rFonts w:ascii="Arial" w:hAnsi="Arial" w:cs="Arial"/>
          <w:vertAlign w:val="superscript"/>
        </w:rPr>
        <w:t>+</w:t>
      </w:r>
      <w:r w:rsidRPr="00E106FD">
        <w:rPr>
          <w:rFonts w:ascii="Arial" w:hAnsi="Arial" w:cs="Arial"/>
        </w:rPr>
        <w:br/>
        <w:t>CD8 senescent: CD45RA</w:t>
      </w:r>
      <w:r w:rsidRPr="00E106FD">
        <w:rPr>
          <w:rFonts w:ascii="Arial" w:hAnsi="Arial" w:cs="Arial"/>
          <w:vertAlign w:val="superscript"/>
        </w:rPr>
        <w:t>+</w:t>
      </w:r>
      <w:r w:rsidRPr="00E106FD">
        <w:rPr>
          <w:rFonts w:ascii="Arial" w:hAnsi="Arial" w:cs="Arial"/>
        </w:rPr>
        <w:t>KLRG1</w:t>
      </w:r>
      <w:r w:rsidRPr="00E106FD">
        <w:rPr>
          <w:rFonts w:ascii="Arial" w:hAnsi="Arial" w:cs="Arial"/>
          <w:vertAlign w:val="superscript"/>
        </w:rPr>
        <w:t>+</w:t>
      </w:r>
      <w:r w:rsidRPr="00E106FD">
        <w:rPr>
          <w:rFonts w:ascii="Arial" w:hAnsi="Arial" w:cs="Arial"/>
        </w:rPr>
        <w:t>CD57</w:t>
      </w:r>
      <w:r w:rsidRPr="00E106FD">
        <w:rPr>
          <w:rFonts w:ascii="Arial" w:hAnsi="Arial" w:cs="Arial"/>
          <w:vertAlign w:val="superscript"/>
        </w:rPr>
        <w:t>+</w:t>
      </w:r>
      <w:r w:rsidRPr="00E106FD">
        <w:rPr>
          <w:rFonts w:ascii="Arial" w:hAnsi="Arial" w:cs="Arial"/>
        </w:rPr>
        <w:br/>
        <w:t>CD8 TEMRA CD57</w:t>
      </w:r>
      <w:r w:rsidRPr="00E106FD">
        <w:rPr>
          <w:rFonts w:ascii="Arial" w:hAnsi="Arial" w:cs="Arial"/>
          <w:vertAlign w:val="superscript"/>
        </w:rPr>
        <w:t>-</w:t>
      </w:r>
      <w:r w:rsidRPr="00E106FD">
        <w:rPr>
          <w:rFonts w:ascii="Arial" w:hAnsi="Arial" w:cs="Arial"/>
        </w:rPr>
        <w:t>: CD45RA</w:t>
      </w:r>
      <w:r w:rsidRPr="00E106FD">
        <w:rPr>
          <w:rFonts w:ascii="Arial" w:hAnsi="Arial" w:cs="Arial"/>
          <w:vertAlign w:val="superscript"/>
        </w:rPr>
        <w:t>+</w:t>
      </w:r>
      <w:r w:rsidRPr="00E106FD">
        <w:rPr>
          <w:rFonts w:ascii="Arial" w:hAnsi="Arial" w:cs="Arial"/>
        </w:rPr>
        <w:t>KLRG1</w:t>
      </w:r>
      <w:r w:rsidRPr="00E106FD">
        <w:rPr>
          <w:rFonts w:ascii="Arial" w:hAnsi="Arial" w:cs="Arial"/>
          <w:vertAlign w:val="superscript"/>
        </w:rPr>
        <w:t>+</w:t>
      </w:r>
      <w:r w:rsidRPr="00E106FD">
        <w:rPr>
          <w:rFonts w:ascii="Arial" w:hAnsi="Arial" w:cs="Arial"/>
        </w:rPr>
        <w:t>CD57</w:t>
      </w:r>
      <w:r w:rsidRPr="00E106FD">
        <w:rPr>
          <w:rFonts w:ascii="Arial" w:hAnsi="Arial" w:cs="Arial"/>
          <w:vertAlign w:val="superscript"/>
        </w:rPr>
        <w:t>-</w:t>
      </w:r>
      <w:r w:rsidRPr="00E106FD">
        <w:rPr>
          <w:rFonts w:ascii="Arial" w:hAnsi="Arial" w:cs="Arial"/>
        </w:rPr>
        <w:br/>
        <w:t>CD8 naive: CCR7</w:t>
      </w:r>
      <w:r w:rsidRPr="00E106FD">
        <w:rPr>
          <w:rFonts w:ascii="Arial" w:hAnsi="Arial" w:cs="Arial"/>
          <w:vertAlign w:val="superscript"/>
        </w:rPr>
        <w:t>+</w:t>
      </w:r>
      <w:r w:rsidRPr="00E106FD">
        <w:rPr>
          <w:rFonts w:ascii="Arial" w:hAnsi="Arial" w:cs="Arial"/>
        </w:rPr>
        <w:t>CD45RA</w:t>
      </w:r>
      <w:r w:rsidRPr="00E106FD">
        <w:rPr>
          <w:rFonts w:ascii="Arial" w:hAnsi="Arial" w:cs="Arial"/>
          <w:vertAlign w:val="superscript"/>
        </w:rPr>
        <w:t>+</w:t>
      </w:r>
      <w:r w:rsidRPr="00E106FD">
        <w:rPr>
          <w:rFonts w:ascii="Arial" w:hAnsi="Arial" w:cs="Arial"/>
        </w:rPr>
        <w:t>CD27</w:t>
      </w:r>
      <w:r w:rsidRPr="00E106FD">
        <w:rPr>
          <w:rFonts w:ascii="Arial" w:hAnsi="Arial" w:cs="Arial"/>
          <w:vertAlign w:val="superscript"/>
        </w:rPr>
        <w:t>+</w:t>
      </w:r>
      <w:r w:rsidRPr="00E106FD">
        <w:rPr>
          <w:rFonts w:ascii="Arial" w:hAnsi="Arial" w:cs="Arial"/>
        </w:rPr>
        <w:t>CD28</w:t>
      </w:r>
      <w:r w:rsidRPr="00E106FD">
        <w:rPr>
          <w:rFonts w:ascii="Arial" w:hAnsi="Arial" w:cs="Arial"/>
          <w:vertAlign w:val="superscript"/>
        </w:rPr>
        <w:t>+</w:t>
      </w:r>
    </w:p>
    <w:p w14:paraId="014405CE" w14:textId="6A0E6302" w:rsidR="000B0C8E" w:rsidRDefault="000B0C8E" w:rsidP="000B0C8E">
      <w:pPr>
        <w:pStyle w:val="BodyText"/>
        <w:rPr>
          <w:rFonts w:ascii="Arial" w:hAnsi="Arial" w:cs="Arial"/>
          <w:sz w:val="22"/>
          <w:szCs w:val="22"/>
        </w:rPr>
      </w:pPr>
      <w:r w:rsidRPr="000B0C8E">
        <w:rPr>
          <w:rFonts w:ascii="Arial" w:hAnsi="Arial" w:cs="Arial"/>
          <w:sz w:val="22"/>
          <w:szCs w:val="22"/>
        </w:rPr>
        <w:t>B) UMAP plot split by timepoint and response. Note the different proportions of the PB CD8</w:t>
      </w:r>
      <w:r w:rsidRPr="00C46B71">
        <w:rPr>
          <w:rFonts w:ascii="Arial" w:hAnsi="Arial" w:cs="Arial"/>
          <w:sz w:val="22"/>
          <w:szCs w:val="22"/>
          <w:vertAlign w:val="superscript"/>
        </w:rPr>
        <w:t>+</w:t>
      </w:r>
      <w:r w:rsidRPr="000B0C8E">
        <w:rPr>
          <w:rFonts w:ascii="Arial" w:hAnsi="Arial" w:cs="Arial"/>
          <w:sz w:val="22"/>
          <w:szCs w:val="22"/>
        </w:rPr>
        <w:t xml:space="preserve"> T cells subsets. UMAP plots were colored according to the seven CD8+ subpopulations identified and overlaid with contour plots (kernel density estimation). Designation: base- baseline/pre-treatment; post- post-treatment. </w:t>
      </w:r>
      <w:r w:rsidR="00E106FD">
        <w:rPr>
          <w:rFonts w:ascii="Arial" w:hAnsi="Arial" w:cs="Arial"/>
          <w:sz w:val="22"/>
          <w:szCs w:val="22"/>
        </w:rPr>
        <w:br/>
      </w:r>
      <w:r w:rsidR="00E106FD">
        <w:rPr>
          <w:rFonts w:ascii="Arial" w:hAnsi="Arial" w:cs="Arial"/>
          <w:sz w:val="22"/>
          <w:szCs w:val="22"/>
        </w:rPr>
        <w:br/>
      </w:r>
      <w:r w:rsidRPr="000B0C8E">
        <w:rPr>
          <w:rFonts w:ascii="Arial" w:hAnsi="Arial" w:cs="Arial"/>
          <w:sz w:val="22"/>
          <w:szCs w:val="22"/>
        </w:rPr>
        <w:t>C) Frequencies of CD8</w:t>
      </w:r>
      <w:r w:rsidRPr="00C46B71">
        <w:rPr>
          <w:rFonts w:ascii="Arial" w:hAnsi="Arial" w:cs="Arial"/>
          <w:sz w:val="22"/>
          <w:szCs w:val="22"/>
          <w:vertAlign w:val="superscript"/>
        </w:rPr>
        <w:t>+</w:t>
      </w:r>
      <w:r w:rsidRPr="000B0C8E">
        <w:rPr>
          <w:rFonts w:ascii="Arial" w:hAnsi="Arial" w:cs="Arial"/>
          <w:sz w:val="22"/>
          <w:szCs w:val="22"/>
        </w:rPr>
        <w:t xml:space="preserve"> T cells subsets in PB. Boxplots showing the relative abundance of PB T-cell subpopulations at baseline CR (</w:t>
      </w:r>
      <w:proofErr w:type="spellStart"/>
      <w:r w:rsidRPr="000B0C8E">
        <w:rPr>
          <w:rFonts w:ascii="Arial" w:hAnsi="Arial" w:cs="Arial"/>
          <w:sz w:val="22"/>
          <w:szCs w:val="22"/>
        </w:rPr>
        <w:t>base_CR</w:t>
      </w:r>
      <w:proofErr w:type="spellEnd"/>
      <w:r w:rsidRPr="000B0C8E">
        <w:rPr>
          <w:rFonts w:ascii="Arial" w:hAnsi="Arial" w:cs="Arial"/>
          <w:sz w:val="22"/>
          <w:szCs w:val="22"/>
        </w:rPr>
        <w:t>) vs. NR (</w:t>
      </w:r>
      <w:proofErr w:type="spellStart"/>
      <w:r w:rsidRPr="000B0C8E">
        <w:rPr>
          <w:rFonts w:ascii="Arial" w:hAnsi="Arial" w:cs="Arial"/>
          <w:sz w:val="22"/>
          <w:szCs w:val="22"/>
        </w:rPr>
        <w:t>base_NR</w:t>
      </w:r>
      <w:proofErr w:type="spellEnd"/>
      <w:r w:rsidRPr="000B0C8E">
        <w:rPr>
          <w:rFonts w:ascii="Arial" w:hAnsi="Arial" w:cs="Arial"/>
          <w:sz w:val="22"/>
          <w:szCs w:val="22"/>
        </w:rPr>
        <w:t>) and post-treatment in CR (</w:t>
      </w:r>
      <w:proofErr w:type="spellStart"/>
      <w:r w:rsidRPr="000B0C8E">
        <w:rPr>
          <w:rFonts w:ascii="Arial" w:hAnsi="Arial" w:cs="Arial"/>
          <w:sz w:val="22"/>
          <w:szCs w:val="22"/>
        </w:rPr>
        <w:t>post_CR</w:t>
      </w:r>
      <w:proofErr w:type="spellEnd"/>
      <w:r w:rsidRPr="000B0C8E">
        <w:rPr>
          <w:rFonts w:ascii="Arial" w:hAnsi="Arial" w:cs="Arial"/>
          <w:sz w:val="22"/>
          <w:szCs w:val="22"/>
        </w:rPr>
        <w:t>) vs. NR (</w:t>
      </w:r>
      <w:proofErr w:type="spellStart"/>
      <w:r w:rsidRPr="000B0C8E">
        <w:rPr>
          <w:rFonts w:ascii="Arial" w:hAnsi="Arial" w:cs="Arial"/>
          <w:sz w:val="22"/>
          <w:szCs w:val="22"/>
        </w:rPr>
        <w:t>post_NR</w:t>
      </w:r>
      <w:proofErr w:type="spellEnd"/>
      <w:r w:rsidRPr="000B0C8E">
        <w:rPr>
          <w:rFonts w:ascii="Arial" w:hAnsi="Arial" w:cs="Arial"/>
          <w:sz w:val="22"/>
          <w:szCs w:val="22"/>
        </w:rPr>
        <w:t>). The boxes represent the interquartile range (IQR) and the horizontal line indicates the median. To perform differential test analysis and obtain adjusted p-values (</w:t>
      </w:r>
      <w:proofErr w:type="spellStart"/>
      <w:r w:rsidRPr="000B0C8E">
        <w:rPr>
          <w:rFonts w:ascii="Arial" w:hAnsi="Arial" w:cs="Arial"/>
          <w:sz w:val="22"/>
          <w:szCs w:val="22"/>
        </w:rPr>
        <w:t>padj</w:t>
      </w:r>
      <w:proofErr w:type="spellEnd"/>
      <w:r w:rsidRPr="000B0C8E">
        <w:rPr>
          <w:rFonts w:ascii="Arial" w:hAnsi="Arial" w:cs="Arial"/>
          <w:sz w:val="22"/>
          <w:szCs w:val="22"/>
        </w:rPr>
        <w:t xml:space="preserve">) we used the </w:t>
      </w:r>
      <w:proofErr w:type="spellStart"/>
      <w:r w:rsidRPr="000B0C8E">
        <w:rPr>
          <w:rFonts w:ascii="Arial" w:hAnsi="Arial" w:cs="Arial"/>
          <w:sz w:val="22"/>
          <w:szCs w:val="22"/>
        </w:rPr>
        <w:t>diffcyt</w:t>
      </w:r>
      <w:proofErr w:type="spellEnd"/>
      <w:r w:rsidRPr="000B0C8E">
        <w:rPr>
          <w:rFonts w:ascii="Arial" w:hAnsi="Arial" w:cs="Arial"/>
          <w:sz w:val="22"/>
          <w:szCs w:val="22"/>
        </w:rPr>
        <w:t>-DA-</w:t>
      </w:r>
      <w:proofErr w:type="spellStart"/>
      <w:r w:rsidRPr="000B0C8E">
        <w:rPr>
          <w:rFonts w:ascii="Arial" w:hAnsi="Arial" w:cs="Arial"/>
          <w:sz w:val="22"/>
          <w:szCs w:val="22"/>
        </w:rPr>
        <w:t>edgeR</w:t>
      </w:r>
      <w:proofErr w:type="spellEnd"/>
      <w:r w:rsidRPr="000B0C8E">
        <w:rPr>
          <w:rFonts w:ascii="Arial" w:hAnsi="Arial" w:cs="Arial"/>
          <w:sz w:val="22"/>
          <w:szCs w:val="22"/>
        </w:rPr>
        <w:t xml:space="preserve"> method from the </w:t>
      </w:r>
      <w:proofErr w:type="spellStart"/>
      <w:r w:rsidRPr="000B0C8E">
        <w:rPr>
          <w:rFonts w:ascii="Arial" w:hAnsi="Arial" w:cs="Arial"/>
          <w:sz w:val="22"/>
          <w:szCs w:val="22"/>
        </w:rPr>
        <w:t>diffcyt</w:t>
      </w:r>
      <w:proofErr w:type="spellEnd"/>
      <w:r w:rsidRPr="000B0C8E">
        <w:rPr>
          <w:rFonts w:ascii="Arial" w:hAnsi="Arial" w:cs="Arial"/>
          <w:sz w:val="22"/>
          <w:szCs w:val="22"/>
        </w:rPr>
        <w:t xml:space="preserve"> package. Asterisks indicate the significance level of differences in subsets frequencies between CR and NR at baseline and post-treatment (</w:t>
      </w:r>
      <w:r w:rsidRPr="000B0C8E">
        <w:rPr>
          <w:rFonts w:ascii="Arial" w:hAnsi="Arial" w:cs="Arial"/>
          <w:color w:val="000000"/>
          <w:sz w:val="22"/>
          <w:szCs w:val="22"/>
        </w:rPr>
        <w:t>*</w:t>
      </w:r>
      <w:proofErr w:type="spellStart"/>
      <w:r w:rsidRPr="000B0C8E">
        <w:rPr>
          <w:rFonts w:ascii="Arial" w:hAnsi="Arial" w:cs="Arial"/>
          <w:color w:val="000000"/>
          <w:sz w:val="22"/>
          <w:szCs w:val="22"/>
        </w:rPr>
        <w:t>padj</w:t>
      </w:r>
      <w:proofErr w:type="spellEnd"/>
      <w:r w:rsidRPr="000B0C8E">
        <w:rPr>
          <w:rFonts w:ascii="Arial" w:hAnsi="Arial" w:cs="Arial"/>
          <w:color w:val="000000"/>
          <w:sz w:val="22"/>
          <w:szCs w:val="22"/>
        </w:rPr>
        <w:t>&lt; 0.05,**</w:t>
      </w:r>
      <w:proofErr w:type="spellStart"/>
      <w:r w:rsidRPr="000B0C8E">
        <w:rPr>
          <w:rFonts w:ascii="Arial" w:hAnsi="Arial" w:cs="Arial"/>
          <w:color w:val="000000"/>
          <w:sz w:val="22"/>
          <w:szCs w:val="22"/>
        </w:rPr>
        <w:t>padj</w:t>
      </w:r>
      <w:proofErr w:type="spellEnd"/>
      <w:r w:rsidRPr="000B0C8E">
        <w:rPr>
          <w:rFonts w:ascii="Arial" w:hAnsi="Arial" w:cs="Arial"/>
          <w:color w:val="000000"/>
          <w:sz w:val="22"/>
          <w:szCs w:val="22"/>
        </w:rPr>
        <w:t>&lt; 0.01,***</w:t>
      </w:r>
      <w:proofErr w:type="spellStart"/>
      <w:r w:rsidRPr="000B0C8E">
        <w:rPr>
          <w:rFonts w:ascii="Arial" w:hAnsi="Arial" w:cs="Arial"/>
          <w:color w:val="000000"/>
          <w:sz w:val="22"/>
          <w:szCs w:val="22"/>
        </w:rPr>
        <w:t>padj</w:t>
      </w:r>
      <w:proofErr w:type="spellEnd"/>
      <w:r w:rsidRPr="000B0C8E">
        <w:rPr>
          <w:rFonts w:ascii="Arial" w:hAnsi="Arial" w:cs="Arial"/>
          <w:color w:val="000000"/>
          <w:sz w:val="22"/>
          <w:szCs w:val="22"/>
        </w:rPr>
        <w:t>&lt; 0.001</w:t>
      </w:r>
      <w:r w:rsidRPr="000B0C8E">
        <w:rPr>
          <w:rFonts w:ascii="Arial" w:hAnsi="Arial" w:cs="Arial"/>
          <w:sz w:val="22"/>
          <w:szCs w:val="22"/>
        </w:rPr>
        <w:t>).</w:t>
      </w:r>
    </w:p>
    <w:p w14:paraId="44F92A14" w14:textId="25D01FC1" w:rsidR="00E106FD" w:rsidRDefault="00E106FD" w:rsidP="000B0C8E">
      <w:pPr>
        <w:pStyle w:val="BodyText"/>
        <w:rPr>
          <w:rFonts w:ascii="Arial" w:hAnsi="Arial" w:cs="Arial"/>
          <w:sz w:val="22"/>
          <w:szCs w:val="22"/>
        </w:rPr>
      </w:pPr>
    </w:p>
    <w:p w14:paraId="3C5EE476" w14:textId="1F6F694C" w:rsidR="00E106FD" w:rsidRDefault="00E106FD" w:rsidP="000B0C8E">
      <w:pPr>
        <w:pStyle w:val="BodyText"/>
        <w:rPr>
          <w:rFonts w:ascii="Arial" w:hAnsi="Arial" w:cs="Arial"/>
          <w:sz w:val="22"/>
          <w:szCs w:val="22"/>
        </w:rPr>
      </w:pPr>
    </w:p>
    <w:p w14:paraId="102747B4" w14:textId="4DF6759E" w:rsidR="00E106FD" w:rsidRDefault="00E106FD" w:rsidP="000B0C8E">
      <w:pPr>
        <w:pStyle w:val="BodyText"/>
        <w:rPr>
          <w:rFonts w:ascii="Arial" w:hAnsi="Arial" w:cs="Arial"/>
          <w:sz w:val="22"/>
          <w:szCs w:val="22"/>
        </w:rPr>
      </w:pPr>
    </w:p>
    <w:p w14:paraId="030B1534" w14:textId="5B392775" w:rsidR="00E106FD" w:rsidRDefault="00E106FD" w:rsidP="000B0C8E">
      <w:pPr>
        <w:pStyle w:val="BodyText"/>
        <w:rPr>
          <w:rFonts w:ascii="Arial" w:hAnsi="Arial" w:cs="Arial"/>
          <w:sz w:val="22"/>
          <w:szCs w:val="22"/>
        </w:rPr>
      </w:pPr>
    </w:p>
    <w:p w14:paraId="3AAB9CDB" w14:textId="64AD56DF" w:rsidR="00E106FD" w:rsidRDefault="00E106FD" w:rsidP="000B0C8E">
      <w:pPr>
        <w:pStyle w:val="BodyText"/>
        <w:rPr>
          <w:rFonts w:ascii="Arial" w:hAnsi="Arial" w:cs="Arial"/>
          <w:sz w:val="22"/>
          <w:szCs w:val="22"/>
        </w:rPr>
      </w:pPr>
    </w:p>
    <w:p w14:paraId="68EA96A1" w14:textId="0AA194BB" w:rsidR="00E106FD" w:rsidRDefault="00E106FD" w:rsidP="000B0C8E">
      <w:pPr>
        <w:pStyle w:val="BodyText"/>
        <w:rPr>
          <w:rFonts w:ascii="Arial" w:hAnsi="Arial" w:cs="Arial"/>
          <w:sz w:val="22"/>
          <w:szCs w:val="22"/>
        </w:rPr>
      </w:pPr>
    </w:p>
    <w:p w14:paraId="73D36F2C" w14:textId="115CCF64" w:rsidR="00E106FD" w:rsidRDefault="00E106FD" w:rsidP="000B0C8E">
      <w:pPr>
        <w:pStyle w:val="BodyText"/>
        <w:rPr>
          <w:rFonts w:ascii="Arial" w:hAnsi="Arial" w:cs="Arial"/>
          <w:sz w:val="22"/>
          <w:szCs w:val="22"/>
        </w:rPr>
      </w:pPr>
    </w:p>
    <w:p w14:paraId="308CF217" w14:textId="2A303021" w:rsidR="00E106FD" w:rsidRDefault="00E106FD" w:rsidP="000B0C8E">
      <w:pPr>
        <w:pStyle w:val="BodyText"/>
        <w:rPr>
          <w:rFonts w:ascii="Arial" w:hAnsi="Arial" w:cs="Arial"/>
          <w:sz w:val="22"/>
          <w:szCs w:val="22"/>
        </w:rPr>
      </w:pPr>
    </w:p>
    <w:p w14:paraId="15B31850" w14:textId="12B882FE" w:rsidR="00E106FD" w:rsidRDefault="00E106FD" w:rsidP="000B0C8E">
      <w:pPr>
        <w:pStyle w:val="BodyText"/>
        <w:rPr>
          <w:rFonts w:ascii="Arial" w:hAnsi="Arial" w:cs="Arial"/>
          <w:sz w:val="22"/>
          <w:szCs w:val="22"/>
        </w:rPr>
      </w:pPr>
    </w:p>
    <w:p w14:paraId="4B85FA27" w14:textId="6DDA86A1" w:rsidR="00E106FD" w:rsidRDefault="00E106FD" w:rsidP="000B0C8E">
      <w:pPr>
        <w:pStyle w:val="BodyText"/>
        <w:rPr>
          <w:rFonts w:ascii="Arial" w:hAnsi="Arial" w:cs="Arial"/>
          <w:sz w:val="22"/>
          <w:szCs w:val="22"/>
        </w:rPr>
      </w:pPr>
    </w:p>
    <w:p w14:paraId="736BADDF" w14:textId="04FA26B2" w:rsidR="00E106FD" w:rsidRDefault="00E106FD" w:rsidP="000B0C8E">
      <w:pPr>
        <w:pStyle w:val="BodyText"/>
        <w:rPr>
          <w:rFonts w:ascii="Arial" w:hAnsi="Arial" w:cs="Arial"/>
          <w:sz w:val="22"/>
          <w:szCs w:val="22"/>
        </w:rPr>
      </w:pPr>
    </w:p>
    <w:p w14:paraId="1C8382AD" w14:textId="77777777" w:rsidR="00E106FD" w:rsidRDefault="00E106FD" w:rsidP="00DD75EB">
      <w:pPr>
        <w:spacing w:line="480" w:lineRule="auto"/>
        <w:rPr>
          <w:rFonts w:ascii="Arial" w:hAnsi="Arial" w:cs="Arial"/>
        </w:rPr>
      </w:pPr>
    </w:p>
    <w:p w14:paraId="30C55E28" w14:textId="41FFDD02" w:rsidR="00E106FD" w:rsidRDefault="007C145A" w:rsidP="00DD75EB">
      <w:pPr>
        <w:spacing w:line="480" w:lineRule="auto"/>
        <w:rPr>
          <w:rFonts w:ascii="Arial" w:hAnsi="Arial" w:cs="Arial"/>
        </w:rPr>
      </w:pPr>
      <w:r>
        <w:rPr>
          <w:rFonts w:ascii="Arial" w:hAnsi="Arial" w:cs="Arial"/>
          <w:noProof/>
        </w:rPr>
        <w:lastRenderedPageBreak/>
        <w:drawing>
          <wp:inline distT="0" distB="0" distL="0" distR="0" wp14:anchorId="0FCE6B00" wp14:editId="525D9B76">
            <wp:extent cx="5730844" cy="900024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5734998" cy="9006769"/>
                    </a:xfrm>
                    <a:prstGeom prst="rect">
                      <a:avLst/>
                    </a:prstGeom>
                  </pic:spPr>
                </pic:pic>
              </a:graphicData>
            </a:graphic>
          </wp:inline>
        </w:drawing>
      </w:r>
    </w:p>
    <w:p w14:paraId="3FC65E79" w14:textId="17CC9EFB" w:rsidR="000B0C8E" w:rsidRDefault="000B0C8E" w:rsidP="000B0C8E">
      <w:pPr>
        <w:spacing w:line="240" w:lineRule="auto"/>
        <w:rPr>
          <w:rFonts w:ascii="Arial" w:hAnsi="Arial" w:cs="Arial"/>
          <w:bCs/>
        </w:rPr>
      </w:pPr>
      <w:r w:rsidRPr="000B0C8E">
        <w:rPr>
          <w:rFonts w:ascii="Arial" w:hAnsi="Arial" w:cs="Arial"/>
          <w:bCs/>
        </w:rPr>
        <w:lastRenderedPageBreak/>
        <w:t>Supplementa</w:t>
      </w:r>
      <w:r w:rsidR="00E74163">
        <w:rPr>
          <w:rFonts w:ascii="Arial" w:hAnsi="Arial" w:cs="Arial"/>
          <w:bCs/>
        </w:rPr>
        <w:t>l</w:t>
      </w:r>
      <w:r w:rsidRPr="000B0C8E">
        <w:rPr>
          <w:rFonts w:ascii="Arial" w:hAnsi="Arial" w:cs="Arial"/>
          <w:bCs/>
        </w:rPr>
        <w:t xml:space="preserve"> Figure 2:  Gating strategy for CD8</w:t>
      </w:r>
      <w:r w:rsidRPr="000B0C8E">
        <w:rPr>
          <w:rFonts w:ascii="Arial" w:hAnsi="Arial" w:cs="Arial"/>
          <w:bCs/>
          <w:vertAlign w:val="superscript"/>
        </w:rPr>
        <w:t>+</w:t>
      </w:r>
      <w:r w:rsidRPr="000B0C8E">
        <w:rPr>
          <w:rFonts w:ascii="Arial" w:hAnsi="Arial" w:cs="Arial"/>
          <w:bCs/>
        </w:rPr>
        <w:t xml:space="preserve"> T-cells progenitor exhausted population (T-</w:t>
      </w:r>
      <w:proofErr w:type="spellStart"/>
      <w:r w:rsidRPr="000B0C8E">
        <w:rPr>
          <w:rFonts w:ascii="Arial" w:hAnsi="Arial" w:cs="Arial"/>
          <w:bCs/>
        </w:rPr>
        <w:t>pex</w:t>
      </w:r>
      <w:proofErr w:type="spellEnd"/>
      <w:r w:rsidRPr="000B0C8E">
        <w:rPr>
          <w:rFonts w:ascii="Arial" w:hAnsi="Arial" w:cs="Arial"/>
          <w:bCs/>
        </w:rPr>
        <w:t>)</w:t>
      </w:r>
    </w:p>
    <w:p w14:paraId="5772100C" w14:textId="17306AEE" w:rsidR="000B0C8E" w:rsidRDefault="000B0C8E" w:rsidP="000B0C8E">
      <w:pPr>
        <w:spacing w:line="240" w:lineRule="auto"/>
        <w:rPr>
          <w:rFonts w:ascii="Arial" w:hAnsi="Arial" w:cs="Arial"/>
          <w:bCs/>
        </w:rPr>
      </w:pPr>
      <w:r w:rsidRPr="000B0C8E">
        <w:rPr>
          <w:rFonts w:ascii="Arial" w:hAnsi="Arial" w:cs="Arial"/>
          <w:bCs/>
        </w:rPr>
        <w:t>CD8</w:t>
      </w:r>
      <w:r w:rsidRPr="000B0C8E">
        <w:rPr>
          <w:rFonts w:ascii="Arial" w:hAnsi="Arial" w:cs="Arial"/>
          <w:bCs/>
          <w:vertAlign w:val="superscript"/>
        </w:rPr>
        <w:t>+</w:t>
      </w:r>
      <w:r w:rsidRPr="000B0C8E">
        <w:rPr>
          <w:rFonts w:ascii="Arial" w:hAnsi="Arial" w:cs="Arial"/>
          <w:bCs/>
        </w:rPr>
        <w:t xml:space="preserve"> T-cell subsets were gated based on the expression of CD45RA, CD27, PD1, CD28 and TCF1.</w:t>
      </w:r>
    </w:p>
    <w:p w14:paraId="3782E110" w14:textId="3300E9EC" w:rsidR="000B0C8E" w:rsidRPr="000B0C8E" w:rsidRDefault="000B0C8E" w:rsidP="000B0C8E">
      <w:pPr>
        <w:spacing w:line="240" w:lineRule="auto"/>
        <w:rPr>
          <w:bCs/>
        </w:rPr>
      </w:pPr>
      <w:r w:rsidRPr="00E15709">
        <w:rPr>
          <w:rFonts w:ascii="Arial" w:hAnsi="Arial" w:cs="Arial"/>
          <w:noProof/>
        </w:rPr>
        <w:drawing>
          <wp:inline distT="0" distB="0" distL="0" distR="0" wp14:anchorId="451AC4AC" wp14:editId="6B3E94AA">
            <wp:extent cx="6591793" cy="3810000"/>
            <wp:effectExtent l="0" t="0" r="0" b="0"/>
            <wp:docPr id="11" name="Picture 11" descr="C:\Users\rmukhop2\Desktop\LCCC\Supplemental gating strateg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ukhop2\Desktop\LCCC\Supplemental gating strategy.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9367" cy="3814377"/>
                    </a:xfrm>
                    <a:prstGeom prst="rect">
                      <a:avLst/>
                    </a:prstGeom>
                    <a:noFill/>
                    <a:ln>
                      <a:noFill/>
                    </a:ln>
                  </pic:spPr>
                </pic:pic>
              </a:graphicData>
            </a:graphic>
          </wp:inline>
        </w:drawing>
      </w:r>
    </w:p>
    <w:p w14:paraId="1C716D44" w14:textId="2651E85D" w:rsidR="000B0C8E" w:rsidRDefault="000B0C8E" w:rsidP="00DD75EB">
      <w:pPr>
        <w:spacing w:line="480" w:lineRule="auto"/>
        <w:rPr>
          <w:rFonts w:ascii="Arial" w:hAnsi="Arial" w:cs="Arial"/>
        </w:rPr>
      </w:pPr>
    </w:p>
    <w:p w14:paraId="2F4C0497" w14:textId="1258CF4D" w:rsidR="001907DB" w:rsidRDefault="001907DB" w:rsidP="00DD75EB">
      <w:pPr>
        <w:spacing w:line="480" w:lineRule="auto"/>
        <w:rPr>
          <w:rFonts w:ascii="Arial" w:hAnsi="Arial" w:cs="Arial"/>
        </w:rPr>
      </w:pPr>
    </w:p>
    <w:p w14:paraId="74158A85" w14:textId="79701071" w:rsidR="001907DB" w:rsidRDefault="001907DB" w:rsidP="00DD75EB">
      <w:pPr>
        <w:spacing w:line="480" w:lineRule="auto"/>
        <w:rPr>
          <w:rFonts w:ascii="Arial" w:hAnsi="Arial" w:cs="Arial"/>
        </w:rPr>
      </w:pPr>
    </w:p>
    <w:p w14:paraId="5B33B044" w14:textId="68FE0C39" w:rsidR="001907DB" w:rsidRDefault="001907DB" w:rsidP="00DD75EB">
      <w:pPr>
        <w:spacing w:line="480" w:lineRule="auto"/>
        <w:rPr>
          <w:rFonts w:ascii="Arial" w:hAnsi="Arial" w:cs="Arial"/>
        </w:rPr>
      </w:pPr>
    </w:p>
    <w:p w14:paraId="7527D9A5" w14:textId="14D58136" w:rsidR="001907DB" w:rsidRDefault="001907DB" w:rsidP="00DD75EB">
      <w:pPr>
        <w:spacing w:line="480" w:lineRule="auto"/>
        <w:rPr>
          <w:rFonts w:ascii="Arial" w:hAnsi="Arial" w:cs="Arial"/>
        </w:rPr>
      </w:pPr>
    </w:p>
    <w:p w14:paraId="5DCAA83E" w14:textId="42A53222" w:rsidR="001907DB" w:rsidRDefault="001907DB" w:rsidP="00DD75EB">
      <w:pPr>
        <w:spacing w:line="480" w:lineRule="auto"/>
        <w:rPr>
          <w:rFonts w:ascii="Arial" w:hAnsi="Arial" w:cs="Arial"/>
        </w:rPr>
      </w:pPr>
    </w:p>
    <w:p w14:paraId="5681137F" w14:textId="30D5E47A" w:rsidR="001907DB" w:rsidRDefault="001907DB" w:rsidP="00DD75EB">
      <w:pPr>
        <w:spacing w:line="480" w:lineRule="auto"/>
        <w:rPr>
          <w:rFonts w:ascii="Arial" w:hAnsi="Arial" w:cs="Arial"/>
        </w:rPr>
      </w:pPr>
    </w:p>
    <w:p w14:paraId="18AAE108" w14:textId="77777777" w:rsidR="001907DB" w:rsidRDefault="001907DB" w:rsidP="00DD75EB">
      <w:pPr>
        <w:spacing w:line="480" w:lineRule="auto"/>
        <w:rPr>
          <w:rFonts w:ascii="Arial" w:hAnsi="Arial" w:cs="Arial"/>
        </w:rPr>
      </w:pPr>
    </w:p>
    <w:p w14:paraId="5AD398E8" w14:textId="431C5DEC" w:rsidR="00C46B71" w:rsidRDefault="00C46B71" w:rsidP="00C46B71">
      <w:pPr>
        <w:spacing w:line="240" w:lineRule="auto"/>
        <w:rPr>
          <w:rFonts w:ascii="Arial" w:hAnsi="Arial" w:cs="Arial"/>
        </w:rPr>
      </w:pPr>
      <w:r>
        <w:rPr>
          <w:rFonts w:ascii="Arial" w:hAnsi="Arial" w:cs="Arial"/>
        </w:rPr>
        <w:lastRenderedPageBreak/>
        <w:t>Supplemental Figure 3: Frequency of Tregs at Baseline and After Treatment in CR vs. NR Patients</w:t>
      </w:r>
    </w:p>
    <w:p w14:paraId="429C3596" w14:textId="150D2799" w:rsidR="00C46B71" w:rsidRDefault="00DF67DB" w:rsidP="00DD75EB">
      <w:pPr>
        <w:spacing w:line="480" w:lineRule="auto"/>
        <w:rPr>
          <w:rFonts w:ascii="Arial" w:hAnsi="Arial" w:cs="Arial"/>
        </w:rPr>
      </w:pPr>
      <w:r>
        <w:rPr>
          <w:rFonts w:ascii="Arial" w:hAnsi="Arial" w:cs="Arial"/>
          <w:noProof/>
        </w:rPr>
        <w:drawing>
          <wp:inline distT="0" distB="0" distL="0" distR="0" wp14:anchorId="34B4E635" wp14:editId="60AE8BB9">
            <wp:extent cx="4089400" cy="4191000"/>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9400" cy="4191000"/>
                    </a:xfrm>
                    <a:prstGeom prst="rect">
                      <a:avLst/>
                    </a:prstGeom>
                  </pic:spPr>
                </pic:pic>
              </a:graphicData>
            </a:graphic>
          </wp:inline>
        </w:drawing>
      </w:r>
    </w:p>
    <w:p w14:paraId="7B407F89" w14:textId="6E46C905" w:rsidR="00C46B71" w:rsidRDefault="00DF67DB" w:rsidP="00DD75EB">
      <w:pPr>
        <w:spacing w:line="480" w:lineRule="auto"/>
        <w:rPr>
          <w:rFonts w:ascii="Arial" w:hAnsi="Arial" w:cs="Arial"/>
        </w:rPr>
      </w:pPr>
      <w:r>
        <w:rPr>
          <w:rFonts w:ascii="Arial" w:hAnsi="Arial" w:cs="Arial"/>
        </w:rPr>
        <w:t>BL = Baseline, Post = Post-</w:t>
      </w:r>
      <w:proofErr w:type="spellStart"/>
      <w:r>
        <w:rPr>
          <w:rFonts w:ascii="Arial" w:hAnsi="Arial" w:cs="Arial"/>
        </w:rPr>
        <w:t>HiDAC</w:t>
      </w:r>
      <w:proofErr w:type="spellEnd"/>
      <w:r>
        <w:rPr>
          <w:rFonts w:ascii="Arial" w:hAnsi="Arial" w:cs="Arial"/>
        </w:rPr>
        <w:t xml:space="preserve"> + Pembrolizumab at Recovery</w:t>
      </w:r>
    </w:p>
    <w:p w14:paraId="13A60896" w14:textId="77777777" w:rsidR="00C46B71" w:rsidRDefault="00C46B71" w:rsidP="00DD75EB">
      <w:pPr>
        <w:spacing w:line="480" w:lineRule="auto"/>
        <w:rPr>
          <w:rFonts w:ascii="Arial" w:hAnsi="Arial" w:cs="Arial"/>
        </w:rPr>
      </w:pPr>
    </w:p>
    <w:p w14:paraId="287E61AF" w14:textId="77777777" w:rsidR="00C46B71" w:rsidRDefault="00C46B71" w:rsidP="00DD75EB">
      <w:pPr>
        <w:spacing w:line="480" w:lineRule="auto"/>
        <w:rPr>
          <w:rFonts w:ascii="Arial" w:hAnsi="Arial" w:cs="Arial"/>
        </w:rPr>
      </w:pPr>
    </w:p>
    <w:p w14:paraId="379F81BD" w14:textId="77777777" w:rsidR="00C46B71" w:rsidRDefault="00C46B71" w:rsidP="00DD75EB">
      <w:pPr>
        <w:spacing w:line="480" w:lineRule="auto"/>
        <w:rPr>
          <w:rFonts w:ascii="Arial" w:hAnsi="Arial" w:cs="Arial"/>
        </w:rPr>
      </w:pPr>
    </w:p>
    <w:p w14:paraId="43C87D27" w14:textId="77777777" w:rsidR="00C46B71" w:rsidRDefault="00C46B71" w:rsidP="00DD75EB">
      <w:pPr>
        <w:spacing w:line="480" w:lineRule="auto"/>
        <w:rPr>
          <w:rFonts w:ascii="Arial" w:hAnsi="Arial" w:cs="Arial"/>
        </w:rPr>
      </w:pPr>
    </w:p>
    <w:p w14:paraId="38D9D7AC" w14:textId="77777777" w:rsidR="00C46B71" w:rsidRDefault="00C46B71" w:rsidP="00DD75EB">
      <w:pPr>
        <w:spacing w:line="480" w:lineRule="auto"/>
        <w:rPr>
          <w:rFonts w:ascii="Arial" w:hAnsi="Arial" w:cs="Arial"/>
        </w:rPr>
      </w:pPr>
    </w:p>
    <w:p w14:paraId="1355B473" w14:textId="77777777" w:rsidR="00C46B71" w:rsidRDefault="00C46B71" w:rsidP="00DD75EB">
      <w:pPr>
        <w:spacing w:line="480" w:lineRule="auto"/>
        <w:rPr>
          <w:rFonts w:ascii="Arial" w:hAnsi="Arial" w:cs="Arial"/>
        </w:rPr>
      </w:pPr>
    </w:p>
    <w:p w14:paraId="2698F68C" w14:textId="77777777" w:rsidR="00C46B71" w:rsidRDefault="00C46B71" w:rsidP="00DD75EB">
      <w:pPr>
        <w:spacing w:line="480" w:lineRule="auto"/>
        <w:rPr>
          <w:rFonts w:ascii="Arial" w:hAnsi="Arial" w:cs="Arial"/>
        </w:rPr>
      </w:pPr>
    </w:p>
    <w:p w14:paraId="15B3E23B" w14:textId="55BA8D97" w:rsidR="00A0295F" w:rsidRDefault="00A0295F" w:rsidP="00DD75EB">
      <w:pPr>
        <w:spacing w:line="480" w:lineRule="auto"/>
        <w:rPr>
          <w:rFonts w:ascii="Arial" w:hAnsi="Arial" w:cs="Arial"/>
        </w:rPr>
      </w:pPr>
      <w:r>
        <w:rPr>
          <w:rFonts w:ascii="Arial" w:hAnsi="Arial" w:cs="Arial"/>
        </w:rPr>
        <w:lastRenderedPageBreak/>
        <w:t xml:space="preserve">Supplemental Figure </w:t>
      </w:r>
      <w:r w:rsidR="0007510B">
        <w:rPr>
          <w:rFonts w:ascii="Arial" w:hAnsi="Arial" w:cs="Arial"/>
        </w:rPr>
        <w:t>4</w:t>
      </w:r>
      <w:r>
        <w:rPr>
          <w:rFonts w:ascii="Arial" w:hAnsi="Arial" w:cs="Arial"/>
        </w:rPr>
        <w:t xml:space="preserve">: </w:t>
      </w:r>
      <w:proofErr w:type="spellStart"/>
      <w:r>
        <w:rPr>
          <w:rFonts w:ascii="Arial" w:hAnsi="Arial" w:cs="Arial"/>
        </w:rPr>
        <w:t>ssGSEA</w:t>
      </w:r>
      <w:proofErr w:type="spellEnd"/>
      <w:r>
        <w:rPr>
          <w:rFonts w:ascii="Arial" w:hAnsi="Arial" w:cs="Arial"/>
        </w:rPr>
        <w:t xml:space="preserve"> of RNA Seq of Pre-Treatment Leukemia Blasts</w:t>
      </w:r>
    </w:p>
    <w:p w14:paraId="3D6CEBBC" w14:textId="2562F8DA" w:rsidR="00A0295F" w:rsidRDefault="00A0295F" w:rsidP="00A0295F">
      <w:pPr>
        <w:spacing w:line="240" w:lineRule="auto"/>
        <w:rPr>
          <w:rFonts w:ascii="Arial" w:hAnsi="Arial" w:cs="Arial"/>
        </w:rPr>
      </w:pPr>
      <w:r>
        <w:rPr>
          <w:rFonts w:ascii="Arial" w:hAnsi="Arial" w:cs="Arial"/>
        </w:rPr>
        <w:t xml:space="preserve">Volcano plot showing the differential expression of MHC gene sets determined by gene set enrichment analysis (GSEA). Analysis included upper quartile normalized gene expression data from all RNA access blast screen samples. Gene sets were selected from </w:t>
      </w:r>
      <w:proofErr w:type="spellStart"/>
      <w:r>
        <w:rPr>
          <w:rFonts w:ascii="Arial" w:hAnsi="Arial" w:cs="Arial"/>
        </w:rPr>
        <w:t>msigdb</w:t>
      </w:r>
      <w:proofErr w:type="spellEnd"/>
      <w:r>
        <w:rPr>
          <w:rFonts w:ascii="Arial" w:hAnsi="Arial" w:cs="Arial"/>
        </w:rPr>
        <w:t xml:space="preserve"> (Molecular Signatures </w:t>
      </w:r>
      <w:proofErr w:type="spellStart"/>
      <w:r>
        <w:rPr>
          <w:rFonts w:ascii="Arial" w:hAnsi="Arial" w:cs="Arial"/>
        </w:rPr>
        <w:t>Databse</w:t>
      </w:r>
      <w:proofErr w:type="spellEnd"/>
      <w:r>
        <w:rPr>
          <w:rFonts w:ascii="Arial" w:hAnsi="Arial" w:cs="Arial"/>
        </w:rPr>
        <w:t xml:space="preserve"> v7.4) by their inclusion of MHC genes and related genes. </w:t>
      </w:r>
    </w:p>
    <w:p w14:paraId="2C2A365B" w14:textId="1EBD150E" w:rsidR="00A0295F" w:rsidRDefault="00A0295F" w:rsidP="00DD75EB">
      <w:pPr>
        <w:spacing w:line="480" w:lineRule="auto"/>
        <w:rPr>
          <w:rFonts w:ascii="Arial" w:hAnsi="Arial" w:cs="Arial"/>
        </w:rPr>
      </w:pPr>
      <w:r>
        <w:rPr>
          <w:rFonts w:ascii="Arial" w:hAnsi="Arial" w:cs="Arial"/>
          <w:noProof/>
        </w:rPr>
        <w:drawing>
          <wp:inline distT="0" distB="0" distL="0" distR="0" wp14:anchorId="56DD88C2" wp14:editId="40FE9904">
            <wp:extent cx="594360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3F09C794" w14:textId="77777777" w:rsidR="00A0295F" w:rsidRDefault="00A0295F" w:rsidP="00DD75EB">
      <w:pPr>
        <w:spacing w:line="480" w:lineRule="auto"/>
        <w:rPr>
          <w:rFonts w:ascii="Arial" w:hAnsi="Arial" w:cs="Arial"/>
        </w:rPr>
      </w:pPr>
    </w:p>
    <w:p w14:paraId="5AC7873C" w14:textId="77777777" w:rsidR="00A0295F" w:rsidRDefault="00A0295F" w:rsidP="00DD75EB">
      <w:pPr>
        <w:spacing w:line="480" w:lineRule="auto"/>
        <w:rPr>
          <w:rFonts w:ascii="Arial" w:hAnsi="Arial" w:cs="Arial"/>
        </w:rPr>
      </w:pPr>
    </w:p>
    <w:p w14:paraId="0296A7BF" w14:textId="77777777" w:rsidR="00A0295F" w:rsidRDefault="00A0295F" w:rsidP="00DD75EB">
      <w:pPr>
        <w:spacing w:line="480" w:lineRule="auto"/>
        <w:rPr>
          <w:rFonts w:ascii="Arial" w:hAnsi="Arial" w:cs="Arial"/>
        </w:rPr>
      </w:pPr>
    </w:p>
    <w:p w14:paraId="31FEFF48" w14:textId="77777777" w:rsidR="00A0295F" w:rsidRDefault="00A0295F" w:rsidP="00DD75EB">
      <w:pPr>
        <w:spacing w:line="480" w:lineRule="auto"/>
        <w:rPr>
          <w:rFonts w:ascii="Arial" w:hAnsi="Arial" w:cs="Arial"/>
        </w:rPr>
      </w:pPr>
    </w:p>
    <w:p w14:paraId="19448933" w14:textId="7AC94207" w:rsidR="008743ED" w:rsidRDefault="008743ED" w:rsidP="00DD75EB">
      <w:pPr>
        <w:spacing w:line="480" w:lineRule="auto"/>
        <w:rPr>
          <w:rFonts w:ascii="Arial" w:hAnsi="Arial" w:cs="Arial"/>
          <w:noProof/>
        </w:rPr>
      </w:pPr>
      <w:r>
        <w:rPr>
          <w:rFonts w:ascii="Arial" w:hAnsi="Arial" w:cs="Arial"/>
        </w:rPr>
        <w:lastRenderedPageBreak/>
        <w:t xml:space="preserve">Supplemental Figure </w:t>
      </w:r>
      <w:r w:rsidR="0007510B">
        <w:rPr>
          <w:rFonts w:ascii="Arial" w:hAnsi="Arial" w:cs="Arial"/>
        </w:rPr>
        <w:t>5</w:t>
      </w:r>
      <w:r>
        <w:rPr>
          <w:rFonts w:ascii="Arial" w:hAnsi="Arial" w:cs="Arial"/>
        </w:rPr>
        <w:t>: PD-L1 versus PD-L2 Expression on Pre-treatment Blasts and Non-Blasts in CR versus NR</w:t>
      </w:r>
    </w:p>
    <w:p w14:paraId="19DFE89A" w14:textId="1E35AAD5" w:rsidR="00415332" w:rsidRDefault="00415332" w:rsidP="00DD75EB">
      <w:pPr>
        <w:spacing w:line="480" w:lineRule="auto"/>
        <w:rPr>
          <w:rFonts w:ascii="Arial" w:hAnsi="Arial" w:cs="Arial"/>
        </w:rPr>
      </w:pPr>
      <w:r>
        <w:rPr>
          <w:rFonts w:ascii="Arial" w:hAnsi="Arial" w:cs="Arial"/>
          <w:noProof/>
        </w:rPr>
        <w:drawing>
          <wp:inline distT="0" distB="0" distL="0" distR="0" wp14:anchorId="0BE76F65" wp14:editId="1B0A27AE">
            <wp:extent cx="5943600" cy="594360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F3BAC9B" w14:textId="77777777" w:rsidR="008743ED" w:rsidRDefault="008743ED" w:rsidP="00DD75EB">
      <w:pPr>
        <w:spacing w:line="480" w:lineRule="auto"/>
        <w:rPr>
          <w:rFonts w:ascii="Arial" w:hAnsi="Arial" w:cs="Arial"/>
        </w:rPr>
      </w:pPr>
    </w:p>
    <w:p w14:paraId="345314A8" w14:textId="77777777" w:rsidR="008743ED" w:rsidRDefault="008743ED" w:rsidP="00DD75EB">
      <w:pPr>
        <w:spacing w:line="480" w:lineRule="auto"/>
        <w:rPr>
          <w:rFonts w:ascii="Arial" w:hAnsi="Arial" w:cs="Arial"/>
        </w:rPr>
      </w:pPr>
    </w:p>
    <w:p w14:paraId="749ED625" w14:textId="77777777" w:rsidR="008743ED" w:rsidRDefault="008743ED" w:rsidP="00DD75EB">
      <w:pPr>
        <w:spacing w:line="480" w:lineRule="auto"/>
        <w:rPr>
          <w:rFonts w:ascii="Arial" w:hAnsi="Arial" w:cs="Arial"/>
        </w:rPr>
      </w:pPr>
    </w:p>
    <w:p w14:paraId="486E4F7F" w14:textId="3EDC3561" w:rsidR="009B1332" w:rsidRDefault="009B1332" w:rsidP="00DD75EB">
      <w:pPr>
        <w:spacing w:line="480" w:lineRule="auto"/>
        <w:rPr>
          <w:rFonts w:ascii="Arial" w:hAnsi="Arial" w:cs="Arial"/>
        </w:rPr>
      </w:pPr>
      <w:r>
        <w:rPr>
          <w:rFonts w:ascii="Arial" w:hAnsi="Arial" w:cs="Arial"/>
        </w:rPr>
        <w:lastRenderedPageBreak/>
        <w:t xml:space="preserve">Supplemental Figure </w:t>
      </w:r>
      <w:r w:rsidR="0007510B">
        <w:rPr>
          <w:rFonts w:ascii="Arial" w:hAnsi="Arial" w:cs="Arial"/>
        </w:rPr>
        <w:t>6</w:t>
      </w:r>
      <w:r>
        <w:rPr>
          <w:rFonts w:ascii="Arial" w:hAnsi="Arial" w:cs="Arial"/>
        </w:rPr>
        <w:t>: Total Mutational Burden in CR versus NR patients</w:t>
      </w:r>
    </w:p>
    <w:p w14:paraId="6F1F4361" w14:textId="77777777" w:rsidR="009B1332" w:rsidRDefault="009B1332" w:rsidP="00DD75EB">
      <w:pPr>
        <w:spacing w:line="480" w:lineRule="auto"/>
        <w:rPr>
          <w:rFonts w:ascii="Arial" w:hAnsi="Arial" w:cs="Arial"/>
        </w:rPr>
      </w:pPr>
    </w:p>
    <w:p w14:paraId="4022A418" w14:textId="77777777" w:rsidR="009B1332" w:rsidRDefault="009B1332" w:rsidP="00DD75EB">
      <w:pPr>
        <w:spacing w:line="480" w:lineRule="auto"/>
        <w:rPr>
          <w:rFonts w:ascii="Arial" w:hAnsi="Arial" w:cs="Arial"/>
        </w:rPr>
      </w:pPr>
      <w:r>
        <w:rPr>
          <w:rFonts w:ascii="Arial" w:hAnsi="Arial" w:cs="Arial"/>
          <w:noProof/>
        </w:rPr>
        <w:drawing>
          <wp:inline distT="0" distB="0" distL="0" distR="0" wp14:anchorId="5B7A0098" wp14:editId="227DDC66">
            <wp:extent cx="5943600" cy="5943600"/>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0F25EF2" w14:textId="46798CFD" w:rsidR="000B0C8E" w:rsidRDefault="000B0C8E" w:rsidP="00DD75EB">
      <w:pPr>
        <w:spacing w:line="480" w:lineRule="auto"/>
        <w:rPr>
          <w:rFonts w:ascii="Arial" w:hAnsi="Arial" w:cs="Arial"/>
        </w:rPr>
        <w:sectPr w:rsidR="000B0C8E" w:rsidSect="009B1332">
          <w:pgSz w:w="12240" w:h="15840"/>
          <w:pgMar w:top="1440" w:right="1440" w:bottom="1440" w:left="1440" w:header="720" w:footer="720" w:gutter="0"/>
          <w:cols w:space="720"/>
          <w:docGrid w:linePitch="360"/>
        </w:sectPr>
      </w:pPr>
    </w:p>
    <w:p w14:paraId="5F06CE78" w14:textId="621394A6" w:rsidR="00657420" w:rsidRDefault="00014698" w:rsidP="007737D8">
      <w:pPr>
        <w:spacing w:line="480" w:lineRule="auto"/>
        <w:rPr>
          <w:rFonts w:ascii="Arial" w:hAnsi="Arial" w:cs="Arial"/>
        </w:rPr>
      </w:pPr>
      <w:r>
        <w:rPr>
          <w:rFonts w:ascii="Arial" w:hAnsi="Arial" w:cs="Arial"/>
        </w:rPr>
        <w:lastRenderedPageBreak/>
        <w:t>References:</w:t>
      </w:r>
    </w:p>
    <w:p w14:paraId="6DD4707D" w14:textId="77777777" w:rsidR="000A0C54" w:rsidRPr="000A0C54" w:rsidRDefault="00657420" w:rsidP="000A0C54">
      <w:pPr>
        <w:pStyle w:val="EndNoteBibliography"/>
        <w:spacing w:after="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0A0C54" w:rsidRPr="000A0C54">
        <w:t>1.</w:t>
      </w:r>
      <w:r w:rsidR="000A0C54" w:rsidRPr="000A0C54">
        <w:tab/>
        <w:t>Liberzon A, Birger C, Thorvaldsdóttir H, Ghandi M, Mesirov JP, Tamayo P. The Molecular Signatures Database (MSigDB) hallmark gene set collection. Cell systems. 2015;1(6):417-25.</w:t>
      </w:r>
    </w:p>
    <w:p w14:paraId="73AE73EC" w14:textId="77777777" w:rsidR="000A0C54" w:rsidRPr="000A0C54" w:rsidRDefault="000A0C54" w:rsidP="000A0C54">
      <w:pPr>
        <w:pStyle w:val="EndNoteBibliography"/>
        <w:spacing w:after="0"/>
      </w:pPr>
      <w:r w:rsidRPr="000A0C54">
        <w:t>2.</w:t>
      </w:r>
      <w:r w:rsidRPr="000A0C54">
        <w:tab/>
        <w:t>Weber LM, Nowicka M, Soneson C, Robinson MD. diffcyt: Differential discovery in high-dimensional cytometry via high-resolution clustering. Communications biology. 2019;2:183.</w:t>
      </w:r>
    </w:p>
    <w:p w14:paraId="11545067" w14:textId="77777777" w:rsidR="000A0C54" w:rsidRPr="000A0C54" w:rsidRDefault="000A0C54" w:rsidP="000A0C54">
      <w:pPr>
        <w:pStyle w:val="EndNoteBibliography"/>
        <w:spacing w:after="0"/>
      </w:pPr>
      <w:r w:rsidRPr="000A0C54">
        <w:t>3.</w:t>
      </w:r>
      <w:r w:rsidRPr="000A0C54">
        <w:tab/>
        <w:t>Daver N, Garcia-Manero G, Basu S, Boddu PC, Alfayez M, Cortes JE, et al. Efficacy, Safety, and Biomarkers of Response to Azacitidine and Nivolumab in Relapsed/Refractory Acute Myeloid Leukemia: A Nonrandomized, Open-Label, Phase II Study. Cancer discovery. 2019;9(3):370-83.</w:t>
      </w:r>
    </w:p>
    <w:p w14:paraId="7BFBFEBC" w14:textId="77777777" w:rsidR="000A0C54" w:rsidRPr="000A0C54" w:rsidRDefault="000A0C54" w:rsidP="000A0C54">
      <w:pPr>
        <w:pStyle w:val="EndNoteBibliography"/>
        <w:spacing w:after="0"/>
      </w:pPr>
      <w:r w:rsidRPr="000A0C54">
        <w:t>4.</w:t>
      </w:r>
      <w:r w:rsidRPr="000A0C54">
        <w:tab/>
        <w:t>Stahl M, DeVeaux M, Montesinos P, Itzykson R, Ritchie EK, Sekeres MA, et al. Hypomethylating agents in relapsed and refractory AML: outcomes and their predictors in a large international patient cohort. Blood advances. 2018;2(8):923-32.</w:t>
      </w:r>
    </w:p>
    <w:p w14:paraId="53BAEDA1" w14:textId="77777777" w:rsidR="000A0C54" w:rsidRPr="000A0C54" w:rsidRDefault="000A0C54" w:rsidP="000A0C54">
      <w:pPr>
        <w:pStyle w:val="EndNoteBibliography"/>
        <w:spacing w:after="0"/>
      </w:pPr>
      <w:r w:rsidRPr="000A0C54">
        <w:t>5.</w:t>
      </w:r>
      <w:r w:rsidRPr="000A0C54">
        <w:tab/>
        <w:t>Ravandi F, Ritchie EK, Sayar H, Lancet JE, Craig MD, Vey N, et al. Vosaroxin plus cytarabine versus placebo plus cytarabine in patients with first relapsed or refractory acute myeloid leukaemia (VALOR): a randomised, controlled, double-blind, multinational, phase 3 study. The lancet oncology. 2015;16(9):1025-36.</w:t>
      </w:r>
    </w:p>
    <w:p w14:paraId="063D6997" w14:textId="77777777" w:rsidR="000A0C54" w:rsidRPr="000A0C54" w:rsidRDefault="000A0C54" w:rsidP="000A0C54">
      <w:pPr>
        <w:pStyle w:val="EndNoteBibliography"/>
        <w:spacing w:after="0"/>
      </w:pPr>
      <w:r w:rsidRPr="000A0C54">
        <w:t>6.</w:t>
      </w:r>
      <w:r w:rsidRPr="000A0C54">
        <w:tab/>
        <w:t>Faderl S, Wetzler M, Rizzieri D, Schiller G, Jagasia M, Stuart R, et al. Clofarabine plus cytarabine compared with cytarabine alone in older patients with relapsed or refractory acute myelogenous leukemia: results from the CLASSIC I Trial. Journal of clinical oncology : official journal of the American Society of Clinical Oncology. 2012;30(20):2492-9.</w:t>
      </w:r>
    </w:p>
    <w:p w14:paraId="2D7B1D64" w14:textId="77777777" w:rsidR="000A0C54" w:rsidRPr="000A0C54" w:rsidRDefault="000A0C54" w:rsidP="000A0C54">
      <w:pPr>
        <w:pStyle w:val="EndNoteBibliography"/>
      </w:pPr>
      <w:r w:rsidRPr="000A0C54">
        <w:t>7.</w:t>
      </w:r>
      <w:r w:rsidRPr="000A0C54">
        <w:tab/>
        <w:t>Karanes C, Kopecky KJ, Head DR, Grever MR, Hynes HE, Kraut EH, et al. A phase III comparison of high dose ARA-C (HIDAC) versus HIDAC plus mitoxantrone in the treatment of first relapsed or refractory acute myeloid leukemia Southwest Oncology Group Study. Leukemia research. 1999;23(9):787-94.</w:t>
      </w:r>
    </w:p>
    <w:p w14:paraId="7BC5019C" w14:textId="53E9E24C" w:rsidR="000B02D7" w:rsidRPr="007737D8" w:rsidRDefault="00657420" w:rsidP="007737D8">
      <w:pPr>
        <w:spacing w:line="480" w:lineRule="auto"/>
        <w:rPr>
          <w:rFonts w:ascii="Arial" w:hAnsi="Arial" w:cs="Arial"/>
        </w:rPr>
      </w:pPr>
      <w:r>
        <w:rPr>
          <w:rFonts w:ascii="Arial" w:hAnsi="Arial" w:cs="Arial"/>
        </w:rPr>
        <w:fldChar w:fldCharType="end"/>
      </w:r>
    </w:p>
    <w:sectPr w:rsidR="000B02D7" w:rsidRPr="007737D8" w:rsidSect="008049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w:altName w:val="Times"/>
    <w:panose1 w:val="02020603050405020304"/>
    <w:charset w:val="00"/>
    <w:family w:val="auto"/>
    <w:pitch w:val="variable"/>
    <w:sig w:usb0="E00002FF" w:usb1="5000205A" w:usb2="00000000" w:usb3="00000000" w:csb0="0000019F" w:csb1="00000000"/>
  </w:font>
  <w:font w:name="TimesNewRoman">
    <w:altName w:val="MS Minch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0D2"/>
    <w:multiLevelType w:val="hybridMultilevel"/>
    <w:tmpl w:val="BF10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427646"/>
    <w:multiLevelType w:val="hybridMultilevel"/>
    <w:tmpl w:val="45A2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924A5"/>
    <w:multiLevelType w:val="hybridMultilevel"/>
    <w:tmpl w:val="B2D63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825AE"/>
    <w:multiLevelType w:val="hybridMultilevel"/>
    <w:tmpl w:val="E47A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AC3F12"/>
    <w:multiLevelType w:val="hybridMultilevel"/>
    <w:tmpl w:val="4970C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0D4253"/>
    <w:multiLevelType w:val="hybridMultilevel"/>
    <w:tmpl w:val="FEFA7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646013"/>
    <w:multiLevelType w:val="hybridMultilevel"/>
    <w:tmpl w:val="E70A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D04B8"/>
    <w:multiLevelType w:val="multilevel"/>
    <w:tmpl w:val="7F64A37C"/>
    <w:lvl w:ilvl="0">
      <w:start w:val="1"/>
      <w:numFmt w:val="decimal"/>
      <w:pStyle w:val="Heading1"/>
      <w:lvlText w:val="%1.0"/>
      <w:lvlJc w:val="left"/>
      <w:pPr>
        <w:tabs>
          <w:tab w:val="num" w:pos="720"/>
        </w:tabs>
        <w:ind w:left="720" w:hanging="720"/>
      </w:pPr>
      <w:rPr>
        <w:rFonts w:ascii="Times New Roman" w:hAnsi="Times New Roman" w:hint="default"/>
        <w:b w:val="0"/>
        <w:i w:val="0"/>
        <w:sz w:val="28"/>
      </w:rPr>
    </w:lvl>
    <w:lvl w:ilvl="1">
      <w:start w:val="1"/>
      <w:numFmt w:val="decimal"/>
      <w:pStyle w:val="Heading2"/>
      <w:lvlText w:val="%1.%2"/>
      <w:lvlJc w:val="left"/>
      <w:pPr>
        <w:tabs>
          <w:tab w:val="num" w:pos="720"/>
        </w:tabs>
        <w:ind w:left="720" w:hanging="720"/>
      </w:pPr>
      <w:rPr>
        <w:rFonts w:ascii="Times New Roman Bold" w:hAnsi="Times New Roman Bold" w:hint="default"/>
        <w:b/>
        <w:i w:val="0"/>
        <w:sz w:val="24"/>
      </w:rPr>
    </w:lvl>
    <w:lvl w:ilvl="2">
      <w:start w:val="1"/>
      <w:numFmt w:val="decimal"/>
      <w:pStyle w:val="Heading3"/>
      <w:lvlText w:val="%1.%2.%3"/>
      <w:lvlJc w:val="left"/>
      <w:pPr>
        <w:tabs>
          <w:tab w:val="num" w:pos="720"/>
        </w:tabs>
        <w:ind w:left="720" w:hanging="720"/>
      </w:pPr>
      <w:rPr>
        <w:rFonts w:ascii="Times New Roman Bold" w:hAnsi="Times New Roman Bold" w:hint="default"/>
        <w:b/>
        <w:i w:val="0"/>
        <w:sz w:val="24"/>
      </w:rPr>
    </w:lvl>
    <w:lvl w:ilvl="3">
      <w:start w:val="1"/>
      <w:numFmt w:val="decimal"/>
      <w:pStyle w:val="Heading4"/>
      <w:lvlText w:val="%1.%2.%3.%4"/>
      <w:lvlJc w:val="left"/>
      <w:pPr>
        <w:tabs>
          <w:tab w:val="num" w:pos="907"/>
        </w:tabs>
        <w:ind w:left="907" w:hanging="907"/>
      </w:pPr>
      <w:rPr>
        <w:rFonts w:ascii="Times New Roman Bold" w:hAnsi="Times New Roman Bold" w:hint="default"/>
        <w:b/>
        <w:i w:val="0"/>
        <w:sz w:val="24"/>
      </w:rPr>
    </w:lvl>
    <w:lvl w:ilvl="4">
      <w:start w:val="1"/>
      <w:numFmt w:val="decimal"/>
      <w:pStyle w:val="Heading5"/>
      <w:lvlText w:val="%1.%2.%3.%4.%5"/>
      <w:lvlJc w:val="left"/>
      <w:pPr>
        <w:tabs>
          <w:tab w:val="num" w:pos="907"/>
        </w:tabs>
        <w:ind w:left="907" w:hanging="720"/>
      </w:pPr>
      <w:rPr>
        <w:rFonts w:ascii="Times New Roman Bold" w:hAnsi="Times New Roman Bold" w:hint="default"/>
        <w:b/>
        <w:i w:val="0"/>
        <w:sz w:val="24"/>
      </w:rPr>
    </w:lvl>
    <w:lvl w:ilvl="5">
      <w:start w:val="1"/>
      <w:numFmt w:val="decimal"/>
      <w:pStyle w:val="Heading6"/>
      <w:lvlText w:val="%1.%2.%3.%4.%5.%6"/>
      <w:lvlJc w:val="left"/>
      <w:pPr>
        <w:tabs>
          <w:tab w:val="num" w:pos="907"/>
        </w:tabs>
        <w:ind w:left="907" w:hanging="720"/>
      </w:pPr>
      <w:rPr>
        <w:rFonts w:ascii="Times New Roman Bold" w:hAnsi="Times New Roman Bold" w:hint="default"/>
        <w:b/>
        <w:i w:val="0"/>
        <w:sz w:val="24"/>
      </w:rPr>
    </w:lvl>
    <w:lvl w:ilvl="6">
      <w:start w:val="1"/>
      <w:numFmt w:val="decimal"/>
      <w:pStyle w:val="Heading7"/>
      <w:lvlText w:val="%1.%2.%3.%4.%5.%6.%7"/>
      <w:lvlJc w:val="left"/>
      <w:pPr>
        <w:tabs>
          <w:tab w:val="num" w:pos="907"/>
        </w:tabs>
        <w:ind w:left="907" w:hanging="720"/>
      </w:pPr>
      <w:rPr>
        <w:rFonts w:ascii="Times New Roman Bold" w:hAnsi="Times New Roman Bold" w:hint="default"/>
        <w:b/>
        <w:i w:val="0"/>
        <w:sz w:val="24"/>
      </w:rPr>
    </w:lvl>
    <w:lvl w:ilvl="7">
      <w:start w:val="1"/>
      <w:numFmt w:val="decimal"/>
      <w:pStyle w:val="Heading8"/>
      <w:lvlText w:val="%1.%2.%3.%4.%5.%6.%7.%8"/>
      <w:lvlJc w:val="left"/>
      <w:pPr>
        <w:tabs>
          <w:tab w:val="num" w:pos="907"/>
        </w:tabs>
        <w:ind w:left="907" w:hanging="720"/>
      </w:pPr>
      <w:rPr>
        <w:rFonts w:ascii="Times New Roman Bold" w:hAnsi="Times New Roman Bold" w:hint="default"/>
        <w:b/>
        <w:i w:val="0"/>
        <w:sz w:val="24"/>
      </w:rPr>
    </w:lvl>
    <w:lvl w:ilvl="8">
      <w:start w:val="1"/>
      <w:numFmt w:val="decimal"/>
      <w:pStyle w:val="Heading9"/>
      <w:lvlText w:val="%1.%2.%3.%4.%5.%6.%7.%8.%9"/>
      <w:lvlJc w:val="left"/>
      <w:pPr>
        <w:tabs>
          <w:tab w:val="num" w:pos="907"/>
        </w:tabs>
        <w:ind w:left="907" w:hanging="720"/>
      </w:pPr>
      <w:rPr>
        <w:rFonts w:ascii="Times New Roman Bold" w:hAnsi="Times New Roman Bold" w:hint="default"/>
        <w:b/>
        <w:i w:val="0"/>
        <w:sz w:val="24"/>
      </w:rPr>
    </w:lvl>
  </w:abstractNum>
  <w:abstractNum w:abstractNumId="8" w15:restartNumberingAfterBreak="0">
    <w:nsid w:val="53785D91"/>
    <w:multiLevelType w:val="hybridMultilevel"/>
    <w:tmpl w:val="69484EBE"/>
    <w:lvl w:ilvl="0" w:tplc="FD8CA2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19572F"/>
    <w:multiLevelType w:val="hybridMultilevel"/>
    <w:tmpl w:val="7D70A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FB2A03"/>
    <w:multiLevelType w:val="hybridMultilevel"/>
    <w:tmpl w:val="7A84B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7E0FE8"/>
    <w:multiLevelType w:val="hybridMultilevel"/>
    <w:tmpl w:val="E4C27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92F6385"/>
    <w:multiLevelType w:val="hybridMultilevel"/>
    <w:tmpl w:val="7A2A18B6"/>
    <w:lvl w:ilvl="0" w:tplc="967CA708">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F3619A6"/>
    <w:multiLevelType w:val="hybridMultilevel"/>
    <w:tmpl w:val="C2969718"/>
    <w:lvl w:ilvl="0" w:tplc="11BA61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6"/>
  </w:num>
  <w:num w:numId="5">
    <w:abstractNumId w:val="4"/>
  </w:num>
  <w:num w:numId="6">
    <w:abstractNumId w:val="0"/>
  </w:num>
  <w:num w:numId="7">
    <w:abstractNumId w:val="2"/>
  </w:num>
  <w:num w:numId="8">
    <w:abstractNumId w:val="9"/>
  </w:num>
  <w:num w:numId="9">
    <w:abstractNumId w:val="10"/>
  </w:num>
  <w:num w:numId="10">
    <w:abstractNumId w:val="8"/>
  </w:num>
  <w:num w:numId="11">
    <w:abstractNumId w:val="12"/>
  </w:num>
  <w:num w:numId="12">
    <w:abstractNumId w:val="13"/>
  </w:num>
  <w:num w:numId="13">
    <w:abstractNumId w:val="5"/>
  </w:num>
  <w:num w:numId="14">
    <w:abstractNumId w:val="13"/>
    <w:lvlOverride w:ilvl="0">
      <w:startOverride w:val="2"/>
    </w:lvlOverride>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tstrz56t02aoeda0bxzax2fta5xxtr5v0f&quot;&gt;My EndNote Library&lt;record-ids&gt;&lt;item&gt;225&lt;/item&gt;&lt;item&gt;333&lt;/item&gt;&lt;item&gt;443&lt;/item&gt;&lt;item&gt;588&lt;/item&gt;&lt;item&gt;589&lt;/item&gt;&lt;item&gt;594&lt;/item&gt;&lt;item&gt;601&lt;/item&gt;&lt;/record-ids&gt;&lt;/item&gt;&lt;/Libraries&gt;"/>
  </w:docVars>
  <w:rsids>
    <w:rsidRoot w:val="000F28C8"/>
    <w:rsid w:val="00014698"/>
    <w:rsid w:val="000328FC"/>
    <w:rsid w:val="00072998"/>
    <w:rsid w:val="0007510B"/>
    <w:rsid w:val="000A0C54"/>
    <w:rsid w:val="000B02D7"/>
    <w:rsid w:val="000B07DF"/>
    <w:rsid w:val="000B0C8E"/>
    <w:rsid w:val="000F28C8"/>
    <w:rsid w:val="0018636B"/>
    <w:rsid w:val="001907DB"/>
    <w:rsid w:val="001B4EC0"/>
    <w:rsid w:val="001D1DED"/>
    <w:rsid w:val="00232076"/>
    <w:rsid w:val="003A4EFB"/>
    <w:rsid w:val="003E6051"/>
    <w:rsid w:val="00415332"/>
    <w:rsid w:val="00433639"/>
    <w:rsid w:val="004C7A26"/>
    <w:rsid w:val="004F1200"/>
    <w:rsid w:val="0057464B"/>
    <w:rsid w:val="00657420"/>
    <w:rsid w:val="00672D04"/>
    <w:rsid w:val="00691122"/>
    <w:rsid w:val="006C4FAC"/>
    <w:rsid w:val="00771E98"/>
    <w:rsid w:val="007737D8"/>
    <w:rsid w:val="00792AFA"/>
    <w:rsid w:val="00796A5E"/>
    <w:rsid w:val="007C145A"/>
    <w:rsid w:val="007E4925"/>
    <w:rsid w:val="007F1779"/>
    <w:rsid w:val="008049E4"/>
    <w:rsid w:val="0081009A"/>
    <w:rsid w:val="008434A0"/>
    <w:rsid w:val="00851572"/>
    <w:rsid w:val="008743ED"/>
    <w:rsid w:val="008972CA"/>
    <w:rsid w:val="008A1FCE"/>
    <w:rsid w:val="008C3134"/>
    <w:rsid w:val="00914A3B"/>
    <w:rsid w:val="00924C7F"/>
    <w:rsid w:val="00940C45"/>
    <w:rsid w:val="00952D82"/>
    <w:rsid w:val="0098335E"/>
    <w:rsid w:val="009B1332"/>
    <w:rsid w:val="00A0295F"/>
    <w:rsid w:val="00A35A4C"/>
    <w:rsid w:val="00A86285"/>
    <w:rsid w:val="00B53B85"/>
    <w:rsid w:val="00B73359"/>
    <w:rsid w:val="00B813B6"/>
    <w:rsid w:val="00BC10FC"/>
    <w:rsid w:val="00BC7A2E"/>
    <w:rsid w:val="00BC7BD3"/>
    <w:rsid w:val="00C444B9"/>
    <w:rsid w:val="00C46B71"/>
    <w:rsid w:val="00C60F9E"/>
    <w:rsid w:val="00C95777"/>
    <w:rsid w:val="00CC21FC"/>
    <w:rsid w:val="00CD1C20"/>
    <w:rsid w:val="00CD2B87"/>
    <w:rsid w:val="00D20AFC"/>
    <w:rsid w:val="00DD44C8"/>
    <w:rsid w:val="00DD75EB"/>
    <w:rsid w:val="00DF67DB"/>
    <w:rsid w:val="00E106FD"/>
    <w:rsid w:val="00E30272"/>
    <w:rsid w:val="00E74163"/>
    <w:rsid w:val="00EB4E43"/>
    <w:rsid w:val="00EB4F55"/>
    <w:rsid w:val="00EB56E5"/>
    <w:rsid w:val="00ED46D2"/>
    <w:rsid w:val="00EE42B9"/>
    <w:rsid w:val="00F45655"/>
    <w:rsid w:val="00F5273A"/>
    <w:rsid w:val="00FB5D00"/>
    <w:rsid w:val="00FE1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AF055"/>
  <w15:chartTrackingRefBased/>
  <w15:docId w15:val="{44DAC804-16D2-49AA-A401-F1EDA6BE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qFormat/>
    <w:rsid w:val="000F28C8"/>
    <w:pPr>
      <w:numPr>
        <w:numId w:val="2"/>
      </w:numPr>
      <w:spacing w:before="240" w:after="60" w:line="240" w:lineRule="auto"/>
      <w:outlineLvl w:val="0"/>
    </w:pPr>
    <w:rPr>
      <w:rFonts w:ascii="Times New Roman" w:eastAsia="Times New Roman" w:hAnsi="Times New Roman" w:cs="Arial"/>
      <w:b/>
      <w:bCs/>
      <w:kern w:val="32"/>
      <w:sz w:val="28"/>
      <w:szCs w:val="32"/>
    </w:rPr>
  </w:style>
  <w:style w:type="paragraph" w:styleId="Heading2">
    <w:name w:val="heading 2"/>
    <w:aliases w:val="Heading two"/>
    <w:basedOn w:val="Heading1"/>
    <w:next w:val="Normal"/>
    <w:link w:val="Heading2Char"/>
    <w:qFormat/>
    <w:rsid w:val="000F28C8"/>
    <w:pPr>
      <w:keepNext/>
      <w:numPr>
        <w:ilvl w:val="1"/>
      </w:numPr>
      <w:outlineLvl w:val="1"/>
    </w:pPr>
    <w:rPr>
      <w:bCs w:val="0"/>
      <w:iCs/>
      <w:sz w:val="24"/>
      <w:szCs w:val="28"/>
    </w:rPr>
  </w:style>
  <w:style w:type="paragraph" w:styleId="Heading3">
    <w:name w:val="heading 3"/>
    <w:basedOn w:val="Heading2"/>
    <w:next w:val="Normal"/>
    <w:link w:val="Heading3Char"/>
    <w:qFormat/>
    <w:rsid w:val="000F28C8"/>
    <w:pPr>
      <w:numPr>
        <w:ilvl w:val="2"/>
      </w:numPr>
      <w:outlineLvl w:val="2"/>
    </w:pPr>
    <w:rPr>
      <w:bCs/>
      <w:szCs w:val="26"/>
    </w:rPr>
  </w:style>
  <w:style w:type="paragraph" w:styleId="Heading4">
    <w:name w:val="heading 4"/>
    <w:basedOn w:val="Heading3"/>
    <w:next w:val="Normal"/>
    <w:link w:val="Heading4Char"/>
    <w:qFormat/>
    <w:rsid w:val="000F28C8"/>
    <w:pPr>
      <w:numPr>
        <w:ilvl w:val="3"/>
      </w:numPr>
      <w:outlineLvl w:val="3"/>
    </w:pPr>
    <w:rPr>
      <w:bCs w:val="0"/>
      <w:szCs w:val="28"/>
    </w:rPr>
  </w:style>
  <w:style w:type="paragraph" w:styleId="Heading5">
    <w:name w:val="heading 5"/>
    <w:basedOn w:val="Heading4"/>
    <w:next w:val="Normal"/>
    <w:link w:val="Heading5Char"/>
    <w:qFormat/>
    <w:rsid w:val="000F28C8"/>
    <w:pPr>
      <w:numPr>
        <w:ilvl w:val="4"/>
      </w:numPr>
      <w:outlineLvl w:val="4"/>
    </w:pPr>
    <w:rPr>
      <w:bCs/>
      <w:iCs w:val="0"/>
      <w:szCs w:val="26"/>
    </w:rPr>
  </w:style>
  <w:style w:type="paragraph" w:styleId="Heading6">
    <w:name w:val="heading 6"/>
    <w:basedOn w:val="Heading5"/>
    <w:next w:val="Normal"/>
    <w:link w:val="Heading6Char"/>
    <w:qFormat/>
    <w:rsid w:val="000F28C8"/>
    <w:pPr>
      <w:numPr>
        <w:ilvl w:val="5"/>
      </w:numPr>
      <w:outlineLvl w:val="5"/>
    </w:pPr>
    <w:rPr>
      <w:bCs w:val="0"/>
      <w:szCs w:val="22"/>
    </w:rPr>
  </w:style>
  <w:style w:type="paragraph" w:styleId="Heading7">
    <w:name w:val="heading 7"/>
    <w:basedOn w:val="Heading6"/>
    <w:next w:val="Normal"/>
    <w:link w:val="Heading7Char"/>
    <w:uiPriority w:val="99"/>
    <w:qFormat/>
    <w:rsid w:val="000F28C8"/>
    <w:pPr>
      <w:numPr>
        <w:ilvl w:val="6"/>
      </w:numPr>
      <w:outlineLvl w:val="6"/>
    </w:pPr>
  </w:style>
  <w:style w:type="paragraph" w:styleId="Heading8">
    <w:name w:val="heading 8"/>
    <w:basedOn w:val="Heading7"/>
    <w:next w:val="Normal"/>
    <w:link w:val="Heading8Char"/>
    <w:uiPriority w:val="99"/>
    <w:qFormat/>
    <w:rsid w:val="000F28C8"/>
    <w:pPr>
      <w:numPr>
        <w:ilvl w:val="7"/>
      </w:numPr>
      <w:outlineLvl w:val="7"/>
    </w:pPr>
    <w:rPr>
      <w:iCs/>
    </w:rPr>
  </w:style>
  <w:style w:type="paragraph" w:styleId="Heading9">
    <w:name w:val="heading 9"/>
    <w:basedOn w:val="Heading8"/>
    <w:next w:val="Normal"/>
    <w:link w:val="Heading9Char"/>
    <w:uiPriority w:val="99"/>
    <w:qFormat/>
    <w:rsid w:val="000F28C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8C8"/>
    <w:pPr>
      <w:ind w:left="720"/>
      <w:contextualSpacing/>
    </w:pPr>
  </w:style>
  <w:style w:type="paragraph" w:styleId="BalloonText">
    <w:name w:val="Balloon Text"/>
    <w:basedOn w:val="Normal"/>
    <w:link w:val="BalloonTextChar"/>
    <w:uiPriority w:val="99"/>
    <w:semiHidden/>
    <w:unhideWhenUsed/>
    <w:rsid w:val="000F2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8C8"/>
    <w:rPr>
      <w:rFonts w:ascii="Segoe UI" w:hAnsi="Segoe UI" w:cs="Segoe UI"/>
      <w:sz w:val="18"/>
      <w:szCs w:val="18"/>
    </w:rPr>
  </w:style>
  <w:style w:type="character" w:customStyle="1" w:styleId="Heading1Char">
    <w:name w:val="Heading 1 Char"/>
    <w:basedOn w:val="DefaultParagraphFont"/>
    <w:link w:val="Heading1"/>
    <w:rsid w:val="000F28C8"/>
    <w:rPr>
      <w:rFonts w:ascii="Times New Roman" w:eastAsia="Times New Roman" w:hAnsi="Times New Roman" w:cs="Arial"/>
      <w:b/>
      <w:bCs/>
      <w:kern w:val="32"/>
      <w:sz w:val="28"/>
      <w:szCs w:val="32"/>
    </w:rPr>
  </w:style>
  <w:style w:type="character" w:customStyle="1" w:styleId="Heading2Char">
    <w:name w:val="Heading 2 Char"/>
    <w:aliases w:val="Heading two Char"/>
    <w:basedOn w:val="DefaultParagraphFont"/>
    <w:link w:val="Heading2"/>
    <w:rsid w:val="000F28C8"/>
    <w:rPr>
      <w:rFonts w:ascii="Times New Roman" w:eastAsia="Times New Roman" w:hAnsi="Times New Roman" w:cs="Arial"/>
      <w:b/>
      <w:iCs/>
      <w:kern w:val="32"/>
      <w:sz w:val="24"/>
      <w:szCs w:val="28"/>
    </w:rPr>
  </w:style>
  <w:style w:type="character" w:customStyle="1" w:styleId="Heading3Char">
    <w:name w:val="Heading 3 Char"/>
    <w:basedOn w:val="DefaultParagraphFont"/>
    <w:link w:val="Heading3"/>
    <w:rsid w:val="000F28C8"/>
    <w:rPr>
      <w:rFonts w:ascii="Times New Roman" w:eastAsia="Times New Roman" w:hAnsi="Times New Roman" w:cs="Arial"/>
      <w:b/>
      <w:bCs/>
      <w:iCs/>
      <w:kern w:val="32"/>
      <w:sz w:val="24"/>
      <w:szCs w:val="26"/>
    </w:rPr>
  </w:style>
  <w:style w:type="character" w:customStyle="1" w:styleId="Heading4Char">
    <w:name w:val="Heading 4 Char"/>
    <w:basedOn w:val="DefaultParagraphFont"/>
    <w:link w:val="Heading4"/>
    <w:rsid w:val="000F28C8"/>
    <w:rPr>
      <w:rFonts w:ascii="Times New Roman" w:eastAsia="Times New Roman" w:hAnsi="Times New Roman" w:cs="Arial"/>
      <w:b/>
      <w:iCs/>
      <w:kern w:val="32"/>
      <w:sz w:val="24"/>
      <w:szCs w:val="28"/>
    </w:rPr>
  </w:style>
  <w:style w:type="character" w:customStyle="1" w:styleId="Heading5Char">
    <w:name w:val="Heading 5 Char"/>
    <w:basedOn w:val="DefaultParagraphFont"/>
    <w:link w:val="Heading5"/>
    <w:rsid w:val="000F28C8"/>
    <w:rPr>
      <w:rFonts w:ascii="Times New Roman" w:eastAsia="Times New Roman" w:hAnsi="Times New Roman" w:cs="Arial"/>
      <w:b/>
      <w:bCs/>
      <w:kern w:val="32"/>
      <w:sz w:val="24"/>
      <w:szCs w:val="26"/>
    </w:rPr>
  </w:style>
  <w:style w:type="character" w:customStyle="1" w:styleId="Heading6Char">
    <w:name w:val="Heading 6 Char"/>
    <w:basedOn w:val="DefaultParagraphFont"/>
    <w:link w:val="Heading6"/>
    <w:rsid w:val="000F28C8"/>
    <w:rPr>
      <w:rFonts w:ascii="Times New Roman" w:eastAsia="Times New Roman" w:hAnsi="Times New Roman" w:cs="Arial"/>
      <w:b/>
      <w:kern w:val="32"/>
      <w:sz w:val="24"/>
    </w:rPr>
  </w:style>
  <w:style w:type="character" w:customStyle="1" w:styleId="Heading7Char">
    <w:name w:val="Heading 7 Char"/>
    <w:basedOn w:val="DefaultParagraphFont"/>
    <w:link w:val="Heading7"/>
    <w:uiPriority w:val="99"/>
    <w:rsid w:val="000F28C8"/>
    <w:rPr>
      <w:rFonts w:ascii="Times New Roman" w:eastAsia="Times New Roman" w:hAnsi="Times New Roman" w:cs="Arial"/>
      <w:b/>
      <w:kern w:val="32"/>
      <w:sz w:val="24"/>
    </w:rPr>
  </w:style>
  <w:style w:type="character" w:customStyle="1" w:styleId="Heading8Char">
    <w:name w:val="Heading 8 Char"/>
    <w:basedOn w:val="DefaultParagraphFont"/>
    <w:link w:val="Heading8"/>
    <w:uiPriority w:val="99"/>
    <w:rsid w:val="000F28C8"/>
    <w:rPr>
      <w:rFonts w:ascii="Times New Roman" w:eastAsia="Times New Roman" w:hAnsi="Times New Roman" w:cs="Arial"/>
      <w:b/>
      <w:iCs/>
      <w:kern w:val="32"/>
      <w:sz w:val="24"/>
    </w:rPr>
  </w:style>
  <w:style w:type="character" w:customStyle="1" w:styleId="Heading9Char">
    <w:name w:val="Heading 9 Char"/>
    <w:basedOn w:val="DefaultParagraphFont"/>
    <w:link w:val="Heading9"/>
    <w:uiPriority w:val="99"/>
    <w:rsid w:val="000F28C8"/>
    <w:rPr>
      <w:rFonts w:ascii="Times New Roman" w:eastAsia="Times New Roman" w:hAnsi="Times New Roman" w:cs="Arial"/>
      <w:b/>
      <w:iCs/>
      <w:kern w:val="32"/>
      <w:sz w:val="24"/>
    </w:rPr>
  </w:style>
  <w:style w:type="character" w:styleId="CommentReference">
    <w:name w:val="annotation reference"/>
    <w:rsid w:val="000F28C8"/>
    <w:rPr>
      <w:sz w:val="16"/>
      <w:szCs w:val="16"/>
    </w:rPr>
  </w:style>
  <w:style w:type="paragraph" w:styleId="CommentText">
    <w:name w:val="annotation text"/>
    <w:basedOn w:val="Normal"/>
    <w:link w:val="CommentTextChar"/>
    <w:semiHidden/>
    <w:rsid w:val="000F28C8"/>
    <w:pPr>
      <w:tabs>
        <w:tab w:val="left" w:pos="0"/>
      </w:tabs>
      <w:spacing w:after="0" w:line="240" w:lineRule="auto"/>
      <w:ind w:left="7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F28C8"/>
    <w:rPr>
      <w:rFonts w:ascii="Times New Roman" w:eastAsia="Times New Roman" w:hAnsi="Times New Roman" w:cs="Times New Roman"/>
      <w:sz w:val="20"/>
      <w:szCs w:val="20"/>
    </w:rPr>
  </w:style>
  <w:style w:type="table" w:customStyle="1" w:styleId="TableGrid31">
    <w:name w:val="Table Grid31"/>
    <w:basedOn w:val="TableNormal"/>
    <w:next w:val="TableGrid"/>
    <w:uiPriority w:val="59"/>
    <w:rsid w:val="00773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3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91122"/>
    <w:pPr>
      <w:tabs>
        <w:tab w:val="clear" w:pos="0"/>
      </w:tabs>
      <w:spacing w:after="160"/>
      <w:ind w:left="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91122"/>
    <w:rPr>
      <w:rFonts w:ascii="Times New Roman" w:eastAsia="Times New Roman" w:hAnsi="Times New Roman" w:cs="Times New Roman"/>
      <w:b/>
      <w:bCs/>
      <w:sz w:val="20"/>
      <w:szCs w:val="20"/>
    </w:rPr>
  </w:style>
  <w:style w:type="paragraph" w:customStyle="1" w:styleId="EndNoteBibliographyTitle">
    <w:name w:val="EndNote Bibliography Title"/>
    <w:basedOn w:val="Normal"/>
    <w:link w:val="EndNoteBibliographyTitleChar"/>
    <w:rsid w:val="0065742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57420"/>
    <w:rPr>
      <w:rFonts w:ascii="Calibri" w:hAnsi="Calibri" w:cs="Calibri"/>
      <w:noProof/>
    </w:rPr>
  </w:style>
  <w:style w:type="paragraph" w:customStyle="1" w:styleId="EndNoteBibliography">
    <w:name w:val="EndNote Bibliography"/>
    <w:basedOn w:val="Normal"/>
    <w:link w:val="EndNoteBibliographyChar"/>
    <w:rsid w:val="0065742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57420"/>
    <w:rPr>
      <w:rFonts w:ascii="Calibri" w:hAnsi="Calibri" w:cs="Calibri"/>
      <w:noProof/>
    </w:rPr>
  </w:style>
  <w:style w:type="paragraph" w:styleId="BodyText">
    <w:name w:val="Body Text"/>
    <w:basedOn w:val="Normal"/>
    <w:link w:val="BodyTextChar"/>
    <w:rsid w:val="000B0C8E"/>
    <w:pPr>
      <w:spacing w:after="140" w:line="276" w:lineRule="auto"/>
    </w:pPr>
    <w:rPr>
      <w:rFonts w:ascii="Liberation Serif" w:eastAsia="Noto Sans CJK SC" w:hAnsi="Liberation Serif" w:cs="Lohit Devanagari"/>
      <w:kern w:val="2"/>
      <w:sz w:val="24"/>
      <w:szCs w:val="24"/>
      <w:lang w:eastAsia="zh-CN" w:bidi="hi-IN"/>
    </w:rPr>
  </w:style>
  <w:style w:type="character" w:customStyle="1" w:styleId="BodyTextChar">
    <w:name w:val="Body Text Char"/>
    <w:basedOn w:val="DefaultParagraphFont"/>
    <w:link w:val="BodyText"/>
    <w:rsid w:val="000B0C8E"/>
    <w:rPr>
      <w:rFonts w:ascii="Liberation Serif" w:eastAsia="Noto Sans CJK SC" w:hAnsi="Liberation Serif" w:cs="Lohit Devanagari"/>
      <w:kern w:val="2"/>
      <w:sz w:val="24"/>
      <w:szCs w:val="24"/>
      <w:lang w:eastAsia="zh-CN" w:bidi="hi-IN"/>
    </w:rPr>
  </w:style>
  <w:style w:type="character" w:customStyle="1" w:styleId="ListParagraphChar">
    <w:name w:val="List Paragraph Char"/>
    <w:basedOn w:val="DefaultParagraphFont"/>
    <w:link w:val="ListParagraph"/>
    <w:uiPriority w:val="34"/>
    <w:rsid w:val="000A0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www.biolegend.com/nl-nl/search-results?Clone=7F11A10" TargetMode="Externa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iolegend.com/en-us/search-results?Clone=F38-2E2"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C6FA-0721-4A0B-A990-D6F4343BA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5150</Words>
  <Characters>29355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Zeidner, Joshua F</dc:creator>
  <cp:keywords/>
  <dc:description/>
  <cp:lastModifiedBy>Zeidner, Joshua F</cp:lastModifiedBy>
  <cp:revision>15</cp:revision>
  <dcterms:created xsi:type="dcterms:W3CDTF">2021-07-27T15:38:00Z</dcterms:created>
  <dcterms:modified xsi:type="dcterms:W3CDTF">2021-08-18T12:56:00Z</dcterms:modified>
</cp:coreProperties>
</file>